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6C2" w:rsidRPr="00571E2D" w:rsidRDefault="00571E2D" w:rsidP="00E54284">
      <w:pPr>
        <w:pStyle w:val="Ttulo1"/>
        <w:jc w:val="both"/>
        <w:rPr>
          <w:lang w:val="es-ES"/>
        </w:rPr>
      </w:pPr>
      <w:r w:rsidRPr="00571E2D">
        <w:rPr>
          <w:lang w:val="es-ES"/>
        </w:rPr>
        <w:t>ORGANIZACIÓN TERRITORIAL DEL ESTADO</w:t>
      </w:r>
    </w:p>
    <w:p w:rsidR="00571E2D" w:rsidRDefault="00571E2D" w:rsidP="00E54284">
      <w:pPr>
        <w:pStyle w:val="Ttulo1"/>
        <w:jc w:val="center"/>
        <w:rPr>
          <w:lang w:val="es-ES"/>
        </w:rPr>
      </w:pPr>
      <w:r w:rsidRPr="00571E2D">
        <w:rPr>
          <w:lang w:val="es-ES"/>
        </w:rPr>
        <w:t xml:space="preserve">TITULO VIII </w:t>
      </w:r>
      <w:r>
        <w:rPr>
          <w:lang w:val="es-ES"/>
        </w:rPr>
        <w:t>(137-158)</w:t>
      </w:r>
    </w:p>
    <w:p w:rsidR="00571E2D" w:rsidRPr="00571E2D" w:rsidRDefault="00571E2D" w:rsidP="00E54284">
      <w:pPr>
        <w:jc w:val="both"/>
        <w:rPr>
          <w:lang w:val="es-ES"/>
        </w:rPr>
      </w:pPr>
    </w:p>
    <w:p w:rsidR="00571E2D" w:rsidRPr="00571E2D" w:rsidRDefault="00571E2D" w:rsidP="00E54284">
      <w:pPr>
        <w:pStyle w:val="Prrafodelista"/>
        <w:numPr>
          <w:ilvl w:val="0"/>
          <w:numId w:val="1"/>
        </w:numPr>
        <w:jc w:val="both"/>
        <w:rPr>
          <w:b/>
          <w:sz w:val="28"/>
          <w:szCs w:val="28"/>
          <w:lang w:val="es-ES"/>
        </w:rPr>
      </w:pPr>
      <w:r w:rsidRPr="00571E2D">
        <w:rPr>
          <w:sz w:val="28"/>
          <w:szCs w:val="28"/>
          <w:lang w:val="es-ES"/>
        </w:rPr>
        <w:t xml:space="preserve">El proyecto de Estatuto en los casos del art. 151 </w:t>
      </w:r>
      <w:r>
        <w:rPr>
          <w:sz w:val="28"/>
          <w:szCs w:val="28"/>
          <w:lang w:val="es-ES"/>
        </w:rPr>
        <w:t>h</w:t>
      </w:r>
      <w:r w:rsidRPr="00571E2D">
        <w:rPr>
          <w:sz w:val="28"/>
          <w:szCs w:val="28"/>
          <w:lang w:val="es-ES"/>
        </w:rPr>
        <w:t xml:space="preserve">a de ser aprobado por :  </w:t>
      </w:r>
      <w:r w:rsidRPr="00571E2D">
        <w:rPr>
          <w:b/>
          <w:sz w:val="28"/>
          <w:szCs w:val="28"/>
          <w:lang w:val="es-ES"/>
        </w:rPr>
        <w:t>la Asamblea de Parlamentarios</w:t>
      </w:r>
    </w:p>
    <w:p w:rsidR="00571E2D" w:rsidRDefault="00571E2D" w:rsidP="00E54284">
      <w:pPr>
        <w:pStyle w:val="Prrafodelista"/>
        <w:numPr>
          <w:ilvl w:val="0"/>
          <w:numId w:val="1"/>
        </w:numPr>
        <w:jc w:val="both"/>
        <w:rPr>
          <w:b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El control previsto  en la ley-marco, ha de recaer sobre </w:t>
      </w:r>
      <w:r>
        <w:rPr>
          <w:b/>
          <w:sz w:val="28"/>
          <w:szCs w:val="28"/>
          <w:lang w:val="es-ES"/>
        </w:rPr>
        <w:t>las normas legislativas de la Comunidad</w:t>
      </w:r>
    </w:p>
    <w:p w:rsidR="00571E2D" w:rsidRDefault="00571E2D" w:rsidP="00E54284">
      <w:pPr>
        <w:pStyle w:val="Prrafodelista"/>
        <w:numPr>
          <w:ilvl w:val="0"/>
          <w:numId w:val="1"/>
        </w:numPr>
        <w:jc w:val="both"/>
        <w:rPr>
          <w:b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La reforma de los Estatutos </w:t>
      </w:r>
      <w:r>
        <w:rPr>
          <w:b/>
          <w:sz w:val="28"/>
          <w:szCs w:val="28"/>
          <w:lang w:val="es-ES"/>
        </w:rPr>
        <w:t xml:space="preserve">requiere siempre Ley Orgánica </w:t>
      </w:r>
    </w:p>
    <w:p w:rsidR="00571E2D" w:rsidRDefault="00571E2D" w:rsidP="00E54284">
      <w:pPr>
        <w:pStyle w:val="Prrafodelista"/>
        <w:numPr>
          <w:ilvl w:val="0"/>
          <w:numId w:val="1"/>
        </w:numPr>
        <w:jc w:val="both"/>
        <w:rPr>
          <w:b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Las competencias no asumidas por las Comunidades Autónomas: </w:t>
      </w:r>
      <w:r>
        <w:rPr>
          <w:b/>
          <w:sz w:val="28"/>
          <w:szCs w:val="28"/>
          <w:lang w:val="es-ES"/>
        </w:rPr>
        <w:t>corresponde siempre al Estado</w:t>
      </w:r>
    </w:p>
    <w:p w:rsidR="006A497F" w:rsidRDefault="00571E2D" w:rsidP="00E54284">
      <w:pPr>
        <w:pStyle w:val="Prrafodelista"/>
        <w:numPr>
          <w:ilvl w:val="0"/>
          <w:numId w:val="1"/>
        </w:numPr>
        <w:jc w:val="both"/>
        <w:rPr>
          <w:b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Las obras públicas son de </w:t>
      </w:r>
      <w:r w:rsidR="006A497F">
        <w:rPr>
          <w:sz w:val="28"/>
          <w:szCs w:val="28"/>
          <w:lang w:val="es-ES"/>
        </w:rPr>
        <w:t>competencia:</w:t>
      </w:r>
      <w:r>
        <w:rPr>
          <w:sz w:val="28"/>
          <w:szCs w:val="28"/>
          <w:lang w:val="es-ES"/>
        </w:rPr>
        <w:t xml:space="preserve"> </w:t>
      </w:r>
      <w:r>
        <w:rPr>
          <w:b/>
          <w:sz w:val="28"/>
          <w:szCs w:val="28"/>
          <w:lang w:val="es-ES"/>
        </w:rPr>
        <w:t>Autonómica cuando radica en el territorio de la Comunidad y son de int</w:t>
      </w:r>
      <w:r w:rsidR="006A497F">
        <w:rPr>
          <w:b/>
          <w:sz w:val="28"/>
          <w:szCs w:val="28"/>
          <w:lang w:val="es-ES"/>
        </w:rPr>
        <w:t>erés propio.</w:t>
      </w:r>
    </w:p>
    <w:p w:rsidR="006A497F" w:rsidRDefault="006A497F" w:rsidP="00E54284">
      <w:pPr>
        <w:pStyle w:val="Prrafodelista"/>
        <w:numPr>
          <w:ilvl w:val="0"/>
          <w:numId w:val="1"/>
        </w:numPr>
        <w:jc w:val="both"/>
        <w:rPr>
          <w:b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Los puertos son de competencia </w:t>
      </w:r>
      <w:r>
        <w:rPr>
          <w:b/>
          <w:sz w:val="28"/>
          <w:szCs w:val="28"/>
          <w:lang w:val="es-ES"/>
        </w:rPr>
        <w:t>sólo en algunos casos pueden asumirse por las Comunidades</w:t>
      </w:r>
    </w:p>
    <w:p w:rsidR="006A497F" w:rsidRDefault="006A497F" w:rsidP="00E54284">
      <w:pPr>
        <w:pStyle w:val="Prrafodelista"/>
        <w:numPr>
          <w:ilvl w:val="0"/>
          <w:numId w:val="1"/>
        </w:numPr>
        <w:jc w:val="both"/>
        <w:rPr>
          <w:b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Sin perjuicio de la jurisdicción que corresponda al Tribunal Supremo, en el ámbito territorial de una comunidad autónoma culminará la organización judicial con </w:t>
      </w:r>
      <w:r>
        <w:rPr>
          <w:b/>
          <w:sz w:val="28"/>
          <w:szCs w:val="28"/>
          <w:lang w:val="es-ES"/>
        </w:rPr>
        <w:t xml:space="preserve">un Tribunal Superior de Justicia </w:t>
      </w:r>
    </w:p>
    <w:p w:rsidR="006A497F" w:rsidRDefault="006A497F" w:rsidP="00E54284">
      <w:pPr>
        <w:pStyle w:val="Prrafodelista"/>
        <w:numPr>
          <w:ilvl w:val="0"/>
          <w:numId w:val="1"/>
        </w:numPr>
        <w:jc w:val="both"/>
        <w:rPr>
          <w:b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El proyecto de Estatuto será elevado a las Cortes Generales si el referéndum es aprobado en cada provincia </w:t>
      </w:r>
      <w:r>
        <w:rPr>
          <w:b/>
          <w:sz w:val="28"/>
          <w:szCs w:val="28"/>
          <w:lang w:val="es-ES"/>
        </w:rPr>
        <w:t>por mayoría delos votos válidamente emitidos.</w:t>
      </w:r>
    </w:p>
    <w:p w:rsidR="006A497F" w:rsidRDefault="006A497F" w:rsidP="00E54284">
      <w:pPr>
        <w:pStyle w:val="Prrafodelista"/>
        <w:numPr>
          <w:ilvl w:val="0"/>
          <w:numId w:val="1"/>
        </w:numPr>
        <w:jc w:val="both"/>
        <w:rPr>
          <w:b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Según la Constitución, los Municipios </w:t>
      </w:r>
      <w:r>
        <w:rPr>
          <w:b/>
          <w:sz w:val="28"/>
          <w:szCs w:val="28"/>
          <w:lang w:val="es-ES"/>
        </w:rPr>
        <w:t>constituyen parte de organización territorial del Estado</w:t>
      </w:r>
    </w:p>
    <w:p w:rsidR="00571E2D" w:rsidRDefault="006A497F" w:rsidP="00E54284">
      <w:pPr>
        <w:pStyle w:val="Prrafodelista"/>
        <w:numPr>
          <w:ilvl w:val="0"/>
          <w:numId w:val="1"/>
        </w:numPr>
        <w:jc w:val="both"/>
        <w:rPr>
          <w:b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El control de las funciones delegadas por el Estado a las Comunidades Autónomas en materia de titularidad estatal se realiza por </w:t>
      </w:r>
      <w:r>
        <w:rPr>
          <w:b/>
          <w:sz w:val="28"/>
          <w:szCs w:val="28"/>
          <w:lang w:val="es-ES"/>
        </w:rPr>
        <w:t xml:space="preserve">el </w:t>
      </w:r>
      <w:r w:rsidR="00571E2D">
        <w:rPr>
          <w:sz w:val="28"/>
          <w:szCs w:val="28"/>
          <w:lang w:val="es-ES"/>
        </w:rPr>
        <w:t xml:space="preserve"> </w:t>
      </w:r>
      <w:r w:rsidR="00391B28" w:rsidRPr="00391B28">
        <w:rPr>
          <w:b/>
          <w:sz w:val="28"/>
          <w:szCs w:val="28"/>
          <w:lang w:val="es-ES"/>
        </w:rPr>
        <w:t>Gobierno</w:t>
      </w:r>
      <w:r w:rsidR="001B105F">
        <w:rPr>
          <w:b/>
          <w:sz w:val="28"/>
          <w:szCs w:val="28"/>
          <w:lang w:val="es-ES"/>
        </w:rPr>
        <w:t>.</w:t>
      </w:r>
    </w:p>
    <w:p w:rsidR="001B105F" w:rsidRDefault="001B105F" w:rsidP="00E54284">
      <w:pPr>
        <w:pStyle w:val="Prrafodelista"/>
        <w:numPr>
          <w:ilvl w:val="0"/>
          <w:numId w:val="1"/>
        </w:numPr>
        <w:jc w:val="both"/>
        <w:rPr>
          <w:b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Las Comunidades Autónomas gozan de autonomía financiera para el desarrollo y ejecución de sus competencias, con arreglo a los principios: </w:t>
      </w:r>
      <w:r>
        <w:rPr>
          <w:b/>
          <w:sz w:val="28"/>
          <w:szCs w:val="28"/>
          <w:lang w:val="es-ES"/>
        </w:rPr>
        <w:t>coordinación con la hacienda estatal y solidaridad entre todos los españoles.</w:t>
      </w:r>
    </w:p>
    <w:p w:rsidR="001B105F" w:rsidRDefault="001B105F" w:rsidP="00E54284">
      <w:pPr>
        <w:pStyle w:val="Prrafodelista"/>
        <w:numPr>
          <w:ilvl w:val="0"/>
          <w:numId w:val="1"/>
        </w:numPr>
        <w:jc w:val="both"/>
        <w:rPr>
          <w:b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Son competencias exclusivas del Estado </w:t>
      </w:r>
      <w:r>
        <w:rPr>
          <w:b/>
          <w:sz w:val="28"/>
          <w:szCs w:val="28"/>
          <w:lang w:val="es-ES"/>
        </w:rPr>
        <w:t xml:space="preserve">marina mercante </w:t>
      </w:r>
    </w:p>
    <w:p w:rsidR="001B105F" w:rsidRDefault="001B105F" w:rsidP="00E54284">
      <w:pPr>
        <w:pStyle w:val="Prrafodelista"/>
        <w:numPr>
          <w:ilvl w:val="0"/>
          <w:numId w:val="1"/>
        </w:numPr>
        <w:jc w:val="both"/>
        <w:rPr>
          <w:b/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 xml:space="preserve">Las formas de colaboración entre las Comunidades </w:t>
      </w:r>
      <w:r w:rsidR="00E54284">
        <w:rPr>
          <w:sz w:val="28"/>
          <w:szCs w:val="28"/>
          <w:lang w:val="es-ES"/>
        </w:rPr>
        <w:t xml:space="preserve">Autónomas, previstas en la Constitución son </w:t>
      </w:r>
      <w:r w:rsidR="00E54284">
        <w:rPr>
          <w:b/>
          <w:sz w:val="28"/>
          <w:szCs w:val="28"/>
          <w:lang w:val="es-ES"/>
        </w:rPr>
        <w:t xml:space="preserve">convenios y acuerdos de cooperación </w:t>
      </w:r>
    </w:p>
    <w:p w:rsidR="00E54284" w:rsidRPr="00E54284" w:rsidRDefault="00E54284" w:rsidP="00E54284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 w:rsidRPr="00E54284">
        <w:rPr>
          <w:sz w:val="28"/>
          <w:szCs w:val="28"/>
          <w:lang w:val="es-ES"/>
        </w:rPr>
        <w:t>La Constitución</w:t>
      </w:r>
      <w:r>
        <w:rPr>
          <w:sz w:val="28"/>
          <w:szCs w:val="28"/>
          <w:lang w:val="es-ES"/>
        </w:rPr>
        <w:t xml:space="preserve"> con relación a las entidades territoriales, se preocupa de garantizar, sobre todo el principio de </w:t>
      </w:r>
      <w:r>
        <w:rPr>
          <w:b/>
          <w:sz w:val="28"/>
          <w:szCs w:val="28"/>
          <w:lang w:val="es-ES"/>
        </w:rPr>
        <w:t>solidaridad</w:t>
      </w:r>
    </w:p>
    <w:p w:rsidR="00E54284" w:rsidRPr="00E54284" w:rsidRDefault="00E54284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Cuando la iniciativa del proceso autonómico se transmite por la vía del artículo 151 </w:t>
      </w:r>
      <w:r>
        <w:rPr>
          <w:b/>
          <w:sz w:val="28"/>
          <w:szCs w:val="28"/>
          <w:lang w:val="es-ES"/>
        </w:rPr>
        <w:t>no será preciso dejar transcurrir el plazo de 5 años para que las Comunidades Autónomas pueden ampliar sucesivamente dentro del marco establecido el artículo 149</w:t>
      </w:r>
    </w:p>
    <w:p w:rsidR="00E54284" w:rsidRPr="00E54284" w:rsidRDefault="00E54284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Una vez aprobado el referéndum el proyecto de estatuto los plenos de ambas cámaras </w:t>
      </w:r>
      <w:r>
        <w:rPr>
          <w:b/>
          <w:sz w:val="28"/>
          <w:szCs w:val="28"/>
          <w:lang w:val="es-ES"/>
        </w:rPr>
        <w:t>decidirán sobre el texto mediante un voto de ratificación</w:t>
      </w:r>
    </w:p>
    <w:p w:rsidR="00E54284" w:rsidRPr="00E54284" w:rsidRDefault="00E54284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 xml:space="preserve">El Subdelegado del Gobierno, en el ámbito provincial, ostenta la jefatura de </w:t>
      </w:r>
      <w:r>
        <w:rPr>
          <w:b/>
          <w:sz w:val="28"/>
          <w:szCs w:val="28"/>
          <w:lang w:val="es-ES"/>
        </w:rPr>
        <w:t xml:space="preserve">todas las Fuerzas y Cuerpos de seguridad </w:t>
      </w:r>
    </w:p>
    <w:p w:rsidR="00E54284" w:rsidRPr="00E54284" w:rsidRDefault="00E54284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Las leyes de transferencia de facultades a las Comunidades Autónomas se refieren a </w:t>
      </w:r>
      <w:r>
        <w:rPr>
          <w:b/>
          <w:sz w:val="28"/>
          <w:szCs w:val="28"/>
          <w:lang w:val="es-ES"/>
        </w:rPr>
        <w:t xml:space="preserve">materia estatal susceptible de transferencia o delegación </w:t>
      </w:r>
    </w:p>
    <w:p w:rsidR="00E54284" w:rsidRPr="00E54284" w:rsidRDefault="00E54284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Las leyes Marco precisan </w:t>
      </w:r>
      <w:r>
        <w:rPr>
          <w:b/>
          <w:sz w:val="28"/>
          <w:szCs w:val="28"/>
          <w:lang w:val="es-ES"/>
        </w:rPr>
        <w:t>son leyes ordinarias</w:t>
      </w:r>
    </w:p>
    <w:p w:rsidR="00E54284" w:rsidRPr="002404A5" w:rsidRDefault="00E54284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Los re</w:t>
      </w:r>
      <w:r w:rsidR="002404A5">
        <w:rPr>
          <w:sz w:val="28"/>
          <w:szCs w:val="28"/>
          <w:lang w:val="es-ES"/>
        </w:rPr>
        <w:t xml:space="preserve">quisitos para la iniciativa autonómica, previstos en la Constitución son de carácter </w:t>
      </w:r>
      <w:r w:rsidR="002404A5">
        <w:rPr>
          <w:b/>
          <w:sz w:val="28"/>
          <w:szCs w:val="28"/>
          <w:lang w:val="es-ES"/>
        </w:rPr>
        <w:t>acumulativo</w:t>
      </w:r>
    </w:p>
    <w:p w:rsidR="002404A5" w:rsidRPr="002404A5" w:rsidRDefault="002404A5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Para constituirse una Comunidad Autonómica  uniprovincial, sin que la provincia tenga entidad regional histórica es necesario que las Cortes </w:t>
      </w:r>
      <w:r>
        <w:rPr>
          <w:b/>
          <w:sz w:val="28"/>
          <w:szCs w:val="28"/>
          <w:lang w:val="es-ES"/>
        </w:rPr>
        <w:t xml:space="preserve">autoricen la constitución </w:t>
      </w:r>
    </w:p>
    <w:p w:rsidR="002404A5" w:rsidRDefault="002404A5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Dirigir la administración del Estado en el territorio de las Comunidades Autónomas, es función del </w:t>
      </w:r>
      <w:r w:rsidRPr="002404A5">
        <w:rPr>
          <w:b/>
          <w:sz w:val="28"/>
          <w:szCs w:val="28"/>
          <w:lang w:val="es-ES"/>
        </w:rPr>
        <w:t>Delegado del Gobierno</w:t>
      </w:r>
      <w:r>
        <w:rPr>
          <w:sz w:val="28"/>
          <w:szCs w:val="28"/>
          <w:lang w:val="es-ES"/>
        </w:rPr>
        <w:t xml:space="preserve"> </w:t>
      </w:r>
    </w:p>
    <w:p w:rsidR="002404A5" w:rsidRPr="002404A5" w:rsidRDefault="002404A5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Para la iniciativa autonómica basta el acuerdo de </w:t>
      </w:r>
      <w:r>
        <w:rPr>
          <w:b/>
          <w:sz w:val="28"/>
          <w:szCs w:val="28"/>
          <w:lang w:val="es-ES"/>
        </w:rPr>
        <w:t>las Diputaciones y de las 2/3 partes de los municipios</w:t>
      </w:r>
    </w:p>
    <w:p w:rsidR="002404A5" w:rsidRPr="002404A5" w:rsidRDefault="002404A5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Son competencia exclusiva del Estado </w:t>
      </w:r>
      <w:r>
        <w:rPr>
          <w:b/>
          <w:sz w:val="28"/>
          <w:szCs w:val="28"/>
          <w:lang w:val="es-ES"/>
        </w:rPr>
        <w:t xml:space="preserve"> nacionalidad, inmigración, extranjería y derecho de asilo.</w:t>
      </w:r>
    </w:p>
    <w:p w:rsidR="002404A5" w:rsidRPr="00010053" w:rsidRDefault="002404A5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Son competencia exclusiva del Estado </w:t>
      </w:r>
      <w:r>
        <w:rPr>
          <w:b/>
          <w:sz w:val="28"/>
          <w:szCs w:val="28"/>
          <w:lang w:val="es-ES"/>
        </w:rPr>
        <w:t xml:space="preserve">régimen de producción, comercio, tenencia y usos de armas y explosivos </w:t>
      </w:r>
      <w:r w:rsidR="00010053" w:rsidRPr="00010053">
        <w:rPr>
          <w:b/>
          <w:sz w:val="28"/>
          <w:szCs w:val="28"/>
          <w:lang w:val="es-ES"/>
        </w:rPr>
        <w:sym w:font="Wingdings" w:char="F0E0"/>
      </w:r>
      <w:r w:rsidR="00010053">
        <w:rPr>
          <w:b/>
          <w:sz w:val="28"/>
          <w:szCs w:val="28"/>
          <w:lang w:val="es-ES"/>
        </w:rPr>
        <w:t xml:space="preserve"> la regulación de las condiciones básicas que garanticen la igualdad de todos los españoles en el ejercicio de los derechos y en el cumplimento de los deberes constitucionales  </w:t>
      </w:r>
      <w:r w:rsidR="00010053" w:rsidRPr="00010053">
        <w:rPr>
          <w:b/>
          <w:sz w:val="28"/>
          <w:szCs w:val="28"/>
          <w:lang w:val="es-ES"/>
        </w:rPr>
        <w:sym w:font="Wingdings" w:char="F0E0"/>
      </w:r>
      <w:r w:rsidR="00010053">
        <w:rPr>
          <w:b/>
          <w:sz w:val="28"/>
          <w:szCs w:val="28"/>
          <w:lang w:val="es-ES"/>
        </w:rPr>
        <w:t xml:space="preserve"> bases de régimen minero y energético.</w:t>
      </w:r>
    </w:p>
    <w:p w:rsidR="00010053" w:rsidRPr="00010053" w:rsidRDefault="00010053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 xml:space="preserve"> El principio de Solidaridad que, según la Constitución ha de garantizar el Estado se relaciona fundamentalmente con  </w:t>
      </w:r>
      <w:r>
        <w:rPr>
          <w:b/>
          <w:sz w:val="28"/>
          <w:szCs w:val="28"/>
          <w:lang w:val="es-ES"/>
        </w:rPr>
        <w:t>el establecimiento de un equilibrio económico entre las diversas partes dl territorio español</w:t>
      </w:r>
    </w:p>
    <w:p w:rsidR="00010053" w:rsidRPr="00010053" w:rsidRDefault="00010053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Las Diputaciones con respecto a las provincias, según la Constitución, merecen la calificación de </w:t>
      </w:r>
      <w:r>
        <w:rPr>
          <w:b/>
          <w:sz w:val="28"/>
          <w:szCs w:val="28"/>
          <w:lang w:val="es-ES"/>
        </w:rPr>
        <w:t>corporaciones de carácter representativo</w:t>
      </w:r>
    </w:p>
    <w:p w:rsidR="00010053" w:rsidRPr="007D3CDF" w:rsidRDefault="00010053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Según la Constitución, la alteración de límites provinciales requiere </w:t>
      </w:r>
      <w:r>
        <w:rPr>
          <w:b/>
          <w:sz w:val="28"/>
          <w:szCs w:val="28"/>
          <w:lang w:val="es-ES"/>
        </w:rPr>
        <w:t xml:space="preserve">aprobación de las Cortes, mediante ley orgánica </w:t>
      </w:r>
      <w:r w:rsidR="007D3CDF">
        <w:rPr>
          <w:sz w:val="28"/>
          <w:szCs w:val="28"/>
          <w:lang w:val="es-ES"/>
        </w:rPr>
        <w:t xml:space="preserve">en la resolución de conflictos de leyes, el Estado </w:t>
      </w:r>
      <w:r w:rsidR="007D3CDF">
        <w:rPr>
          <w:b/>
          <w:sz w:val="28"/>
          <w:szCs w:val="28"/>
          <w:lang w:val="es-ES"/>
        </w:rPr>
        <w:t xml:space="preserve">dicta las normas para resolverlos </w:t>
      </w:r>
    </w:p>
    <w:p w:rsidR="007D3CDF" w:rsidRPr="007D3CDF" w:rsidRDefault="007D3CDF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El objeto sobre ha de recaerlas leyes de armonización es </w:t>
      </w:r>
      <w:r>
        <w:rPr>
          <w:b/>
          <w:sz w:val="28"/>
          <w:szCs w:val="28"/>
          <w:lang w:val="es-ES"/>
        </w:rPr>
        <w:t>disposiciones normativas de las Comunidades Autónomas</w:t>
      </w:r>
    </w:p>
    <w:p w:rsidR="007D3CDF" w:rsidRDefault="007D3CDF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El régimen de Consejo abierto según la Constitución, es propio de </w:t>
      </w:r>
      <w:r>
        <w:rPr>
          <w:b/>
          <w:sz w:val="28"/>
          <w:szCs w:val="28"/>
          <w:lang w:val="es-ES"/>
        </w:rPr>
        <w:t>municipios</w:t>
      </w:r>
    </w:p>
    <w:p w:rsidR="007D3CDF" w:rsidRPr="007D3CDF" w:rsidRDefault="00010053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 </w:t>
      </w:r>
      <w:r w:rsidR="007D3CDF">
        <w:rPr>
          <w:sz w:val="28"/>
          <w:szCs w:val="28"/>
          <w:lang w:val="es-ES"/>
        </w:rPr>
        <w:t>El Consejo de Ministros, en el nombramiento de Subdelegados del Gobierno en las Provincias</w:t>
      </w:r>
      <w:r w:rsidR="007D3CDF">
        <w:rPr>
          <w:b/>
          <w:sz w:val="28"/>
          <w:szCs w:val="28"/>
          <w:lang w:val="es-ES"/>
        </w:rPr>
        <w:t xml:space="preserve"> no interviene </w:t>
      </w:r>
    </w:p>
    <w:p w:rsidR="007D3CDF" w:rsidRPr="007D3CDF" w:rsidRDefault="007D3CDF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En relación con las Policías Locales las Comunidades Autónomas ordinariamente pueden </w:t>
      </w:r>
      <w:r>
        <w:rPr>
          <w:b/>
          <w:sz w:val="28"/>
          <w:szCs w:val="28"/>
          <w:lang w:val="es-ES"/>
        </w:rPr>
        <w:t xml:space="preserve">asumir su coordinación en los términos que establezca una ley orgánica </w:t>
      </w:r>
    </w:p>
    <w:p w:rsidR="00CF3E45" w:rsidRPr="00CF3E45" w:rsidRDefault="007D3CDF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Según el art. 151 de la Constitución el plazo de que dispone la Comisión para llegar a un acuerdo, una vez aprobado el proyecto de estatuto por la asamblea de parlamentarios, </w:t>
      </w:r>
      <w:r w:rsidR="00CF3E45">
        <w:rPr>
          <w:b/>
          <w:sz w:val="28"/>
          <w:szCs w:val="28"/>
          <w:lang w:val="es-ES"/>
        </w:rPr>
        <w:t>2 meses</w:t>
      </w:r>
    </w:p>
    <w:p w:rsidR="00CF3E45" w:rsidRPr="00CF3E45" w:rsidRDefault="00CF3E45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Por las reformas de control que pueden establecer las leyes-marco y las leyes de  delegación o transferencia coinciden en </w:t>
      </w:r>
      <w:r>
        <w:rPr>
          <w:b/>
          <w:sz w:val="28"/>
          <w:szCs w:val="28"/>
          <w:lang w:val="es-ES"/>
        </w:rPr>
        <w:t>es obligatorio su establecimiento</w:t>
      </w:r>
    </w:p>
    <w:p w:rsidR="00CF3E45" w:rsidRPr="00CF3E45" w:rsidRDefault="00CF3E45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Con relación a la Administración Local la nota más destacada que ha supuesto el régimen de la Constitución es la de </w:t>
      </w:r>
      <w:r>
        <w:rPr>
          <w:b/>
          <w:sz w:val="28"/>
          <w:szCs w:val="28"/>
          <w:lang w:val="es-ES"/>
        </w:rPr>
        <w:t xml:space="preserve">autonomía </w:t>
      </w:r>
    </w:p>
    <w:p w:rsidR="00CF3E45" w:rsidRPr="00CF3E45" w:rsidRDefault="00CF3E45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La elección de los concejales, según la Constitución </w:t>
      </w:r>
      <w:r>
        <w:rPr>
          <w:b/>
          <w:sz w:val="28"/>
          <w:szCs w:val="28"/>
          <w:lang w:val="es-ES"/>
        </w:rPr>
        <w:t xml:space="preserve">siempre será directa </w:t>
      </w:r>
    </w:p>
    <w:p w:rsidR="00CF3E45" w:rsidRPr="00CF3E45" w:rsidRDefault="00CF3E45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En los casos ordinarios en el art. 143 de la Constitución, la Asamblea para redacción del Estatuto de Autonomía se integra por </w:t>
      </w:r>
      <w:r>
        <w:rPr>
          <w:b/>
          <w:sz w:val="28"/>
          <w:szCs w:val="28"/>
          <w:lang w:val="es-ES"/>
        </w:rPr>
        <w:t xml:space="preserve">los miembros de la Diputación u órgano interinsular y los parlamentarios de la región </w:t>
      </w:r>
    </w:p>
    <w:p w:rsidR="00CF3E45" w:rsidRPr="00CF3E45" w:rsidRDefault="00CF3E45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Con respecto a los impuestos estatales las Comunidades Autónomas no pueden obtener </w:t>
      </w:r>
      <w:r>
        <w:rPr>
          <w:b/>
          <w:sz w:val="28"/>
          <w:szCs w:val="28"/>
          <w:lang w:val="es-ES"/>
        </w:rPr>
        <w:t xml:space="preserve">contribución </w:t>
      </w:r>
    </w:p>
    <w:p w:rsidR="008B600C" w:rsidRPr="008B600C" w:rsidRDefault="00CF3E45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La modalidad del control de las Cortes Generale</w:t>
      </w:r>
      <w:r w:rsidR="00AA268E">
        <w:rPr>
          <w:sz w:val="28"/>
          <w:szCs w:val="28"/>
          <w:lang w:val="es-ES"/>
        </w:rPr>
        <w:t>s sobre las normes legislativas</w:t>
      </w:r>
      <w:r>
        <w:rPr>
          <w:sz w:val="28"/>
          <w:szCs w:val="28"/>
          <w:lang w:val="es-ES"/>
        </w:rPr>
        <w:t xml:space="preserve"> </w:t>
      </w:r>
      <w:r w:rsidR="00AA268E">
        <w:rPr>
          <w:sz w:val="28"/>
          <w:szCs w:val="28"/>
          <w:lang w:val="es-ES"/>
        </w:rPr>
        <w:t xml:space="preserve">dictadas por las Comunidades Autónomas, en el marco de una </w:t>
      </w:r>
      <w:r w:rsidR="00AA268E">
        <w:rPr>
          <w:sz w:val="28"/>
          <w:szCs w:val="28"/>
          <w:lang w:val="es-ES"/>
        </w:rPr>
        <w:lastRenderedPageBreak/>
        <w:t xml:space="preserve">ley estatal, se establecerá </w:t>
      </w:r>
      <w:r w:rsidR="00AA268E">
        <w:rPr>
          <w:b/>
          <w:sz w:val="28"/>
          <w:szCs w:val="28"/>
          <w:lang w:val="es-ES"/>
        </w:rPr>
        <w:t xml:space="preserve"> en cada ley marco sin perjuicio de la competencia de los tribunales.</w:t>
      </w:r>
    </w:p>
    <w:p w:rsidR="008B600C" w:rsidRPr="008B600C" w:rsidRDefault="008B600C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El nombramiento de los Delegados del Gobierno en las Comunidades Autónomas es competencia del </w:t>
      </w:r>
      <w:r>
        <w:rPr>
          <w:b/>
          <w:sz w:val="28"/>
          <w:szCs w:val="28"/>
          <w:lang w:val="es-ES"/>
        </w:rPr>
        <w:t xml:space="preserve">consejo de Ministros </w:t>
      </w:r>
    </w:p>
    <w:p w:rsidR="00010053" w:rsidRPr="00E54284" w:rsidRDefault="008B600C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La autonomía de que, según la Constitución, gozan de entidades territoriales del Estado tiene que ver con </w:t>
      </w:r>
      <w:r>
        <w:rPr>
          <w:b/>
          <w:sz w:val="28"/>
          <w:szCs w:val="28"/>
          <w:lang w:val="es-ES"/>
        </w:rPr>
        <w:t>gestionar sus respectivos intereses</w:t>
      </w:r>
      <w:r>
        <w:rPr>
          <w:sz w:val="28"/>
          <w:szCs w:val="28"/>
          <w:lang w:val="es-ES"/>
        </w:rPr>
        <w:t xml:space="preserve">    </w:t>
      </w:r>
      <w:r w:rsidR="00AA268E">
        <w:rPr>
          <w:sz w:val="28"/>
          <w:szCs w:val="28"/>
          <w:lang w:val="es-ES"/>
        </w:rPr>
        <w:t xml:space="preserve"> </w:t>
      </w:r>
      <w:r w:rsidR="00CF3E45">
        <w:rPr>
          <w:b/>
          <w:sz w:val="28"/>
          <w:szCs w:val="28"/>
          <w:lang w:val="es-ES"/>
        </w:rPr>
        <w:t xml:space="preserve"> </w:t>
      </w:r>
      <w:r w:rsidR="00CF3E45">
        <w:rPr>
          <w:sz w:val="28"/>
          <w:szCs w:val="28"/>
          <w:lang w:val="es-ES"/>
        </w:rPr>
        <w:t xml:space="preserve"> </w:t>
      </w:r>
      <w:r w:rsidR="007D3CDF">
        <w:rPr>
          <w:sz w:val="28"/>
          <w:szCs w:val="28"/>
          <w:lang w:val="es-ES"/>
        </w:rPr>
        <w:t xml:space="preserve"> </w:t>
      </w:r>
    </w:p>
    <w:p w:rsidR="008B600C" w:rsidRPr="008B600C" w:rsidRDefault="008B600C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La iniciativa del proceso autonómico salido por la vía del art. 151 de sr ratificada mediante referéndum por el voto afirmativo de </w:t>
      </w:r>
      <w:r>
        <w:rPr>
          <w:b/>
          <w:sz w:val="28"/>
          <w:szCs w:val="28"/>
          <w:lang w:val="es-ES"/>
        </w:rPr>
        <w:t>mayoría absoluta de los electo</w:t>
      </w:r>
      <w:r w:rsidR="00B9028D">
        <w:rPr>
          <w:b/>
          <w:sz w:val="28"/>
          <w:szCs w:val="28"/>
          <w:lang w:val="es-ES"/>
        </w:rPr>
        <w:t>re</w:t>
      </w:r>
      <w:r>
        <w:rPr>
          <w:b/>
          <w:sz w:val="28"/>
          <w:szCs w:val="28"/>
          <w:lang w:val="es-ES"/>
        </w:rPr>
        <w:t xml:space="preserve">s de cada provincia </w:t>
      </w:r>
    </w:p>
    <w:p w:rsidR="00B9028D" w:rsidRPr="00B9028D" w:rsidRDefault="008B600C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</w:t>
      </w:r>
      <w:r w:rsidR="00B9028D">
        <w:rPr>
          <w:sz w:val="28"/>
          <w:szCs w:val="28"/>
          <w:lang w:val="es-ES"/>
        </w:rPr>
        <w:t xml:space="preserve">La mayoría que ha de representar las dos terceras partes de los municipios en el iniciativa autonómica del art. 143 se refiere a  </w:t>
      </w:r>
      <w:r w:rsidR="00B9028D">
        <w:rPr>
          <w:b/>
          <w:sz w:val="28"/>
          <w:szCs w:val="28"/>
          <w:lang w:val="es-ES"/>
        </w:rPr>
        <w:t>censo electoral</w:t>
      </w:r>
    </w:p>
    <w:p w:rsidR="00057B04" w:rsidRPr="00057B04" w:rsidRDefault="00057B04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 xml:space="preserve">Para el régimen de los funcionarios públicos, según la Constitución, corresponde al Estado dictar </w:t>
      </w:r>
      <w:r>
        <w:rPr>
          <w:b/>
          <w:sz w:val="28"/>
          <w:szCs w:val="28"/>
          <w:lang w:val="es-ES"/>
        </w:rPr>
        <w:t xml:space="preserve">las bases de los funcionarios de todas las Administraciones Públicas garantizando en tratamiento común a todos los administrados </w:t>
      </w:r>
    </w:p>
    <w:p w:rsidR="00057B04" w:rsidRPr="00057B04" w:rsidRDefault="00057B04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Las Cortes Generales, en materia de competencia estatal, podrá tribuir a todas o a alguna de las Comunidades Autónomas la facultad de dictar para sí misma normas legislativas </w:t>
      </w:r>
      <w:r>
        <w:rPr>
          <w:b/>
          <w:sz w:val="28"/>
          <w:szCs w:val="28"/>
          <w:lang w:val="es-ES"/>
        </w:rPr>
        <w:t xml:space="preserve">en el marco de los principios, bases y directrices fijadas por una ley estatal </w:t>
      </w:r>
    </w:p>
    <w:p w:rsidR="00057B04" w:rsidRPr="00057B04" w:rsidRDefault="00057B04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Para la Islas , la Constitución prevé la posibilidad de administración </w:t>
      </w:r>
      <w:r>
        <w:rPr>
          <w:b/>
          <w:sz w:val="28"/>
          <w:szCs w:val="28"/>
          <w:lang w:val="es-ES"/>
        </w:rPr>
        <w:t xml:space="preserve">propia </w:t>
      </w:r>
    </w:p>
    <w:p w:rsidR="00057B04" w:rsidRPr="00057B04" w:rsidRDefault="00057B04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El proyecto de Estatuto de Autonomía </w:t>
      </w:r>
      <w:r>
        <w:rPr>
          <w:b/>
          <w:sz w:val="28"/>
          <w:szCs w:val="28"/>
          <w:lang w:val="es-ES"/>
        </w:rPr>
        <w:t>debe ser aprobada de una Asamblea integrada en cualquier caso por los Diputados y Senadores</w:t>
      </w:r>
    </w:p>
    <w:p w:rsidR="008B600C" w:rsidRPr="00E54284" w:rsidRDefault="00057B04" w:rsidP="00057B04">
      <w:pPr>
        <w:pStyle w:val="Prrafodelista"/>
        <w:jc w:val="both"/>
        <w:rPr>
          <w:sz w:val="28"/>
          <w:szCs w:val="28"/>
          <w:lang w:val="es-ES"/>
        </w:rPr>
      </w:pPr>
      <w:bookmarkStart w:id="0" w:name="_GoBack"/>
      <w:bookmarkEnd w:id="0"/>
      <w:r>
        <w:rPr>
          <w:b/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 xml:space="preserve">   </w:t>
      </w:r>
      <w:r>
        <w:rPr>
          <w:b/>
          <w:sz w:val="28"/>
          <w:szCs w:val="28"/>
          <w:lang w:val="es-ES"/>
        </w:rPr>
        <w:t xml:space="preserve"> </w:t>
      </w:r>
      <w:r w:rsidR="00B9028D">
        <w:rPr>
          <w:sz w:val="28"/>
          <w:szCs w:val="28"/>
          <w:lang w:val="es-ES"/>
        </w:rPr>
        <w:t xml:space="preserve">  </w:t>
      </w:r>
    </w:p>
    <w:sectPr w:rsidR="008B600C" w:rsidRPr="00E5428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329" w:rsidRDefault="009C1329" w:rsidP="008B600C">
      <w:pPr>
        <w:spacing w:after="0" w:line="240" w:lineRule="auto"/>
      </w:pPr>
      <w:r>
        <w:separator/>
      </w:r>
    </w:p>
  </w:endnote>
  <w:endnote w:type="continuationSeparator" w:id="0">
    <w:p w:rsidR="009C1329" w:rsidRDefault="009C1329" w:rsidP="008B6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329" w:rsidRDefault="009C1329" w:rsidP="008B600C">
      <w:pPr>
        <w:spacing w:after="0" w:line="240" w:lineRule="auto"/>
      </w:pPr>
      <w:r>
        <w:separator/>
      </w:r>
    </w:p>
  </w:footnote>
  <w:footnote w:type="continuationSeparator" w:id="0">
    <w:p w:rsidR="009C1329" w:rsidRDefault="009C1329" w:rsidP="008B6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0536911"/>
      <w:docPartObj>
        <w:docPartGallery w:val="Page Numbers (Top of Page)"/>
        <w:docPartUnique/>
      </w:docPartObj>
    </w:sdtPr>
    <w:sdtContent>
      <w:p w:rsidR="008B600C" w:rsidRDefault="008B600C">
        <w:pPr>
          <w:pStyle w:val="Encabezad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7B04" w:rsidRPr="00057B04">
          <w:rPr>
            <w:noProof/>
            <w:lang w:val="es-ES"/>
          </w:rPr>
          <w:t>4</w:t>
        </w:r>
        <w:r>
          <w:fldChar w:fldCharType="end"/>
        </w:r>
      </w:p>
    </w:sdtContent>
  </w:sdt>
  <w:p w:rsidR="008B600C" w:rsidRDefault="008B600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41CF0"/>
    <w:multiLevelType w:val="hybridMultilevel"/>
    <w:tmpl w:val="AB905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E2D"/>
    <w:rsid w:val="00010053"/>
    <w:rsid w:val="00057B04"/>
    <w:rsid w:val="001B105F"/>
    <w:rsid w:val="002404A5"/>
    <w:rsid w:val="00391B28"/>
    <w:rsid w:val="00571E2D"/>
    <w:rsid w:val="006A497F"/>
    <w:rsid w:val="007406C2"/>
    <w:rsid w:val="007D3CDF"/>
    <w:rsid w:val="008B600C"/>
    <w:rsid w:val="009C1329"/>
    <w:rsid w:val="00AA268E"/>
    <w:rsid w:val="00B9028D"/>
    <w:rsid w:val="00CF3E45"/>
    <w:rsid w:val="00E5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1E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1E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571E2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B6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00C"/>
  </w:style>
  <w:style w:type="paragraph" w:styleId="Piedepgina">
    <w:name w:val="footer"/>
    <w:basedOn w:val="Normal"/>
    <w:link w:val="PiedepginaCar"/>
    <w:uiPriority w:val="99"/>
    <w:unhideWhenUsed/>
    <w:rsid w:val="008B6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0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1E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1E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571E2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B6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00C"/>
  </w:style>
  <w:style w:type="paragraph" w:styleId="Piedepgina">
    <w:name w:val="footer"/>
    <w:basedOn w:val="Normal"/>
    <w:link w:val="PiedepginaCar"/>
    <w:uiPriority w:val="99"/>
    <w:unhideWhenUsed/>
    <w:rsid w:val="008B6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4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</dc:creator>
  <cp:lastModifiedBy>nicol</cp:lastModifiedBy>
  <cp:revision>6</cp:revision>
  <dcterms:created xsi:type="dcterms:W3CDTF">2022-01-21T11:10:00Z</dcterms:created>
  <dcterms:modified xsi:type="dcterms:W3CDTF">2022-01-22T09:07:00Z</dcterms:modified>
</cp:coreProperties>
</file>