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F3" w:rsidRDefault="008212F3" w:rsidP="008212F3">
      <w:pPr>
        <w:spacing w:before="120" w:after="120"/>
      </w:pPr>
    </w:p>
    <w:p w:rsidR="008212F3" w:rsidRDefault="008212F3" w:rsidP="008212F3"/>
    <w:p w:rsidR="008212F3" w:rsidRDefault="00353C3B" w:rsidP="00353C3B">
      <w:pPr>
        <w:pBdr>
          <w:bottom w:val="thickThinSmallGap" w:sz="24" w:space="1" w:color="auto"/>
        </w:pBdr>
        <w:ind w:left="1077" w:right="1077"/>
        <w:jc w:val="center"/>
        <w:rPr>
          <w:rFonts w:ascii="Arial Black" w:hAnsi="Arial Black"/>
          <w:b/>
          <w:color w:val="943634" w:themeColor="accent2" w:themeShade="BF"/>
          <w:sz w:val="32"/>
        </w:rPr>
      </w:pPr>
      <w:r>
        <w:rPr>
          <w:rFonts w:ascii="Arial Black" w:hAnsi="Arial Black"/>
          <w:b/>
          <w:color w:val="943634" w:themeColor="accent2" w:themeShade="BF"/>
          <w:sz w:val="32"/>
        </w:rPr>
        <w:t>LA FASCINACIÓN DE CAPADOCIA</w:t>
      </w:r>
    </w:p>
    <w:p w:rsidR="00353C3B" w:rsidRDefault="00353C3B" w:rsidP="00353C3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0" w:color="auto"/>
        </w:pBdr>
        <w:shd w:val="clear" w:color="auto" w:fill="76923C" w:themeFill="accent3" w:themeFillShade="BF"/>
        <w:ind w:right="4059"/>
        <w:rPr>
          <w:rFonts w:ascii="Times New Roman" w:hAnsi="Times New Roman"/>
          <w:b/>
          <w:color w:val="0D0D0D" w:themeColor="text1" w:themeTint="F2"/>
          <w:sz w:val="20"/>
          <w:lang w:val="es-ES"/>
        </w:rPr>
      </w:pPr>
      <w:r w:rsidRPr="00353C3B">
        <w:rPr>
          <w:rFonts w:ascii="Times New Roman" w:hAnsi="Times New Roman"/>
          <w:b/>
          <w:color w:val="0D0D0D" w:themeColor="text1" w:themeTint="F2"/>
          <w:sz w:val="20"/>
          <w:lang w:val="es-ES"/>
        </w:rPr>
        <w:t>EL PATRIMONIU DE LAS IGLESIAS RUPESTRES</w:t>
      </w:r>
    </w:p>
    <w:p w:rsidR="00353C3B" w:rsidRDefault="00BB2281" w:rsidP="00BB2281">
      <w:pPr>
        <w:keepLines/>
        <w:pBdr>
          <w:top w:val="single" w:sz="18" w:space="1" w:color="4F6228" w:themeColor="accent3" w:themeShade="80"/>
          <w:left w:val="single" w:sz="18" w:space="4" w:color="4F6228" w:themeColor="accent3" w:themeShade="80"/>
          <w:bottom w:val="single" w:sz="18" w:space="1" w:color="4F6228" w:themeColor="accent3" w:themeShade="80"/>
          <w:right w:val="single" w:sz="18" w:space="4" w:color="4F6228" w:themeColor="accent3" w:themeShade="80"/>
        </w:pBdr>
        <w:ind w:left="1134" w:right="1134" w:firstLine="851"/>
        <w:rPr>
          <w:rFonts w:ascii="Times New Roman" w:hAnsi="Times New Roman"/>
          <w:sz w:val="28"/>
          <w:lang w:val="es-ES"/>
        </w:rPr>
      </w:pPr>
      <w:r>
        <w:rPr>
          <w:rFonts w:ascii="Times New Roman" w:hAnsi="Times New Roman"/>
          <w:sz w:val="28"/>
          <w:lang w:val="es-ES"/>
        </w:rPr>
        <w:t>Entre los siglos VII y XIII, las cuevas trogloditas excavadas en el centro de Turquía fueron ocupadas por mojes cristianos que llegaban huyendo de los árabes.</w:t>
      </w:r>
    </w:p>
    <w:p w:rsidR="00BB2281" w:rsidRDefault="00BB2281" w:rsidP="00BB2281">
      <w:pPr>
        <w:pBdr>
          <w:top w:val="thinThickSmallGap" w:sz="24" w:space="1" w:color="0F243E" w:themeColor="text2" w:themeShade="80"/>
          <w:left w:val="thinThickSmallGap" w:sz="24" w:space="4" w:color="0F243E" w:themeColor="text2" w:themeShade="80"/>
          <w:bottom w:val="thickThinSmallGap" w:sz="24" w:space="1" w:color="0F243E" w:themeColor="text2" w:themeShade="80"/>
          <w:right w:val="thickThinSmallGap" w:sz="24" w:space="4" w:color="0F243E" w:themeColor="text2" w:themeShade="80"/>
        </w:pBdr>
        <w:shd w:val="clear" w:color="auto" w:fill="C2D69B" w:themeFill="accent3" w:themeFillTint="99"/>
        <w:ind w:left="7110" w:firstLine="180"/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>CÓMO LLEGAR</w:t>
      </w:r>
    </w:p>
    <w:p w:rsidR="00BB2281" w:rsidRDefault="00BB2281" w:rsidP="00BB2281">
      <w:pPr>
        <w:pBdr>
          <w:top w:val="single" w:sz="24" w:space="1" w:color="4F6228" w:themeColor="accent3" w:themeShade="80"/>
          <w:right w:val="single" w:sz="24" w:space="4" w:color="4F6228" w:themeColor="accent3" w:themeShade="80"/>
        </w:pBdr>
        <w:jc w:val="center"/>
        <w:rPr>
          <w:rFonts w:ascii="Times New Roman" w:hAnsi="Times New Roman"/>
          <w:color w:val="0D0D0D" w:themeColor="text1" w:themeTint="F2"/>
          <w:sz w:val="20"/>
          <w:lang w:val="es-ES"/>
        </w:rPr>
      </w:pPr>
      <w:proofErr w:type="spellStart"/>
      <w:r w:rsidRPr="00BB2281">
        <w:rPr>
          <w:rFonts w:ascii="Times New Roman" w:hAnsi="Times New Roman"/>
          <w:b/>
          <w:color w:val="0D0D0D" w:themeColor="text1" w:themeTint="F2"/>
          <w:sz w:val="20"/>
          <w:lang w:val="es-ES"/>
        </w:rPr>
        <w:t>Turkish</w:t>
      </w:r>
      <w:proofErr w:type="spellEnd"/>
      <w:r w:rsidRPr="00BB2281">
        <w:rPr>
          <w:rFonts w:ascii="Times New Roman" w:hAnsi="Times New Roman"/>
          <w:b/>
          <w:color w:val="0D0D0D" w:themeColor="text1" w:themeTint="F2"/>
          <w:sz w:val="20"/>
          <w:lang w:val="es-ES"/>
        </w:rPr>
        <w:t xml:space="preserve"> </w:t>
      </w:r>
      <w:proofErr w:type="spellStart"/>
      <w:r w:rsidRPr="00BB2281">
        <w:rPr>
          <w:rFonts w:ascii="Times New Roman" w:hAnsi="Times New Roman"/>
          <w:b/>
          <w:color w:val="0D0D0D" w:themeColor="text1" w:themeTint="F2"/>
          <w:sz w:val="20"/>
          <w:lang w:val="es-ES"/>
        </w:rPr>
        <w:t>Airline</w:t>
      </w:r>
      <w:proofErr w:type="spellEnd"/>
      <w:r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 (tel. 902 111 235)  vuelta a Ankara, vía Estambul. Desde Madrid hay tres vuelos semanales y uno desde </w:t>
      </w:r>
      <w:r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Barcelona</w:t>
      </w:r>
      <w:r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. Tarifas a partir de </w:t>
      </w:r>
      <w:r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435</w:t>
      </w:r>
      <w:r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$i/v. </w:t>
      </w:r>
      <w:r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Iberia</w:t>
      </w:r>
      <w:r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 (tel. 902 400 500) vuela a Turquía </w:t>
      </w:r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cada </w:t>
      </w:r>
      <w:proofErr w:type="spellStart"/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>diá</w:t>
      </w:r>
      <w:proofErr w:type="spellEnd"/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 </w:t>
      </w:r>
      <w:r w:rsidR="00B535BB"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excepto</w:t>
      </w:r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 </w:t>
      </w:r>
      <w:r w:rsidR="00B535BB"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domingo</w:t>
      </w:r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, </w:t>
      </w:r>
      <w:r w:rsidR="00B535BB"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desde</w:t>
      </w:r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 xml:space="preserve"> </w:t>
      </w:r>
      <w:r w:rsidR="00B535BB" w:rsidRP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>389,23</w:t>
      </w:r>
      <w:r w:rsidR="00B535BB">
        <w:rPr>
          <w:rFonts w:ascii="Times New Roman" w:hAnsi="Times New Roman"/>
          <w:b/>
          <w:color w:val="0D0D0D" w:themeColor="text1" w:themeTint="F2"/>
          <w:sz w:val="20"/>
          <w:lang w:val="es-ES"/>
        </w:rPr>
        <w:t xml:space="preserve"> </w:t>
      </w:r>
      <w:r w:rsidR="00B535BB" w:rsidRPr="00B535BB">
        <w:rPr>
          <w:rFonts w:ascii="Times New Roman" w:hAnsi="Times New Roman"/>
          <w:color w:val="0D0D0D" w:themeColor="text1" w:themeTint="F2"/>
          <w:sz w:val="20"/>
          <w:lang w:val="es-ES"/>
        </w:rPr>
        <w:t>i</w:t>
      </w:r>
      <w:r w:rsidR="00B535BB">
        <w:rPr>
          <w:rFonts w:ascii="Times New Roman" w:hAnsi="Times New Roman"/>
          <w:color w:val="0D0D0D" w:themeColor="text1" w:themeTint="F2"/>
          <w:sz w:val="20"/>
          <w:lang w:val="es-ES"/>
        </w:rPr>
        <w:t>/v</w:t>
      </w:r>
    </w:p>
    <w:p w:rsidR="00B535BB" w:rsidRDefault="00B535BB" w:rsidP="00B535BB">
      <w:pPr>
        <w:ind w:right="3429"/>
        <w:rPr>
          <w:lang w:val="es-ES"/>
        </w:rPr>
      </w:pPr>
    </w:p>
    <w:p w:rsidR="00B535BB" w:rsidRDefault="00B535BB" w:rsidP="00B535BB">
      <w:pPr>
        <w:pBdr>
          <w:top w:val="thinThickSmallGap" w:sz="24" w:space="1" w:color="0F243E" w:themeColor="text2" w:themeShade="80"/>
          <w:left w:val="thinThickSmallGap" w:sz="24" w:space="0" w:color="0F243E" w:themeColor="text2" w:themeShade="80"/>
          <w:bottom w:val="thickThinSmallGap" w:sz="24" w:space="1" w:color="0F243E" w:themeColor="text2" w:themeShade="80"/>
          <w:right w:val="thickThinSmallGap" w:sz="24" w:space="0" w:color="0F243E" w:themeColor="text2" w:themeShade="80"/>
        </w:pBdr>
        <w:shd w:val="clear" w:color="auto" w:fill="C2D69B" w:themeFill="accent3" w:themeFillTint="99"/>
        <w:tabs>
          <w:tab w:val="left" w:pos="7200"/>
        </w:tabs>
        <w:ind w:left="3514" w:right="3339"/>
        <w:rPr>
          <w:rFonts w:ascii="Times New Roman" w:hAnsi="Times New Roman"/>
          <w:b/>
          <w:sz w:val="20"/>
          <w:lang w:val="es-ES"/>
        </w:rPr>
      </w:pPr>
      <w:r>
        <w:rPr>
          <w:rFonts w:ascii="Times New Roman" w:hAnsi="Times New Roman"/>
          <w:b/>
          <w:sz w:val="20"/>
          <w:lang w:val="es-ES"/>
        </w:rPr>
        <w:t>QUIÉN TE LLEVA</w:t>
      </w:r>
    </w:p>
    <w:p w:rsidR="00B535BB" w:rsidRDefault="008B54C6" w:rsidP="00B535BB">
      <w:pPr>
        <w:shd w:val="clear" w:color="auto" w:fill="D6E3BC" w:themeFill="accent3" w:themeFillTint="66"/>
        <w:ind w:firstLine="1134"/>
        <w:rPr>
          <w:rFonts w:ascii="Times New Roman" w:hAnsi="Times New Roman"/>
          <w:sz w:val="20"/>
          <w:lang w:val="es-ES"/>
        </w:rPr>
      </w:pPr>
      <w:proofErr w:type="spellStart"/>
      <w:r>
        <w:rPr>
          <w:rFonts w:ascii="Times New Roman" w:hAnsi="Times New Roman"/>
          <w:sz w:val="20"/>
          <w:lang w:val="es-ES"/>
        </w:rPr>
        <w:t>Iberojet</w:t>
      </w:r>
      <w:proofErr w:type="spellEnd"/>
      <w:r>
        <w:rPr>
          <w:rFonts w:ascii="Times New Roman" w:hAnsi="Times New Roman"/>
          <w:sz w:val="20"/>
          <w:lang w:val="es-ES"/>
        </w:rPr>
        <w:t xml:space="preserve"> propone un circuito para capadocia que visita durante 8 días, Ankara, </w:t>
      </w:r>
      <w:proofErr w:type="spellStart"/>
      <w:r>
        <w:rPr>
          <w:rFonts w:ascii="Times New Roman" w:hAnsi="Times New Roman"/>
          <w:sz w:val="20"/>
          <w:lang w:val="es-ES"/>
        </w:rPr>
        <w:t>Uchisar</w:t>
      </w:r>
      <w:proofErr w:type="spellEnd"/>
      <w:r>
        <w:rPr>
          <w:rFonts w:ascii="Times New Roman" w:hAnsi="Times New Roman"/>
          <w:sz w:val="20"/>
          <w:lang w:val="es-ES"/>
        </w:rPr>
        <w:t xml:space="preserve"> y el valle de </w:t>
      </w:r>
      <w:proofErr w:type="spellStart"/>
      <w:r>
        <w:rPr>
          <w:rFonts w:ascii="Times New Roman" w:hAnsi="Times New Roman"/>
          <w:sz w:val="20"/>
          <w:lang w:val="es-ES"/>
        </w:rPr>
        <w:t>Góreme</w:t>
      </w:r>
      <w:proofErr w:type="spellEnd"/>
      <w:r>
        <w:rPr>
          <w:rFonts w:ascii="Times New Roman" w:hAnsi="Times New Roman"/>
          <w:sz w:val="20"/>
          <w:lang w:val="es-ES"/>
        </w:rPr>
        <w:t xml:space="preserve">; desde 499$ por el vuelo i/v, hotel y excursiones. </w:t>
      </w:r>
      <w:proofErr w:type="spellStart"/>
      <w:r>
        <w:rPr>
          <w:rFonts w:ascii="Times New Roman" w:hAnsi="Times New Roman"/>
          <w:sz w:val="20"/>
          <w:lang w:val="es-ES"/>
        </w:rPr>
        <w:t>Politours</w:t>
      </w:r>
      <w:proofErr w:type="spellEnd"/>
      <w:r>
        <w:rPr>
          <w:rFonts w:ascii="Times New Roman" w:hAnsi="Times New Roman"/>
          <w:sz w:val="20"/>
          <w:lang w:val="es-ES"/>
        </w:rPr>
        <w:t xml:space="preserve"> tiene le combinado de 8 días entre “Estambul y Capadocia “, a partir de 740$</w:t>
      </w:r>
    </w:p>
    <w:p w:rsidR="008B54C6" w:rsidRDefault="008B54C6" w:rsidP="008B54C6">
      <w:pPr>
        <w:jc w:val="center"/>
        <w:rPr>
          <w:rFonts w:ascii="Times New Roman" w:hAnsi="Times New Roman"/>
          <w:b/>
          <w:color w:val="632423" w:themeColor="accent2" w:themeShade="80"/>
          <w:spacing w:val="200"/>
          <w:sz w:val="20"/>
          <w:lang w:val="es-ES"/>
        </w:rPr>
      </w:pPr>
      <w:r>
        <w:rPr>
          <w:rFonts w:ascii="Times New Roman" w:hAnsi="Times New Roman"/>
          <w:b/>
          <w:color w:val="632423" w:themeColor="accent2" w:themeShade="80"/>
          <w:spacing w:val="200"/>
          <w:sz w:val="20"/>
          <w:lang w:val="es-ES"/>
        </w:rPr>
        <w:t>ACTIVIDADES EN LA REGÓN</w:t>
      </w:r>
    </w:p>
    <w:p w:rsidR="008B54C6" w:rsidRDefault="008B54C6" w:rsidP="008B54C6">
      <w:pPr>
        <w:pBdr>
          <w:top w:val="thinThickSmallGap" w:sz="24" w:space="10" w:color="0F243E" w:themeColor="text2" w:themeShade="80"/>
          <w:left w:val="thinThickSmallGap" w:sz="24" w:space="10" w:color="0F243E" w:themeColor="text2" w:themeShade="80"/>
          <w:bottom w:val="thickThinSmallGap" w:sz="24" w:space="10" w:color="0F243E" w:themeColor="text2" w:themeShade="80"/>
          <w:right w:val="thickThinSmallGap" w:sz="24" w:space="10" w:color="0F243E" w:themeColor="text2" w:themeShade="80"/>
        </w:pBdr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8B54C6">
        <w:rPr>
          <w:rFonts w:ascii="Times New Roman" w:hAnsi="Times New Roman"/>
          <w:b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Derchives</w:t>
      </w:r>
      <w:proofErr w:type="spellEnd"/>
      <w:r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B54C6">
        <w:rPr>
          <w:rFonts w:ascii="Times New Roman" w:hAnsi="Times New Roman"/>
          <w:b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B54C6">
        <w:rPr>
          <w:rFonts w:ascii="Times New Roman" w:hAnsi="Times New Roman"/>
          <w:b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Konya</w:t>
      </w:r>
      <w:r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En el festival de </w:t>
      </w:r>
      <w:proofErr w:type="spellStart"/>
      <w:r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Mevlana</w:t>
      </w:r>
      <w:proofErr w:type="spellEnd"/>
      <w:r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(10 al 17 de diciembre) es posible ver a los </w:t>
      </w:r>
      <w:proofErr w:type="spellStart"/>
      <w:r w:rsidR="00ED6950"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derchives</w:t>
      </w:r>
      <w:proofErr w:type="spellEnd"/>
      <w:r w:rsidR="00ED6950">
        <w:rPr>
          <w:rFonts w:ascii="Times New Roman" w:hAnsi="Times New Roman"/>
          <w:color w:val="0D0D0D" w:themeColor="text1" w:themeTint="F2"/>
          <w:sz w:val="2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giróvagos en su danza mística de acercamiento a Dios. </w:t>
      </w:r>
    </w:p>
    <w:p w:rsidR="00ED6950" w:rsidRDefault="00ED6950" w:rsidP="00ED6950">
      <w:pPr>
        <w:rPr>
          <w:rFonts w:ascii="Times New Roman" w:hAnsi="Times New Roman"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Paraíso de aves. </w:t>
      </w:r>
      <w:r>
        <w:rPr>
          <w:rFonts w:ascii="Times New Roman" w:hAnsi="Times New Roman"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sur del volcán </w:t>
      </w:r>
      <w:proofErr w:type="spellStart"/>
      <w:r>
        <w:rPr>
          <w:rFonts w:ascii="Times New Roman" w:hAnsi="Times New Roman"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Erciyes</w:t>
      </w:r>
      <w:proofErr w:type="spellEnd"/>
      <w:r>
        <w:rPr>
          <w:rFonts w:ascii="Times New Roman" w:hAnsi="Times New Roman"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en </w:t>
      </w:r>
      <w:proofErr w:type="spellStart"/>
      <w:r>
        <w:rPr>
          <w:rFonts w:ascii="Times New Roman" w:hAnsi="Times New Roman"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Ovaciftlik</w:t>
      </w:r>
      <w:proofErr w:type="spellEnd"/>
      <w:r>
        <w:rPr>
          <w:rFonts w:ascii="Times New Roman" w:hAnsi="Times New Roman"/>
          <w:color w:val="0D0D0D" w:themeColor="text1" w:themeTint="F2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está la reserva de los Pantanos del Sultán, un rico observatorio entre lagos y marismas.</w:t>
      </w:r>
    </w:p>
    <w:p w:rsidR="00ED6950" w:rsidRDefault="00ED6950" w:rsidP="00ED6950">
      <w:pPr>
        <w:keepNext/>
        <w:jc w:val="center"/>
        <w:rPr>
          <w:rFonts w:ascii="Times New Roman" w:hAnsi="Times New Roman"/>
          <w:b/>
          <w:color w:val="632423" w:themeColor="accent2" w:themeShade="80"/>
          <w:spacing w:val="200"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color w:val="632423" w:themeColor="accent2" w:themeShade="80"/>
          <w:spacing w:val="200"/>
          <w:sz w:val="20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TENER EN CUENTA</w:t>
      </w:r>
    </w:p>
    <w:p w:rsidR="00ED6950" w:rsidRDefault="00ED6950" w:rsidP="00ED6950">
      <w:pPr>
        <w:pBdr>
          <w:bottom w:val="single" w:sz="24" w:space="1" w:color="0F243E" w:themeColor="text2" w:themeShade="80"/>
          <w:right w:val="single" w:sz="24" w:space="4" w:color="0F243E" w:themeColor="text2" w:themeShade="80"/>
        </w:pBdr>
        <w:spacing w:line="360" w:lineRule="auto"/>
        <w:ind w:right="2835"/>
        <w:jc w:val="both"/>
        <w:rPr>
          <w:rFonts w:ascii="Times New Roman" w:hAnsi="Times New Roman"/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Para entrar en Turquía se precisa el </w:t>
      </w:r>
      <w:r>
        <w:rPr>
          <w:rFonts w:ascii="Times New Roman" w:hAnsi="Times New Roman"/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Pasaporte</w:t>
      </w:r>
      <w:r>
        <w:rPr>
          <w:rFonts w:ascii="Times New Roman" w:hAnsi="Times New Roman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 un visado que se gestione en el aeropuerto de destino por 10$. La </w:t>
      </w:r>
      <w:r w:rsidRPr="00044F83">
        <w:rPr>
          <w:rFonts w:ascii="Times New Roman" w:hAnsi="Times New Roman"/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moneda es la lira turca; 1$ equivalente de 1.552 liras</w:t>
      </w:r>
      <w:r>
        <w:rPr>
          <w:rFonts w:ascii="Times New Roman" w:hAnsi="Times New Roman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La entrada a las mezquitas exige una </w:t>
      </w:r>
      <w:r w:rsidR="00044F83">
        <w:rPr>
          <w:rFonts w:ascii="Times New Roman" w:hAnsi="Times New Roman"/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vestimenta </w:t>
      </w:r>
      <w:r w:rsidR="00044F83" w:rsidRPr="00044F83">
        <w:rPr>
          <w:rFonts w:ascii="Times New Roman" w:hAnsi="Times New Roman"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adecuada, que prohíbe pantalones cortos y hombros descubiertos</w:t>
      </w:r>
      <w:r w:rsidR="00044F83">
        <w:rPr>
          <w:rFonts w:ascii="Times New Roman" w:hAnsi="Times New Roman"/>
          <w:b/>
          <w:sz w:val="24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044F83" w:rsidRPr="00ED6950" w:rsidRDefault="00044F83" w:rsidP="00044F83">
      <w:pPr>
        <w:rPr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sectPr w:rsidR="00044F83" w:rsidRPr="00ED6950" w:rsidSect="00353C3B">
      <w:pgSz w:w="12240" w:h="15840" w:code="1"/>
      <w:pgMar w:top="567" w:right="1710" w:bottom="902" w:left="1701" w:header="709" w:footer="709" w:gutter="0"/>
      <w:pgBorders w:offsetFrom="page">
        <w:top w:val="earth1" w:sz="20" w:space="31" w:color="auto"/>
        <w:left w:val="earth1" w:sz="20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2F3"/>
    <w:rsid w:val="00044F83"/>
    <w:rsid w:val="002E30CA"/>
    <w:rsid w:val="00353C3B"/>
    <w:rsid w:val="008212F3"/>
    <w:rsid w:val="008B54C6"/>
    <w:rsid w:val="00B535BB"/>
    <w:rsid w:val="00BB2281"/>
    <w:rsid w:val="00ED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1</cp:revision>
  <dcterms:created xsi:type="dcterms:W3CDTF">2021-12-20T19:37:00Z</dcterms:created>
  <dcterms:modified xsi:type="dcterms:W3CDTF">2021-12-20T20:41:00Z</dcterms:modified>
</cp:coreProperties>
</file>