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rFonts w:ascii="Roboto" w:cs="Roboto" w:eastAsia="Roboto" w:hAnsi="Roboto"/>
          <w:color w:val="15163d"/>
          <w:sz w:val="28"/>
          <w:szCs w:val="28"/>
        </w:rPr>
      </w:pPr>
      <w:r w:rsidDel="00000000" w:rsidR="00000000" w:rsidRPr="00000000">
        <w:rPr>
          <w:rFonts w:ascii="Roboto" w:cs="Roboto" w:eastAsia="Roboto" w:hAnsi="Roboto"/>
          <w:color w:val="15163d"/>
          <w:sz w:val="28"/>
          <w:szCs w:val="28"/>
          <w:rtl w:val="0"/>
        </w:rPr>
        <w:t xml:space="preserve">Java</w:t>
      </w:r>
    </w:p>
    <w:p w:rsidR="00000000" w:rsidDel="00000000" w:rsidP="00000000" w:rsidRDefault="00000000" w:rsidRPr="00000000" w14:paraId="00000002">
      <w:pPr>
        <w:numPr>
          <w:ilvl w:val="0"/>
          <w:numId w:val="1"/>
        </w:numPr>
        <w:shd w:fill="ffffff" w:val="clear"/>
        <w:spacing w:after="240" w:before="240" w:lineRule="auto"/>
        <w:ind w:left="720" w:hanging="360"/>
        <w:rPr>
          <w:rFonts w:ascii="Roboto" w:cs="Roboto" w:eastAsia="Roboto" w:hAnsi="Roboto"/>
          <w:color w:val="202124"/>
          <w:u w:val="none"/>
          <w:shd w:fill="f8f9fa" w:val="clear"/>
        </w:rPr>
      </w:pPr>
      <w:r w:rsidDel="00000000" w:rsidR="00000000" w:rsidRPr="00000000">
        <w:rPr>
          <w:rFonts w:ascii="Roboto" w:cs="Roboto" w:eastAsia="Roboto" w:hAnsi="Roboto"/>
          <w:color w:val="202124"/>
          <w:shd w:fill="f8f9fa" w:val="clear"/>
          <w:rtl w:val="0"/>
        </w:rPr>
        <w:t xml:space="preserve">Describa qué es Hibernate y para qué se utiliza.</w:t>
      </w:r>
      <w:r w:rsidDel="00000000" w:rsidR="00000000" w:rsidRPr="00000000">
        <w:rPr>
          <w:rtl w:val="0"/>
        </w:rPr>
      </w:r>
    </w:p>
    <w:p w:rsidR="00000000" w:rsidDel="00000000" w:rsidP="00000000" w:rsidRDefault="00000000" w:rsidRPr="00000000" w14:paraId="00000003">
      <w:pPr>
        <w:shd w:fill="ffffff" w:val="clear"/>
        <w:spacing w:after="240" w:before="240" w:lineRule="auto"/>
        <w:ind w:left="0" w:firstLine="0"/>
        <w:rPr/>
      </w:pPr>
      <w:r w:rsidDel="00000000" w:rsidR="00000000" w:rsidRPr="00000000">
        <w:rPr>
          <w:rFonts w:ascii="Roboto" w:cs="Roboto" w:eastAsia="Roboto" w:hAnsi="Roboto"/>
          <w:color w:val="15163d"/>
          <w:rtl w:val="0"/>
        </w:rPr>
        <w:t xml:space="preserve">Hibernate es un Framework que agiliza la relación entre la aplicación y la base de datos. Para poder aprender a utilizarlo es necesario contar con los conocimientos básicos de base de datos y SQL  así como manejar el lenguaje Java.</w:t>
      </w:r>
      <w:r w:rsidDel="00000000" w:rsidR="00000000" w:rsidRPr="00000000">
        <w:rPr>
          <w:rtl w:val="0"/>
        </w:rPr>
      </w:r>
    </w:p>
    <w:p w:rsidR="00000000" w:rsidDel="00000000" w:rsidP="00000000" w:rsidRDefault="00000000" w:rsidRPr="00000000" w14:paraId="00000004">
      <w:pPr>
        <w:rPr>
          <w:rFonts w:ascii="Roboto" w:cs="Roboto" w:eastAsia="Roboto" w:hAnsi="Roboto"/>
          <w:color w:val="15163d"/>
          <w:highlight w:val="white"/>
        </w:rPr>
      </w:pPr>
      <w:r w:rsidDel="00000000" w:rsidR="00000000" w:rsidRPr="00000000">
        <w:rPr>
          <w:rFonts w:ascii="Roboto" w:cs="Roboto" w:eastAsia="Roboto" w:hAnsi="Roboto"/>
          <w:color w:val="15163d"/>
          <w:highlight w:val="white"/>
          <w:rtl w:val="0"/>
        </w:rPr>
        <w:t xml:space="preserve">Se usa para facilitar el mapeo de atributos entre una base de datos relacional tradicional y el modelo de objetos de una aplicación</w:t>
      </w:r>
    </w:p>
    <w:p w:rsidR="00000000" w:rsidDel="00000000" w:rsidP="00000000" w:rsidRDefault="00000000" w:rsidRPr="00000000" w14:paraId="00000005">
      <w:pPr>
        <w:rPr>
          <w:rFonts w:ascii="Roboto" w:cs="Roboto" w:eastAsia="Roboto" w:hAnsi="Roboto"/>
          <w:color w:val="15163d"/>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Roboto" w:cs="Roboto" w:eastAsia="Roboto" w:hAnsi="Roboto"/>
          <w:color w:val="15163d"/>
          <w:highlight w:val="white"/>
          <w:u w:val="none"/>
        </w:rPr>
      </w:pPr>
      <w:r w:rsidDel="00000000" w:rsidR="00000000" w:rsidRPr="00000000">
        <w:rPr>
          <w:rFonts w:ascii="Roboto" w:cs="Roboto" w:eastAsia="Roboto" w:hAnsi="Roboto"/>
          <w:color w:val="15163d"/>
          <w:highlight w:val="white"/>
          <w:rtl w:val="0"/>
        </w:rPr>
        <w:t xml:space="preserve">Explicación de complejidad del ejercicio 2</w:t>
      </w:r>
    </w:p>
    <w:p w:rsidR="00000000" w:rsidDel="00000000" w:rsidP="00000000" w:rsidRDefault="00000000" w:rsidRPr="00000000" w14:paraId="00000007">
      <w:pPr>
        <w:rPr>
          <w:rFonts w:ascii="Roboto" w:cs="Roboto" w:eastAsia="Roboto" w:hAnsi="Roboto"/>
          <w:color w:val="15163d"/>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15163d"/>
          <w:highlight w:val="white"/>
        </w:rPr>
      </w:pPr>
      <w:r w:rsidDel="00000000" w:rsidR="00000000" w:rsidRPr="00000000">
        <w:rPr>
          <w:rFonts w:ascii="Roboto" w:cs="Roboto" w:eastAsia="Roboto" w:hAnsi="Roboto"/>
          <w:color w:val="15163d"/>
          <w:highlight w:val="white"/>
          <w:rtl w:val="0"/>
        </w:rPr>
        <w:t xml:space="preserve">La complejidad de este algoritmo es O(n), donde n es el número de elementos en la matriz.El algoritmo pasa por cada elemento de la matriz dos veces en el peor de los casos, una vez para mover los elementos distintos de cero a la izquierda y otra vez para llenar los elementos restantes con ceros.</w:t>
      </w:r>
    </w:p>
    <w:p w:rsidR="00000000" w:rsidDel="00000000" w:rsidP="00000000" w:rsidRDefault="00000000" w:rsidRPr="00000000" w14:paraId="00000009">
      <w:pPr>
        <w:rPr>
          <w:rFonts w:ascii="Roboto" w:cs="Roboto" w:eastAsia="Roboto" w:hAnsi="Roboto"/>
          <w:color w:val="15163d"/>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