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color w:val="f2a900"/>
          <w:sz w:val="40"/>
          <w:szCs w:val="40"/>
          <w:rtl w:val="0"/>
        </w:rPr>
        <w:t xml:space="preserve">DuocUC</w:t>
      </w:r>
      <w:r w:rsidDel="00000000" w:rsidR="00000000" w:rsidRPr="00000000">
        <w:rPr>
          <w:rtl w:val="0"/>
        </w:rPr>
      </w:r>
    </w:p>
    <w:p w:rsidR="00000000" w:rsidDel="00000000" w:rsidP="00000000" w:rsidRDefault="00000000" w:rsidRPr="00000000" w14:paraId="00000003">
      <w:pPr>
        <w:spacing w:after="200" w:before="1400" w:lineRule="auto"/>
        <w:jc w:val="center"/>
        <w:rPr>
          <w:rFonts w:ascii="Arial" w:cs="Arial" w:eastAsia="Arial" w:hAnsi="Arial"/>
        </w:rPr>
      </w:pPr>
      <w:r w:rsidDel="00000000" w:rsidR="00000000" w:rsidRPr="00000000">
        <w:rPr>
          <w:rFonts w:ascii="Arial" w:cs="Arial" w:eastAsia="Arial" w:hAnsi="Arial"/>
          <w:b w:val="1"/>
          <w:bCs w:val="1"/>
          <w:color w:val="1f3864"/>
          <w:sz w:val="44"/>
          <w:szCs w:val="44"/>
          <w:rtl w:val="0"/>
        </w:rPr>
        <w:t xml:space="preserve">Presentación de la Idea del Proyecto</w:t>
      </w:r>
      <w:r w:rsidDel="00000000" w:rsidR="00000000" w:rsidRPr="00000000">
        <w:rPr>
          <w:rtl w:val="0"/>
        </w:rPr>
      </w:r>
    </w:p>
    <w:p w:rsidR="00000000" w:rsidDel="00000000" w:rsidP="00000000" w:rsidRDefault="00000000" w:rsidRPr="00000000" w14:paraId="00000004">
      <w:pPr>
        <w:spacing w:after="1600" w:lineRule="auto"/>
        <w:jc w:val="center"/>
        <w:rPr>
          <w:rFonts w:ascii="Arial" w:cs="Arial" w:eastAsia="Arial" w:hAnsi="Arial"/>
        </w:rPr>
      </w:pPr>
      <w:r w:rsidDel="00000000" w:rsidR="00000000" w:rsidRPr="00000000">
        <w:rPr>
          <w:rFonts w:ascii="Arial" w:cs="Arial" w:eastAsia="Arial" w:hAnsi="Arial"/>
          <w:i w:val="1"/>
          <w:iCs w:val="1"/>
          <w:color w:val="595959"/>
          <w:sz w:val="30"/>
          <w:szCs w:val="30"/>
          <w:rtl w:val="0"/>
        </w:rPr>
        <w:t xml:space="preserve">“Sistema de Detección de Quiebres de Stock en Góndolas”</w:t>
      </w:r>
      <w:r w:rsidDel="00000000" w:rsidR="00000000" w:rsidRPr="00000000">
        <w:rPr>
          <w:rtl w:val="0"/>
        </w:rPr>
      </w:r>
    </w:p>
    <w:p w:rsidR="00000000" w:rsidDel="00000000" w:rsidP="00000000" w:rsidRDefault="00000000" w:rsidRPr="00000000" w14:paraId="00000005">
      <w:pPr>
        <w:spacing w:before="3000" w:lineRule="auto"/>
        <w:jc w:val="right"/>
        <w:rPr>
          <w:rFonts w:ascii="Arial" w:cs="Arial" w:eastAsia="Arial" w:hAnsi="Arial"/>
        </w:rPr>
      </w:pPr>
      <w:r w:rsidDel="00000000" w:rsidR="00000000" w:rsidRPr="00000000">
        <w:rPr>
          <w:rFonts w:ascii="Arial" w:cs="Arial" w:eastAsia="Arial" w:hAnsi="Arial"/>
          <w:sz w:val="22"/>
          <w:szCs w:val="22"/>
          <w:rtl w:val="0"/>
        </w:rPr>
        <w:t xml:space="preserve">Integrantes: Luis Saldias</w:t>
      </w:r>
      <w:r w:rsidDel="00000000" w:rsidR="00000000" w:rsidRPr="00000000">
        <w:rPr>
          <w:rtl w:val="0"/>
        </w:rPr>
      </w:r>
    </w:p>
    <w:p w:rsidR="00000000" w:rsidDel="00000000" w:rsidP="00000000" w:rsidRDefault="00000000" w:rsidRPr="00000000" w14:paraId="00000006">
      <w:pPr>
        <w:jc w:val="right"/>
        <w:rPr>
          <w:rFonts w:ascii="Arial" w:cs="Arial" w:eastAsia="Arial" w:hAnsi="Arial"/>
        </w:rPr>
      </w:pPr>
      <w:r w:rsidDel="00000000" w:rsidR="00000000" w:rsidRPr="00000000">
        <w:rPr>
          <w:rFonts w:ascii="Arial" w:cs="Arial" w:eastAsia="Arial" w:hAnsi="Arial"/>
          <w:sz w:val="22"/>
          <w:szCs w:val="22"/>
          <w:rtl w:val="0"/>
        </w:rPr>
        <w:t xml:space="preserve">David Luengo</w:t>
      </w:r>
      <w:r w:rsidDel="00000000" w:rsidR="00000000" w:rsidRPr="00000000">
        <w:rPr>
          <w:rtl w:val="0"/>
        </w:rPr>
      </w:r>
    </w:p>
    <w:p w:rsidR="00000000" w:rsidDel="00000000" w:rsidP="00000000" w:rsidRDefault="00000000" w:rsidRPr="00000000" w14:paraId="00000007">
      <w:pPr>
        <w:jc w:val="right"/>
        <w:rPr>
          <w:rFonts w:ascii="Arial" w:cs="Arial" w:eastAsia="Arial" w:hAnsi="Arial"/>
        </w:rPr>
      </w:pPr>
      <w:r w:rsidDel="00000000" w:rsidR="00000000" w:rsidRPr="00000000">
        <w:rPr>
          <w:rFonts w:ascii="Arial" w:cs="Arial" w:eastAsia="Arial" w:hAnsi="Arial"/>
          <w:sz w:val="22"/>
          <w:szCs w:val="22"/>
          <w:rtl w:val="0"/>
        </w:rPr>
        <w:t xml:space="preserve">Eric Flores</w:t>
      </w:r>
      <w:r w:rsidDel="00000000" w:rsidR="00000000" w:rsidRPr="00000000">
        <w:rPr>
          <w:rtl w:val="0"/>
        </w:rPr>
      </w:r>
    </w:p>
    <w:p w:rsidR="00000000" w:rsidDel="00000000" w:rsidP="00000000" w:rsidRDefault="00000000" w:rsidRPr="00000000" w14:paraId="00000008">
      <w:pPr>
        <w:jc w:val="right"/>
        <w:rPr>
          <w:rFonts w:ascii="Arial" w:cs="Arial" w:eastAsia="Arial" w:hAnsi="Arial"/>
        </w:rPr>
      </w:pPr>
      <w:r w:rsidDel="00000000" w:rsidR="00000000" w:rsidRPr="00000000">
        <w:rPr>
          <w:rFonts w:ascii="Arial" w:cs="Arial" w:eastAsia="Arial" w:hAnsi="Arial"/>
          <w:sz w:val="22"/>
          <w:szCs w:val="22"/>
          <w:rtl w:val="0"/>
        </w:rPr>
        <w:t xml:space="preserve">Nicolas Cartes</w:t>
      </w:r>
      <w:r w:rsidDel="00000000" w:rsidR="00000000" w:rsidRPr="00000000">
        <w:rPr>
          <w:rtl w:val="0"/>
        </w:rPr>
      </w:r>
    </w:p>
    <w:p w:rsidR="00000000" w:rsidDel="00000000" w:rsidP="00000000" w:rsidRDefault="00000000" w:rsidRPr="00000000" w14:paraId="00000009">
      <w:pPr>
        <w:jc w:val="right"/>
        <w:rPr>
          <w:rFonts w:ascii="Arial" w:cs="Arial" w:eastAsia="Arial" w:hAnsi="Arial"/>
        </w:rPr>
      </w:pPr>
      <w:r w:rsidDel="00000000" w:rsidR="00000000" w:rsidRPr="00000000">
        <w:rPr>
          <w:rFonts w:ascii="Arial" w:cs="Arial" w:eastAsia="Arial" w:hAnsi="Arial"/>
          <w:sz w:val="22"/>
          <w:szCs w:val="22"/>
          <w:rtl w:val="0"/>
        </w:rPr>
        <w:t xml:space="preserve">Sección: 001D</w:t>
      </w:r>
      <w:r w:rsidDel="00000000" w:rsidR="00000000" w:rsidRPr="00000000">
        <w:rPr>
          <w:rtl w:val="0"/>
        </w:rPr>
      </w:r>
    </w:p>
    <w:p w:rsidR="00000000" w:rsidDel="00000000" w:rsidP="00000000" w:rsidRDefault="00000000" w:rsidRPr="00000000" w14:paraId="0000000A">
      <w:pPr>
        <w:jc w:val="right"/>
        <w:rPr>
          <w:rFonts w:ascii="Arial" w:cs="Arial" w:eastAsia="Arial" w:hAnsi="Arial"/>
        </w:rPr>
      </w:pPr>
      <w:r w:rsidDel="00000000" w:rsidR="00000000" w:rsidRPr="00000000">
        <w:rPr>
          <w:rFonts w:ascii="Arial" w:cs="Arial" w:eastAsia="Arial" w:hAnsi="Arial"/>
          <w:sz w:val="22"/>
          <w:szCs w:val="22"/>
          <w:rtl w:val="0"/>
        </w:rPr>
        <w:t xml:space="preserve">Profesor: Arturo Vargas</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Introducción</w:t>
      </w:r>
      <w:r w:rsidDel="00000000" w:rsidR="00000000" w:rsidRPr="00000000">
        <w:rPr>
          <w:rtl w:val="0"/>
        </w:rPr>
      </w:r>
    </w:p>
    <w:p w:rsidR="00000000" w:rsidDel="00000000" w:rsidP="00000000" w:rsidRDefault="00000000" w:rsidRPr="00000000" w14:paraId="0000000D">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presente documento tiene como propósito presentar la idea del proyecto Capstone desarrollado en conjunto con Walmart Chile, en el ámbito de Computer Vision aplicado al retail. El desafío consiste en apoyar la reposición de productos en góndola mediante el análisis automatizado de imágenes reales capturadas en locales de la cadena.</w:t>
      </w:r>
      <w:r w:rsidDel="00000000" w:rsidR="00000000" w:rsidRPr="00000000">
        <w:rPr>
          <w:rtl w:val="0"/>
        </w:rPr>
      </w:r>
    </w:p>
    <w:p w:rsidR="00000000" w:rsidDel="00000000" w:rsidP="00000000" w:rsidRDefault="00000000" w:rsidRPr="00000000" w14:paraId="0000000E">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La iniciativa busca resolver un problema operativo recurrente en el retail: la detección de quiebres de stock, es decir, espacios vacíos en las góndolas que representan productos faltantes y, por lo tanto, oportunidades de venta perdidas. Actualmente esta detección depende en gran medida de la revisión visual del personal de sala, lo que resulta lento y poco sistemático.</w:t>
      </w:r>
      <w:r w:rsidDel="00000000" w:rsidR="00000000" w:rsidRPr="00000000">
        <w:rPr>
          <w:rtl w:val="0"/>
        </w:rPr>
      </w:r>
    </w:p>
    <w:p w:rsidR="00000000" w:rsidDel="00000000" w:rsidP="00000000" w:rsidRDefault="00000000" w:rsidRPr="00000000" w14:paraId="0000000F">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propone el desarrollo de un sistema de Inteligencia Artificial capaz de identificar, a partir de imágenes, dónde y cuánto espacio vacío existe en cada góndola, entregando una base cuantitativa para la toma de decisiones de reposición, sin necesidad de identificar el producto específico faltante.</w:t>
      </w:r>
      <w:r w:rsidDel="00000000" w:rsidR="00000000" w:rsidRPr="00000000">
        <w:rPr>
          <w:rtl w:val="0"/>
        </w:rPr>
      </w:r>
    </w:p>
    <w:p w:rsidR="00000000" w:rsidDel="00000000" w:rsidP="00000000" w:rsidRDefault="00000000" w:rsidRPr="00000000" w14:paraId="00000010">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Contexto y Problema Detectado</w:t>
      </w:r>
      <w:r w:rsidDel="00000000" w:rsidR="00000000" w:rsidRPr="00000000">
        <w:rPr>
          <w:rtl w:val="0"/>
        </w:rPr>
      </w:r>
    </w:p>
    <w:p w:rsidR="00000000" w:rsidDel="00000000" w:rsidP="00000000" w:rsidRDefault="00000000" w:rsidRPr="00000000" w14:paraId="00000011">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Walmart Chile, a través de su área de Inteligencia Artificial, ha planteado a los estudiantes el desafío de desarrollar una solución de visión computacional que permita identificar quiebres de stock en góndolas de supermercado. El encargo no impone un modelo o algoritmo predefinido: es responsabilidad del equipo analizar el problema y proponer una estrategia técnica propia.</w:t>
      </w:r>
      <w:r w:rsidDel="00000000" w:rsidR="00000000" w:rsidRPr="00000000">
        <w:rPr>
          <w:rtl w:val="0"/>
        </w:rPr>
      </w:r>
    </w:p>
    <w:p w:rsidR="00000000" w:rsidDel="00000000" w:rsidP="00000000" w:rsidRDefault="00000000" w:rsidRPr="00000000" w14:paraId="00000012">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Durante el levantamiento del problema se identificaron las siguientes complejidades: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Desafío de perspectiva visual: las cámaras de las salas de venta no siempre capturan la góndola de frente, por lo que el ángulo distorsiona la percepción de profundidad y tamaño.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Apilamiento irregular de productos: algunos productos pueden apilarse en varios niveles y otros no, lo que genera espacios que parecen vacíos pero que corresponden a una limitación física de apilamiento y no a un quiebre de stock real.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Ausencia de dataset etiquetado: no existe un set de imágenes ya etiquetado, por lo que el equipo debe construir y preparar sus propios datos de entrenamiento.</w:t>
      </w:r>
      <w:r w:rsidDel="00000000" w:rsidR="00000000" w:rsidRPr="00000000">
        <w:rPr>
          <w:rtl w:val="0"/>
        </w:rPr>
      </w:r>
    </w:p>
    <w:p w:rsidR="00000000" w:rsidDel="00000000" w:rsidP="00000000" w:rsidRDefault="00000000" w:rsidRPr="00000000" w14:paraId="00000016">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Este contexto evidencia la necesidad de un sistema que no solo detecte espacios vacíos, sino que sea capaz de distinguir entre un espacio realmente disponible para reposición y un espacio estructuralmente no utilizable.</w:t>
      </w:r>
      <w:r w:rsidDel="00000000" w:rsidR="00000000" w:rsidRPr="00000000">
        <w:rPr>
          <w:rtl w:val="0"/>
        </w:rPr>
      </w:r>
    </w:p>
    <w:p w:rsidR="00000000" w:rsidDel="00000000" w:rsidP="00000000" w:rsidRDefault="00000000" w:rsidRPr="00000000" w14:paraId="00000017">
      <w:pPr>
        <w:spacing w:after="160" w:line="276" w:lineRule="auto"/>
        <w:rPr>
          <w:rFonts w:ascii="Arial" w:cs="Arial" w:eastAsia="Arial" w:hAnsi="Arial"/>
        </w:rPr>
      </w:pPr>
      <w:r w:rsidDel="00000000" w:rsidR="00000000" w:rsidRPr="00000000">
        <w:rPr>
          <w:rFonts w:ascii="Arial" w:cs="Arial" w:eastAsia="Arial" w:hAnsi="Arial"/>
          <w:b w:val="1"/>
          <w:bCs w:val="1"/>
          <w:sz w:val="22"/>
          <w:szCs w:val="22"/>
          <w:rtl w:val="0"/>
        </w:rPr>
        <w:t xml:space="preserve">Solución</w:t>
      </w:r>
      <w:r w:rsidDel="00000000" w:rsidR="00000000" w:rsidRPr="00000000">
        <w:rPr>
          <w:rtl w:val="0"/>
        </w:rPr>
      </w:r>
    </w:p>
    <w:p w:rsidR="00000000" w:rsidDel="00000000" w:rsidP="00000000" w:rsidRDefault="00000000" w:rsidRPr="00000000" w14:paraId="00000018">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Frente a este escenario, se propone el desarrollo de un sistema de visión computacional e IA que procese imágenes de góndolas provenientes de cámaras de sala de venta y determine, con la mayor precisión posible, el porcentaje o volumen de espacio libre disponible, entregando además la posibilidad de segmentar dicho análisis por nivel o repisa de la góndola para profundizar la analítica comercial.</w:t>
      </w:r>
      <w:r w:rsidDel="00000000" w:rsidR="00000000" w:rsidRPr="00000000">
        <w:rPr>
          <w:rtl w:val="0"/>
        </w:rPr>
      </w:r>
    </w:p>
    <w:p w:rsidR="00000000" w:rsidDel="00000000" w:rsidP="00000000" w:rsidRDefault="00000000" w:rsidRPr="00000000" w14:paraId="00000019">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Objetivos del Proyecto</w:t>
      </w:r>
      <w:r w:rsidDel="00000000" w:rsidR="00000000" w:rsidRPr="00000000">
        <w:rPr>
          <w:rtl w:val="0"/>
        </w:rPr>
      </w:r>
    </w:p>
    <w:p w:rsidR="00000000" w:rsidDel="00000000" w:rsidP="00000000" w:rsidRDefault="00000000" w:rsidRPr="00000000" w14:paraId="0000001A">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Objetivo General</w:t>
      </w:r>
      <w:r w:rsidDel="00000000" w:rsidR="00000000" w:rsidRPr="00000000">
        <w:rPr>
          <w:rtl w:val="0"/>
        </w:rPr>
      </w:r>
    </w:p>
    <w:p w:rsidR="00000000" w:rsidDel="00000000" w:rsidP="00000000" w:rsidRDefault="00000000" w:rsidRPr="00000000" w14:paraId="0000001B">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Desarrollar un sistema de visión computacional e Inteligencia Artificial capaz de detectar y cuantificar espacios vacíos en góndolas de supermercado a partir de imágenes reales, funcionando de forma general para distintos tipos de góndola, con el fin de apoyar la toma de decisiones de reposición en Walmart Chile.</w:t>
      </w:r>
      <w:r w:rsidDel="00000000" w:rsidR="00000000" w:rsidRPr="00000000">
        <w:rPr>
          <w:rtl w:val="0"/>
        </w:rPr>
      </w:r>
    </w:p>
    <w:p w:rsidR="00000000" w:rsidDel="00000000" w:rsidP="00000000" w:rsidRDefault="00000000" w:rsidRPr="00000000" w14:paraId="0000001C">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Objetivos Específicos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Detectar y localizar espacios vacíos en imágenes de góndolas capturadas en condiciones reales de tienda (iluminación variable, ángulos de cámara no frontales).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Diferenciar entre espacio realmente disponible para reposición y espacio estructuralmente no utilizable, producto de la imposibilidad física de apilar ciertos artículos.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Segmentar el análisis por nivel o piso de la góndola (nivel 1, nivel 2, nivel 3, etc.), entregando métricas de disponibilidad independientes para cada nivel identificado.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Estandarizar como equipo un formato único de coordenadas (bounding box) desde el inicio del desarrollo, para evitar inconsistencias entre los módulos del sistema.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Construir y etiquetar un dataset propio de imágenes de góndolas, apoyándose en fuentes públicas de referencia, verificando previamente sus condiciones de licencia.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Definir un objetivo alternativo simplificado (determinar si la góndola cuenta con menos del 30% de productos disponibles) como plan de contingencia, en caso de que la segmentación completa resulte muy compleja de lograr en el tiempo disponible.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Mantener el avance de código y documentación técnica registrado de forma sistemática en un repositorio público de GitHub.</w:t>
      </w:r>
      <w:r w:rsidDel="00000000" w:rsidR="00000000" w:rsidRPr="00000000">
        <w:rPr>
          <w:rtl w:val="0"/>
        </w:rPr>
      </w:r>
    </w:p>
    <w:p w:rsidR="00000000" w:rsidDel="00000000" w:rsidP="00000000" w:rsidRDefault="00000000" w:rsidRPr="00000000" w14:paraId="00000024">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Resultados Esperados</w:t>
      </w:r>
      <w:r w:rsidDel="00000000" w:rsidR="00000000" w:rsidRPr="00000000">
        <w:rPr>
          <w:rtl w:val="0"/>
        </w:rPr>
      </w:r>
    </w:p>
    <w:p w:rsidR="00000000" w:rsidDel="00000000" w:rsidP="00000000" w:rsidRDefault="00000000" w:rsidRPr="00000000" w14:paraId="00000025">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Se espera que el desarrollo del proyecto permita: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Medición espacial precisa: determinar con exactitud el porcentaje o volumen de espacio libre en cada góndola analizada.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segmentado: entregar métricas de disponibilidad detalladas por cada nivel o repisa de la góndola.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Robustez ante condiciones reales: un sistema capaz de operar frente a distintos ángulos de cámara, condiciones de iluminación y tipos de apilamiento.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Alternativa funcional: contar con un enfoque simplificado (umbral de 30%) que garantice una entrega funcional aun si la segmentación completa no se logra.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Trazabilidad del desarrollo: código y documentación disponibles y actualizados en GitHub para su evaluación en los hitos del curso.</w:t>
      </w:r>
      <w:r w:rsidDel="00000000" w:rsidR="00000000" w:rsidRPr="00000000">
        <w:rPr>
          <w:rtl w:val="0"/>
        </w:rPr>
      </w:r>
    </w:p>
    <w:p w:rsidR="00000000" w:rsidDel="00000000" w:rsidP="00000000" w:rsidRDefault="00000000" w:rsidRPr="00000000" w14:paraId="0000002B">
      <w:pPr>
        <w:pStyle w:val="Heading1"/>
        <w:spacing w:after="200" w:before="360" w:lineRule="auto"/>
        <w:rPr>
          <w:rFonts w:ascii="Arial" w:cs="Arial" w:eastAsia="Arial" w:hAnsi="Arial"/>
          <w:b w:val="1"/>
          <w:bCs w:val="1"/>
          <w:color w:val="1f3864"/>
          <w:sz w:val="30"/>
          <w:szCs w:val="30"/>
        </w:rPr>
      </w:pPr>
      <w:r w:rsidDel="00000000" w:rsidR="00000000" w:rsidRPr="00000000">
        <w:rPr>
          <w:rtl w:val="0"/>
        </w:rPr>
      </w:r>
    </w:p>
    <w:p w:rsidR="00000000" w:rsidDel="00000000" w:rsidP="00000000" w:rsidRDefault="00000000" w:rsidRPr="00000000" w14:paraId="0000002C">
      <w:pPr>
        <w:pStyle w:val="Heading1"/>
        <w:spacing w:after="200" w:before="360" w:lineRule="auto"/>
        <w:rPr>
          <w:rFonts w:ascii="Arial" w:cs="Arial" w:eastAsia="Arial" w:hAnsi="Arial"/>
          <w:b w:val="1"/>
          <w:bCs w:val="1"/>
          <w:color w:val="1f3864"/>
          <w:sz w:val="30"/>
          <w:szCs w:val="30"/>
        </w:rPr>
      </w:pPr>
      <w:r w:rsidDel="00000000" w:rsidR="00000000" w:rsidRPr="00000000">
        <w:rPr>
          <w:rtl w:val="0"/>
        </w:rPr>
      </w:r>
    </w:p>
    <w:p w:rsidR="00000000" w:rsidDel="00000000" w:rsidP="00000000" w:rsidRDefault="00000000" w:rsidRPr="00000000" w14:paraId="0000002D">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Requerimientos del Sistema</w:t>
      </w:r>
      <w:r w:rsidDel="00000000" w:rsidR="00000000" w:rsidRPr="00000000">
        <w:rPr>
          <w:rtl w:val="0"/>
        </w:rPr>
      </w:r>
    </w:p>
    <w:p w:rsidR="00000000" w:rsidDel="00000000" w:rsidP="00000000" w:rsidRDefault="00000000" w:rsidRPr="00000000" w14:paraId="0000002E">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sistema contempla requerimientos funcionales y no funcionales, definidos como versión final por el equipo en la matriz de requerimientos (Excel). A continuación se presenta el detalle completo, con la misma numeración e identificadores utilizados en dicho archivo, para mantener trazabilidad total entre ambos documentos.</w:t>
      </w:r>
      <w:r w:rsidDel="00000000" w:rsidR="00000000" w:rsidRPr="00000000">
        <w:rPr>
          <w:rtl w:val="0"/>
        </w:rPr>
      </w:r>
    </w:p>
    <w:p w:rsidR="00000000" w:rsidDel="00000000" w:rsidP="00000000" w:rsidRDefault="00000000" w:rsidRPr="00000000" w14:paraId="0000002F">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Requerimientos Funcionales</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4500"/>
        <w:gridCol w:w="1300"/>
        <w:tblGridChange w:id="0">
          <w:tblGrid>
            <w:gridCol w:w="900"/>
            <w:gridCol w:w="1900"/>
            <w:gridCol w:w="4500"/>
            <w:gridCol w:w="1300"/>
          </w:tblGrid>
        </w:tblGridChange>
      </w:tblGrid>
      <w:tr>
        <w:trPr>
          <w:cantSplit w:val="0"/>
          <w:tblHeader w:val="1"/>
        </w:trPr>
        <w:tc>
          <w:tcPr>
            <w:shd w:fill="1f3864" w:val="cle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f3864" w:val="cle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Requerimiento</w:t>
            </w:r>
            <w:r w:rsidDel="00000000" w:rsidR="00000000" w:rsidRPr="00000000">
              <w:rPr>
                <w:rtl w:val="0"/>
              </w:rPr>
            </w:r>
          </w:p>
        </w:tc>
        <w:tc>
          <w:tcPr>
            <w:shd w:fill="1f3864" w:val="cle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c>
          <w:tcPr>
            <w:shd w:fill="1f3864" w:val="cle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sz w:val="19"/>
                <w:szCs w:val="19"/>
                <w:rtl w:val="0"/>
              </w:rPr>
              <w:t xml:space="preserve">RF-01</w:t>
            </w:r>
            <w:r w:rsidDel="00000000" w:rsidR="00000000" w:rsidRPr="00000000">
              <w:rPr>
                <w:rtl w:val="0"/>
              </w:rPr>
            </w:r>
          </w:p>
        </w:tc>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sz w:val="19"/>
                <w:szCs w:val="19"/>
                <w:rtl w:val="0"/>
              </w:rPr>
              <w:t xml:space="preserve">Medición del % de espacio libre</w:t>
            </w:r>
            <w:r w:rsidDel="00000000" w:rsidR="00000000" w:rsidRPr="00000000">
              <w:rPr>
                <w:rtl w:val="0"/>
              </w:rPr>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sz w:val="19"/>
                <w:szCs w:val="19"/>
                <w:rtl w:val="0"/>
              </w:rPr>
              <w:t xml:space="preserve">Determinar con exactitud el porcentaje o volumen de espacio libre por góndola.</w:t>
            </w:r>
            <w:r w:rsidDel="00000000" w:rsidR="00000000" w:rsidRPr="00000000">
              <w:rPr>
                <w:rtl w:val="0"/>
              </w:rPr>
            </w:r>
          </w:p>
        </w:tc>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sz w:val="19"/>
                <w:szCs w:val="19"/>
                <w:rtl w:val="0"/>
              </w:rPr>
              <w:t xml:space="preserve">RF-02</w:t>
            </w:r>
            <w:r w:rsidDel="00000000" w:rsidR="00000000" w:rsidRPr="00000000">
              <w:rPr>
                <w:rtl w:val="0"/>
              </w:rPr>
            </w:r>
          </w:p>
        </w:tc>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sz w:val="19"/>
                <w:szCs w:val="19"/>
                <w:rtl w:val="0"/>
              </w:rPr>
              <w:t xml:space="preserve">Procesamiento de imagen</w:t>
            </w:r>
            <w:r w:rsidDel="00000000" w:rsidR="00000000" w:rsidRPr="00000000">
              <w:rPr>
                <w:rtl w:val="0"/>
              </w:rPr>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sz w:val="19"/>
                <w:szCs w:val="19"/>
                <w:rtl w:val="0"/>
              </w:rPr>
              <w:t xml:space="preserve">El sistema procesa la imagen utilizando un modelo de aprendizaje.</w:t>
            </w:r>
            <w:r w:rsidDel="00000000" w:rsidR="00000000" w:rsidRPr="00000000">
              <w:rPr>
                <w:rtl w:val="0"/>
              </w:rPr>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19"/>
                <w:szCs w:val="19"/>
                <w:rtl w:val="0"/>
              </w:rPr>
              <w:t xml:space="preserve">RF-03</w:t>
            </w:r>
            <w:r w:rsidDel="00000000" w:rsidR="00000000" w:rsidRPr="00000000">
              <w:rPr>
                <w:rtl w:val="0"/>
              </w:rPr>
            </w:r>
          </w:p>
        </w:tc>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19"/>
                <w:szCs w:val="19"/>
                <w:rtl w:val="0"/>
              </w:rPr>
              <w:t xml:space="preserve">Modo alternativo simplificado</w:t>
            </w:r>
            <w:r w:rsidDel="00000000" w:rsidR="00000000" w:rsidRPr="00000000">
              <w:rPr>
                <w:rtl w:val="0"/>
              </w:rPr>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sz w:val="19"/>
                <w:szCs w:val="19"/>
                <w:rtl w:val="0"/>
              </w:rPr>
              <w:t xml:space="preserve">Si la segmentación completa no es viable, determinar si la góndola tiene menos del 30% de productos disponibles (sí/no).</w:t>
            </w: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sz w:val="19"/>
                <w:szCs w:val="19"/>
                <w:rtl w:val="0"/>
              </w:rPr>
              <w:t xml:space="preserve">RF-04</w:t>
            </w:r>
            <w:r w:rsidDel="00000000" w:rsidR="00000000" w:rsidRPr="00000000">
              <w:rPr>
                <w:rtl w:val="0"/>
              </w:rPr>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19"/>
                <w:szCs w:val="19"/>
                <w:rtl w:val="0"/>
              </w:rPr>
              <w:t xml:space="preserve">Distinción espacio real vs. estructural</w:t>
            </w:r>
            <w:r w:rsidDel="00000000" w:rsidR="00000000" w:rsidRPr="00000000">
              <w:rPr>
                <w:rtl w:val="0"/>
              </w:rPr>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19"/>
                <w:szCs w:val="19"/>
                <w:rtl w:val="0"/>
              </w:rPr>
              <w:t xml:space="preserve">Diferenciar un hueco vacío real (requiere reposición) de un espacio no utilizable por la geometría/apilamiento del producto.</w:t>
            </w:r>
            <w:r w:rsidDel="00000000" w:rsidR="00000000" w:rsidRPr="00000000">
              <w:rPr>
                <w:rtl w:val="0"/>
              </w:rPr>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19"/>
                <w:szCs w:val="19"/>
                <w:rtl w:val="0"/>
              </w:rPr>
              <w:t xml:space="preserve">Baja</w:t>
            </w: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sz w:val="19"/>
                <w:szCs w:val="19"/>
                <w:rtl w:val="0"/>
              </w:rPr>
              <w:t xml:space="preserve">RF-05</w:t>
            </w:r>
            <w:r w:rsidDel="00000000" w:rsidR="00000000" w:rsidRPr="00000000">
              <w:rPr>
                <w:rtl w:val="0"/>
              </w:rPr>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19"/>
                <w:szCs w:val="19"/>
                <w:rtl w:val="0"/>
              </w:rPr>
              <w:t xml:space="preserve">Corrección de perspectiva</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19"/>
                <w:szCs w:val="19"/>
                <w:rtl w:val="0"/>
              </w:rPr>
              <w:t xml:space="preserve">Procesar imágenes capturadas en ángulos no frontales (incluyendo distorsión fisheye) sin degradar la detección.</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19"/>
                <w:szCs w:val="19"/>
                <w:rtl w:val="0"/>
              </w:rPr>
              <w:t xml:space="preserve">RF-06</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19"/>
                <w:szCs w:val="19"/>
                <w:rtl w:val="0"/>
              </w:rPr>
              <w:t xml:space="preserve">Arquitectura modular del pipeline</w:t>
            </w:r>
            <w:r w:rsidDel="00000000" w:rsidR="00000000" w:rsidRPr="00000000">
              <w:rPr>
                <w:rtl w:val="0"/>
              </w:rPr>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19"/>
                <w:szCs w:val="19"/>
                <w:rtl w:val="0"/>
              </w:rPr>
              <w:t xml:space="preserve">Pipeline dividido en 5 módulos independientes (Preproc, ROIs, Detección, Forecast, Alertas) con interfaces públicas 100% tipadas mediante dataclasses, sin diccionarios genéricos ni tuplas sin nombre en las firmas. Cada módulo es ejecutable aisladamente.</w:t>
            </w:r>
            <w:r w:rsidDel="00000000" w:rsidR="00000000" w:rsidRPr="00000000">
              <w:rPr>
                <w:rtl w:val="0"/>
              </w:rPr>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sz w:val="19"/>
                <w:szCs w:val="19"/>
                <w:rtl w:val="0"/>
              </w:rPr>
              <w:t xml:space="preserve">RF-07</w:t>
            </w:r>
            <w:r w:rsidDel="00000000" w:rsidR="00000000" w:rsidRPr="00000000">
              <w:rPr>
                <w:rtl w:val="0"/>
              </w:rPr>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19"/>
                <w:szCs w:val="19"/>
                <w:rtl w:val="0"/>
              </w:rPr>
              <w:t xml:space="preserve">Estandarización de formatos de coordenadas</w:t>
            </w:r>
            <w:r w:rsidDel="00000000" w:rsidR="00000000" w:rsidRPr="00000000">
              <w:rPr>
                <w:rtl w:val="0"/>
              </w:rPr>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sz w:val="19"/>
                <w:szCs w:val="19"/>
                <w:rtl w:val="0"/>
              </w:rPr>
              <w:t xml:space="preserve">Definición explícita de 3 formatos de bbox documentados para cada etapa, más un dataclass Detección estándar para intercambio interno entre módulos.</w:t>
            </w:r>
            <w:r w:rsidDel="00000000" w:rsidR="00000000" w:rsidRPr="00000000">
              <w:rPr>
                <w:rtl w:val="0"/>
              </w:rPr>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sz w:val="19"/>
                <w:szCs w:val="19"/>
                <w:rtl w:val="0"/>
              </w:rPr>
              <w:t xml:space="preserve">RF-08</w:t>
            </w:r>
            <w:r w:rsidDel="00000000" w:rsidR="00000000" w:rsidRPr="00000000">
              <w:rPr>
                <w:rtl w:val="0"/>
              </w:rPr>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9"/>
                <w:szCs w:val="19"/>
                <w:rtl w:val="0"/>
              </w:rPr>
              <w:t xml:space="preserve">Generación de alerta de quiebre</w:t>
            </w:r>
            <w:r w:rsidDel="00000000" w:rsidR="00000000" w:rsidRPr="00000000">
              <w:rPr>
                <w:rtl w:val="0"/>
              </w:rPr>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19"/>
                <w:szCs w:val="19"/>
                <w:rtl w:val="0"/>
              </w:rPr>
              <w:t xml:space="preserve">Emitir una alarma/salida clara cuando el espacio vacío supere el umbral definido.</w:t>
            </w:r>
            <w:r w:rsidDel="00000000" w:rsidR="00000000" w:rsidRPr="00000000">
              <w:rPr>
                <w:rtl w:val="0"/>
              </w:rPr>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9"/>
                <w:szCs w:val="19"/>
                <w:rtl w:val="0"/>
              </w:rPr>
              <w:t xml:space="preserve">RF-09</w:t>
            </w:r>
            <w:r w:rsidDel="00000000" w:rsidR="00000000" w:rsidRPr="00000000">
              <w:rPr>
                <w:rtl w:val="0"/>
              </w:rPr>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19"/>
                <w:szCs w:val="19"/>
                <w:rtl w:val="0"/>
              </w:rPr>
              <w:t xml:space="preserve">Reporte de resultados/errores</w:t>
            </w:r>
            <w:r w:rsidDel="00000000" w:rsidR="00000000" w:rsidRPr="00000000">
              <w:rPr>
                <w:rtl w:val="0"/>
              </w:rPr>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9"/>
                <w:szCs w:val="19"/>
                <w:rtl w:val="0"/>
              </w:rPr>
              <w:t xml:space="preserve">Generar un reporte de performance y mapa de errores tras cada evaluación, para iterar el modelo.</w:t>
            </w:r>
            <w:r w:rsidDel="00000000" w:rsidR="00000000" w:rsidRPr="00000000">
              <w:rPr>
                <w:rtl w:val="0"/>
              </w:rPr>
            </w:r>
          </w:p>
        </w:tc>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9"/>
                <w:szCs w:val="19"/>
                <w:rtl w:val="0"/>
              </w:rPr>
              <w:t xml:space="preserve">Media</w:t>
            </w:r>
            <w:r w:rsidDel="00000000" w:rsidR="00000000" w:rsidRPr="00000000">
              <w:rPr>
                <w:rtl w:val="0"/>
              </w:rPr>
            </w:r>
          </w:p>
        </w:tc>
      </w:tr>
    </w:tbl>
    <w:p w:rsidR="00000000" w:rsidDel="00000000" w:rsidP="00000000" w:rsidRDefault="00000000" w:rsidRPr="00000000" w14:paraId="00000058">
      <w:pPr>
        <w:pStyle w:val="Heading2"/>
        <w:spacing w:after="140" w:before="260" w:lineRule="auto"/>
        <w:rPr>
          <w:rFonts w:ascii="Arial" w:cs="Arial" w:eastAsia="Arial" w:hAnsi="Arial"/>
        </w:rPr>
      </w:pPr>
      <w:bookmarkStart w:colFirst="0" w:colLast="0" w:name="_heading=h.5kf77pli4l1s" w:id="0"/>
      <w:bookmarkEnd w:id="0"/>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2"/>
        <w:tblpPr w:leftFromText="180" w:rightFromText="180" w:topFromText="180" w:bottomFromText="180" w:vertAnchor="text" w:horzAnchor="text" w:tblpX="-15" w:tblpY="3.432617187495452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4500"/>
        <w:gridCol w:w="1300"/>
        <w:tblGridChange w:id="0">
          <w:tblGrid>
            <w:gridCol w:w="900"/>
            <w:gridCol w:w="1900"/>
            <w:gridCol w:w="4500"/>
            <w:gridCol w:w="1300"/>
          </w:tblGrid>
        </w:tblGridChange>
      </w:tblGrid>
      <w:tr>
        <w:trPr>
          <w:cantSplit w:val="0"/>
          <w:tblHeader w:val="1"/>
        </w:trPr>
        <w:tc>
          <w:tcPr>
            <w:shd w:fill="1f3864" w:val="clea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f3864" w:val="clea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Requerimiento</w:t>
            </w:r>
            <w:r w:rsidDel="00000000" w:rsidR="00000000" w:rsidRPr="00000000">
              <w:rPr>
                <w:rtl w:val="0"/>
              </w:rPr>
            </w:r>
          </w:p>
        </w:tc>
        <w:tc>
          <w:tcPr>
            <w:shd w:fill="1f3864" w:val="clear"/>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c>
          <w:tcPr>
            <w:shd w:fill="1f3864" w:val="clea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sz w:val="19"/>
                <w:szCs w:val="19"/>
                <w:rtl w:val="0"/>
              </w:rPr>
              <w:t xml:space="preserve">RNF-01</w:t>
            </w:r>
            <w:r w:rsidDel="00000000" w:rsidR="00000000" w:rsidRPr="00000000">
              <w:rPr>
                <w:rtl w:val="0"/>
              </w:rPr>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sz w:val="19"/>
                <w:szCs w:val="19"/>
                <w:rtl w:val="0"/>
              </w:rPr>
              <w:t xml:space="preserve">Velocidad</w:t>
            </w:r>
            <w:r w:rsidDel="00000000" w:rsidR="00000000" w:rsidRPr="00000000">
              <w:rPr>
                <w:rtl w:val="0"/>
              </w:rPr>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sz w:val="19"/>
                <w:szCs w:val="19"/>
                <w:rtl w:val="0"/>
              </w:rPr>
              <w:t xml:space="preserve">Analizar una imagen idealmente en 1 segundo y como máximo en 5; con GPU, procesar al menos 3 imágenes por segundo.</w:t>
            </w:r>
            <w:r w:rsidDel="00000000" w:rsidR="00000000" w:rsidRPr="00000000">
              <w:rPr>
                <w:rtl w:val="0"/>
              </w:rPr>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sz w:val="19"/>
                <w:szCs w:val="19"/>
                <w:rtl w:val="0"/>
              </w:rPr>
              <w:t xml:space="preserve">RNF-02</w:t>
            </w:r>
            <w:r w:rsidDel="00000000" w:rsidR="00000000" w:rsidRPr="00000000">
              <w:rPr>
                <w:rtl w:val="0"/>
              </w:rPr>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sz w:val="19"/>
                <w:szCs w:val="19"/>
                <w:rtl w:val="0"/>
              </w:rPr>
              <w:t xml:space="preserve">Requisitos para entrenar</w:t>
            </w:r>
            <w:r w:rsidDel="00000000" w:rsidR="00000000" w:rsidRPr="00000000">
              <w:rPr>
                <w:rtl w:val="0"/>
              </w:rPr>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sz w:val="19"/>
                <w:szCs w:val="19"/>
                <w:rtl w:val="0"/>
              </w:rPr>
              <w:t xml:space="preserve">Características de hardware necesarias para entrenar el modelo correctamente.</w:t>
            </w:r>
            <w:r w:rsidDel="00000000" w:rsidR="00000000" w:rsidRPr="00000000">
              <w:rPr>
                <w:rtl w:val="0"/>
              </w:rPr>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sz w:val="19"/>
                <w:szCs w:val="19"/>
                <w:rtl w:val="0"/>
              </w:rPr>
              <w:t xml:space="preserve">RNF-03</w:t>
            </w:r>
            <w:r w:rsidDel="00000000" w:rsidR="00000000" w:rsidRPr="00000000">
              <w:rPr>
                <w:rtl w:val="0"/>
              </w:rPr>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sz w:val="19"/>
                <w:szCs w:val="19"/>
                <w:rtl w:val="0"/>
              </w:rPr>
              <w:t xml:space="preserve">Requisitos para utilizarlo</w:t>
            </w:r>
            <w:r w:rsidDel="00000000" w:rsidR="00000000" w:rsidRPr="00000000">
              <w:rPr>
                <w:rtl w:val="0"/>
              </w:rPr>
            </w:r>
          </w:p>
        </w:tc>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sz w:val="19"/>
                <w:szCs w:val="19"/>
                <w:rtl w:val="0"/>
              </w:rPr>
              <w:t xml:space="preserve">El sistema debe poder utilizarse con una cantidad limitada de memoria, sin requerir un computador demasiado potente.</w:t>
            </w:r>
            <w:r w:rsidDel="00000000" w:rsidR="00000000" w:rsidRPr="00000000">
              <w:rPr>
                <w:rtl w:val="0"/>
              </w:rPr>
            </w:r>
          </w:p>
        </w:tc>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19"/>
                <w:szCs w:val="19"/>
                <w:rtl w:val="0"/>
              </w:rPr>
              <w:t xml:space="preserve">RNF-04</w:t>
            </w:r>
            <w:r w:rsidDel="00000000" w:rsidR="00000000" w:rsidRPr="00000000">
              <w:rPr>
                <w:rtl w:val="0"/>
              </w:rPr>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sz w:val="19"/>
                <w:szCs w:val="19"/>
                <w:rtl w:val="0"/>
              </w:rPr>
              <w:t xml:space="preserve">Compatibilidad</w:t>
            </w:r>
            <w:r w:rsidDel="00000000" w:rsidR="00000000" w:rsidRPr="00000000">
              <w:rPr>
                <w:rtl w:val="0"/>
              </w:rPr>
            </w:r>
          </w:p>
        </w:tc>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19"/>
                <w:szCs w:val="19"/>
                <w:rtl w:val="0"/>
              </w:rPr>
              <w:t xml:space="preserve">Debe poder funcionar en Google Colab y Kaggle sin configuraciones complicadas.</w:t>
            </w:r>
            <w:r w:rsidDel="00000000" w:rsidR="00000000" w:rsidRPr="00000000">
              <w:rPr>
                <w:rtl w:val="0"/>
              </w:rPr>
            </w:r>
          </w:p>
        </w:tc>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19"/>
                <w:szCs w:val="19"/>
                <w:rtl w:val="0"/>
              </w:rPr>
              <w:t xml:space="preserve">RNF-05</w:t>
            </w:r>
            <w:r w:rsidDel="00000000" w:rsidR="00000000" w:rsidRPr="00000000">
              <w:rPr>
                <w:rtl w:val="0"/>
              </w:rPr>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19"/>
                <w:szCs w:val="19"/>
                <w:rtl w:val="0"/>
              </w:rPr>
              <w:t xml:space="preserve">Resultados similares</w:t>
            </w:r>
            <w:r w:rsidDel="00000000" w:rsidR="00000000" w:rsidRPr="00000000">
              <w:rPr>
                <w:rtl w:val="0"/>
              </w:rPr>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sz w:val="19"/>
                <w:szCs w:val="19"/>
                <w:rtl w:val="0"/>
              </w:rPr>
              <w:t xml:space="preserve">Otra persona debe poder seguir las instrucciones y obtener resultados parecidos al repetir las pruebas.</w:t>
            </w:r>
            <w:r w:rsidDel="00000000" w:rsidR="00000000" w:rsidRPr="00000000">
              <w:rPr>
                <w:rtl w:val="0"/>
              </w:rPr>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19"/>
                <w:szCs w:val="19"/>
                <w:rtl w:val="0"/>
              </w:rPr>
              <w:t xml:space="preserve">RNF-06</w:t>
            </w:r>
            <w:r w:rsidDel="00000000" w:rsidR="00000000" w:rsidRPr="00000000">
              <w:rPr>
                <w:rtl w:val="0"/>
              </w:rPr>
            </w:r>
          </w:p>
        </w:tc>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sz w:val="19"/>
                <w:szCs w:val="19"/>
                <w:rtl w:val="0"/>
              </w:rPr>
              <w:t xml:space="preserve">Organización del código</w:t>
            </w:r>
            <w:r w:rsidDel="00000000" w:rsidR="00000000" w:rsidRPr="00000000">
              <w:rPr>
                <w:rtl w:val="0"/>
              </w:rPr>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sz w:val="19"/>
                <w:szCs w:val="19"/>
                <w:rtl w:val="0"/>
              </w:rPr>
              <w:t xml:space="preserve">Código ordenado y separado correctamente, con al menos 20 pruebas.</w:t>
            </w:r>
            <w:r w:rsidDel="00000000" w:rsidR="00000000" w:rsidRPr="00000000">
              <w:rPr>
                <w:rtl w:val="0"/>
              </w:rPr>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sz w:val="19"/>
                <w:szCs w:val="19"/>
                <w:rtl w:val="0"/>
              </w:rPr>
              <w:t xml:space="preserve">RNF-07</w:t>
            </w:r>
            <w:r w:rsidDel="00000000" w:rsidR="00000000" w:rsidRPr="00000000">
              <w:rPr>
                <w:rtl w:val="0"/>
              </w:rPr>
            </w:r>
          </w:p>
        </w:tc>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sz w:val="19"/>
                <w:szCs w:val="19"/>
                <w:rtl w:val="0"/>
              </w:rPr>
              <w:t xml:space="preserve">Documentación</w:t>
            </w:r>
            <w:r w:rsidDel="00000000" w:rsidR="00000000" w:rsidRPr="00000000">
              <w:rPr>
                <w:rtl w:val="0"/>
              </w:rPr>
            </w:r>
          </w:p>
        </w:tc>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sz w:val="19"/>
                <w:szCs w:val="19"/>
                <w:rtl w:val="0"/>
              </w:rPr>
              <w:t xml:space="preserve">Instrucciones claras de instalación, uso y funcionamiento.</w:t>
            </w:r>
            <w:r w:rsidDel="00000000" w:rsidR="00000000" w:rsidRPr="00000000">
              <w:rPr>
                <w:rtl w:val="0"/>
              </w:rPr>
            </w:r>
          </w:p>
        </w:tc>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sz w:val="19"/>
                <w:szCs w:val="19"/>
                <w:rtl w:val="0"/>
              </w:rPr>
              <w:t xml:space="preserve">RNF-08</w:t>
            </w:r>
            <w:r w:rsidDel="00000000" w:rsidR="00000000" w:rsidRPr="00000000">
              <w:rPr>
                <w:rtl w:val="0"/>
              </w:rPr>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sz w:val="19"/>
                <w:szCs w:val="19"/>
                <w:rtl w:val="0"/>
              </w:rPr>
              <w:t xml:space="preserve">Control de cambios</w:t>
            </w:r>
            <w:r w:rsidDel="00000000" w:rsidR="00000000" w:rsidRPr="00000000">
              <w:rPr>
                <w:rtl w:val="0"/>
              </w:rPr>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sz w:val="19"/>
                <w:szCs w:val="19"/>
                <w:rtl w:val="0"/>
              </w:rPr>
              <w:t xml:space="preserve">Uso de GitHub para versionar el sistema de forma ordenada.</w:t>
            </w:r>
            <w:r w:rsidDel="00000000" w:rsidR="00000000" w:rsidRPr="00000000">
              <w:rPr>
                <w:rtl w:val="0"/>
              </w:rPr>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19"/>
                <w:szCs w:val="19"/>
                <w:rtl w:val="0"/>
              </w:rPr>
              <w:t xml:space="preserve">RNF-09</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sz w:val="19"/>
                <w:szCs w:val="19"/>
                <w:rtl w:val="0"/>
              </w:rPr>
              <w:t xml:space="preserve">Uso de los datos</w:t>
            </w:r>
            <w:r w:rsidDel="00000000" w:rsidR="00000000" w:rsidRPr="00000000">
              <w:rPr>
                <w:rtl w:val="0"/>
              </w:rPr>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19"/>
                <w:szCs w:val="19"/>
                <w:rtl w:val="0"/>
              </w:rPr>
              <w:t xml:space="preserve">Indicar el origen de los datos utilizados y comprobar su uso legal para el proyecto.</w:t>
            </w:r>
            <w:r w:rsidDel="00000000" w:rsidR="00000000" w:rsidRPr="00000000">
              <w:rPr>
                <w:rtl w:val="0"/>
              </w:rPr>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19"/>
                <w:szCs w:val="19"/>
                <w:rtl w:val="0"/>
              </w:rPr>
              <w:t xml:space="preserve">RNF-10</w:t>
            </w:r>
            <w:r w:rsidDel="00000000" w:rsidR="00000000" w:rsidRPr="00000000">
              <w:rPr>
                <w:rtl w:val="0"/>
              </w:rPr>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sz w:val="19"/>
                <w:szCs w:val="19"/>
                <w:rtl w:val="0"/>
              </w:rPr>
              <w:t xml:space="preserve">Resistencia a cambios</w:t>
            </w:r>
            <w:r w:rsidDel="00000000" w:rsidR="00000000" w:rsidRPr="00000000">
              <w:rPr>
                <w:rtl w:val="0"/>
              </w:rPr>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19"/>
                <w:szCs w:val="19"/>
                <w:rtl w:val="0"/>
              </w:rPr>
              <w:t xml:space="preserve">Seguir funcionando correctamente ante ruido o distinta iluminación, sin perder demasiada precisión.</w:t>
            </w:r>
            <w:r w:rsidDel="00000000" w:rsidR="00000000" w:rsidRPr="00000000">
              <w:rPr>
                <w:rtl w:val="0"/>
              </w:rPr>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19"/>
                <w:szCs w:val="19"/>
                <w:rtl w:val="0"/>
              </w:rPr>
              <w:t xml:space="preserve">RNF-11</w:t>
            </w:r>
            <w:r w:rsidDel="00000000" w:rsidR="00000000" w:rsidRPr="00000000">
              <w:rPr>
                <w:rtl w:val="0"/>
              </w:rPr>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19"/>
                <w:szCs w:val="19"/>
                <w:rtl w:val="0"/>
              </w:rPr>
              <w:t xml:space="preserve">Agregar nuevos datos</w:t>
            </w:r>
            <w:r w:rsidDel="00000000" w:rsidR="00000000" w:rsidRPr="00000000">
              <w:rPr>
                <w:rtl w:val="0"/>
              </w:rPr>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sz w:val="19"/>
                <w:szCs w:val="19"/>
                <w:rtl w:val="0"/>
              </w:rPr>
              <w:t xml:space="preserve">Poder aprender de nuevas imágenes sin olvidar demasiado lo ya aprendido.</w:t>
            </w:r>
            <w:r w:rsidDel="00000000" w:rsidR="00000000" w:rsidRPr="00000000">
              <w:rPr>
                <w:rtl w:val="0"/>
              </w:rPr>
            </w:r>
          </w:p>
        </w:tc>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19"/>
                <w:szCs w:val="19"/>
                <w:rtl w:val="0"/>
              </w:rPr>
              <w:t xml:space="preserve">RNF-12</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sz w:val="19"/>
                <w:szCs w:val="19"/>
                <w:rtl w:val="0"/>
              </w:rPr>
              <w:t xml:space="preserve">Alertas claras</w:t>
            </w:r>
            <w:r w:rsidDel="00000000" w:rsidR="00000000" w:rsidRPr="00000000">
              <w:rPr>
                <w:rtl w:val="0"/>
              </w:rPr>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sz w:val="19"/>
                <w:szCs w:val="19"/>
                <w:rtl w:val="0"/>
              </w:rPr>
              <w:t xml:space="preserve">Las alertas deben poder configurarse indicando cuándo aparecer y el tiempo mínimo entre una y otra.</w:t>
            </w: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19"/>
                <w:szCs w:val="19"/>
                <w:rtl w:val="0"/>
              </w:rPr>
              <w:t xml:space="preserve">RNF-13</w:t>
            </w:r>
            <w:r w:rsidDel="00000000" w:rsidR="00000000" w:rsidRPr="00000000">
              <w:rPr>
                <w:rtl w:val="0"/>
              </w:rPr>
            </w:r>
          </w:p>
        </w:tc>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sz w:val="19"/>
                <w:szCs w:val="19"/>
                <w:rtl w:val="0"/>
              </w:rPr>
              <w:t xml:space="preserve">Interfaz</w:t>
            </w:r>
            <w:r w:rsidDel="00000000" w:rsidR="00000000" w:rsidRPr="00000000">
              <w:rPr>
                <w:rtl w:val="0"/>
              </w:rPr>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sz w:val="19"/>
                <w:szCs w:val="19"/>
                <w:rtl w:val="0"/>
              </w:rPr>
              <w:t xml:space="preserve">La interfaz debe ser simple de utilizar.</w:t>
            </w:r>
            <w:r w:rsidDel="00000000" w:rsidR="00000000" w:rsidRPr="00000000">
              <w:rPr>
                <w:rtl w:val="0"/>
              </w:rPr>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sz w:val="19"/>
                <w:szCs w:val="19"/>
                <w:rtl w:val="0"/>
              </w:rPr>
              <w:t xml:space="preserve">RNF-14</w:t>
            </w:r>
            <w:r w:rsidDel="00000000" w:rsidR="00000000" w:rsidRPr="00000000">
              <w:rPr>
                <w:rtl w:val="0"/>
              </w:rPr>
            </w:r>
          </w:p>
        </w:tc>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sz w:val="19"/>
                <w:szCs w:val="19"/>
                <w:rtl w:val="0"/>
              </w:rPr>
              <w:t xml:space="preserve">Solución modular</w:t>
            </w:r>
            <w:r w:rsidDel="00000000" w:rsidR="00000000" w:rsidRPr="00000000">
              <w:rPr>
                <w:rtl w:val="0"/>
              </w:rPr>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sz w:val="19"/>
                <w:szCs w:val="19"/>
                <w:rtl w:val="0"/>
              </w:rPr>
              <w:t xml:space="preserve">La solución debe mantener una estructura modular que permite cambiar el modelo de IA.</w:t>
            </w:r>
            <w:r w:rsidDel="00000000" w:rsidR="00000000" w:rsidRPr="00000000">
              <w:rPr>
                <w:rtl w:val="0"/>
              </w:rPr>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sz w:val="19"/>
                <w:szCs w:val="19"/>
                <w:rtl w:val="0"/>
              </w:rPr>
              <w:t xml:space="preserve">RNF-15</w:t>
            </w:r>
            <w:r w:rsidDel="00000000" w:rsidR="00000000" w:rsidRPr="00000000">
              <w:rPr>
                <w:rtl w:val="0"/>
              </w:rPr>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19"/>
                <w:szCs w:val="19"/>
                <w:rtl w:val="0"/>
              </w:rPr>
              <w:t xml:space="preserve">Resultados claros</w:t>
            </w:r>
            <w:r w:rsidDel="00000000" w:rsidR="00000000" w:rsidRPr="00000000">
              <w:rPr>
                <w:rtl w:val="0"/>
              </w:rPr>
            </w:r>
          </w:p>
        </w:tc>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sz w:val="19"/>
                <w:szCs w:val="19"/>
                <w:rtl w:val="0"/>
              </w:rPr>
              <w:t xml:space="preserve">Los resultados deben ser comprensibles visualmente para el usuario.</w:t>
            </w:r>
            <w:r w:rsidDel="00000000" w:rsidR="00000000" w:rsidRPr="00000000">
              <w:rPr>
                <w:rtl w:val="0"/>
              </w:rPr>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sz w:val="19"/>
                <w:szCs w:val="19"/>
                <w:rtl w:val="0"/>
              </w:rPr>
              <w:t xml:space="preserve">Alta</w:t>
            </w:r>
            <w:r w:rsidDel="00000000" w:rsidR="00000000" w:rsidRPr="00000000">
              <w:rPr>
                <w:rtl w:val="0"/>
              </w:rPr>
            </w:r>
          </w:p>
        </w:tc>
      </w:tr>
    </w:tbl>
    <w:p w:rsidR="00000000" w:rsidDel="00000000" w:rsidP="00000000" w:rsidRDefault="00000000" w:rsidRPr="00000000" w14:paraId="000000A4">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5">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6">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7">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8">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9">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A">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B">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C">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D">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E">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AF">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0">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1">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2">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3">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4">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5">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6">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7">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8">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9">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A">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B">
      <w:pPr>
        <w:pStyle w:val="Heading2"/>
        <w:spacing w:after="140" w:before="260" w:lineRule="auto"/>
        <w:rPr>
          <w:rFonts w:ascii="Arial" w:cs="Arial" w:eastAsia="Arial" w:hAnsi="Arial"/>
          <w:b w:val="1"/>
          <w:bCs w:val="1"/>
          <w:color w:val="1f3864"/>
          <w:sz w:val="24"/>
          <w:szCs w:val="24"/>
        </w:rPr>
      </w:pPr>
      <w:r w:rsidDel="00000000" w:rsidR="00000000" w:rsidRPr="00000000">
        <w:rPr>
          <w:rtl w:val="0"/>
        </w:rPr>
      </w:r>
    </w:p>
    <w:p w:rsidR="00000000" w:rsidDel="00000000" w:rsidP="00000000" w:rsidRDefault="00000000" w:rsidRPr="00000000" w14:paraId="000000BC">
      <w:pPr>
        <w:pStyle w:val="Heading2"/>
        <w:spacing w:after="140" w:before="260" w:lineRule="auto"/>
        <w:rPr>
          <w:rFonts w:ascii="Arial" w:cs="Arial" w:eastAsia="Arial" w:hAnsi="Arial"/>
          <w:b w:val="1"/>
          <w:bCs w:val="1"/>
          <w:color w:val="1f3864"/>
          <w:sz w:val="30"/>
          <w:szCs w:val="30"/>
        </w:rPr>
      </w:pPr>
      <w:r w:rsidDel="00000000" w:rsidR="00000000" w:rsidRPr="00000000">
        <w:rPr>
          <w:rFonts w:ascii="Arial" w:cs="Arial" w:eastAsia="Arial" w:hAnsi="Arial"/>
          <w:b w:val="1"/>
          <w:bCs w:val="1"/>
          <w:color w:val="1f3864"/>
          <w:sz w:val="24"/>
          <w:szCs w:val="24"/>
          <w:rtl w:val="0"/>
        </w:rPr>
        <w:t xml:space="preserve"> Requerimientos No Funcionales</w:t>
      </w:r>
      <w:r w:rsidDel="00000000" w:rsidR="00000000" w:rsidRPr="00000000">
        <w:rPr>
          <w:rtl w:val="0"/>
        </w:rPr>
      </w:r>
    </w:p>
    <w:p w:rsidR="00000000" w:rsidDel="00000000" w:rsidP="00000000" w:rsidRDefault="00000000" w:rsidRPr="00000000" w14:paraId="000000BD">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Alcance y Funcionalidades del Sistema</w:t>
      </w:r>
      <w:r w:rsidDel="00000000" w:rsidR="00000000" w:rsidRPr="00000000">
        <w:rPr>
          <w:rtl w:val="0"/>
        </w:rPr>
      </w:r>
    </w:p>
    <w:p w:rsidR="00000000" w:rsidDel="00000000" w:rsidP="00000000" w:rsidRDefault="00000000" w:rsidRPr="00000000" w14:paraId="000000BE">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sistema propuesto contempla un conjunto de funcionalidades organizadas en módulos básicos y módulos innovadores, aplicables de forma general a distintos tipos de góndola.</w:t>
      </w:r>
      <w:r w:rsidDel="00000000" w:rsidR="00000000" w:rsidRPr="00000000">
        <w:rPr>
          <w:rtl w:val="0"/>
        </w:rPr>
      </w:r>
    </w:p>
    <w:p w:rsidR="00000000" w:rsidDel="00000000" w:rsidP="00000000" w:rsidRDefault="00000000" w:rsidRPr="00000000" w14:paraId="000000BF">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Módulos básicos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Ingesta y preprocesamiento de imágenes: recepción y normalización de las imágenes provenientes de las cámaras de sala de venta.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Detección de espacio vacío: identificación de las zonas de la góndola sin producto visible, mediante bounding boxes estandarizados.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Clasificación espacio real vs.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estructural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distinción entre un espacio vacío aprovechable para reposición y uno no utilizable por razones físicas de apilamiento.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Generación de métricas: cálculo del porcentaje de espacio vacío por góndola.</w:t>
      </w:r>
      <w:r w:rsidDel="00000000" w:rsidR="00000000" w:rsidRPr="00000000">
        <w:rPr>
          <w:rtl w:val="0"/>
        </w:rPr>
      </w:r>
    </w:p>
    <w:p w:rsidR="00000000" w:rsidDel="00000000" w:rsidP="00000000" w:rsidRDefault="00000000" w:rsidRPr="00000000" w14:paraId="000000C4">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Módulos innovadores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Segmentación por nivel/piso de góndola: entrega de métricas independientes para cada nivel identificado (nivel 1, nivel 2, nivel 3, etc.).</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Reporte de disponibilidad: visualización de resultados y métricas por góndola y por nivel para apoyar la analítica comercial.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Modo simplificado de contingencia: determinación binaria de disponibilidad (menos del 30% de productos) como alternativa si la segmentación completa no es viable en los plazos del semestre.</w:t>
      </w:r>
      <w:r w:rsidDel="00000000" w:rsidR="00000000" w:rsidRPr="00000000">
        <w:rPr>
          <w:rtl w:val="0"/>
        </w:rPr>
      </w:r>
    </w:p>
    <w:p w:rsidR="00000000" w:rsidDel="00000000" w:rsidP="00000000" w:rsidRDefault="00000000" w:rsidRPr="00000000" w14:paraId="000000C8">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Alcance Tecnológico</w:t>
      </w:r>
      <w:r w:rsidDel="00000000" w:rsidR="00000000" w:rsidRPr="00000000">
        <w:rPr>
          <w:rtl w:val="0"/>
        </w:rPr>
      </w:r>
    </w:p>
    <w:p w:rsidR="00000000" w:rsidDel="00000000" w:rsidP="00000000" w:rsidRDefault="00000000" w:rsidRPr="00000000" w14:paraId="000000C9">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se desarrolla utilizando tecnologías vigentes de visión computacional e Inteligencia Artificial, sin un modelo o framework impuesto por Walmart. La arquitectura y el entorno de desarrollo quedaron definidos como sigue: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Pipeline dividido en 5 módulos independientes y ejecutables de forma aislada: Preprocesamiento, ROIs, Detección, Forecast y Alertas.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Interfaces públicas entre módulos 100% tipadas mediante dataclasses (incluyendo un dataclass estándar de Detección), sin diccionarios genéricos ni tuplas sin nombre en las firmas.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Estandarización explícita de 3 formatos de bounding box documentados, con funciones de conversión nombradas y tipadas entre ellos.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Ejecución en entornos Google Colab y Kaggle, sin requerir configuraciones complicadas ni hardware de alta gama para la etapa de inferencia.</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Código organizado en scripts .py (fuera de notebooks para el núcleo del sistema), con al menos 20 pruebas y documentación de instalación, uso y funcionamiento.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 de versiones obligatorio en repositorio público de GitHub.</w:t>
      </w:r>
      <w:r w:rsidDel="00000000" w:rsidR="00000000" w:rsidRPr="00000000">
        <w:rPr>
          <w:rtl w:val="0"/>
        </w:rPr>
      </w:r>
    </w:p>
    <w:p w:rsidR="00000000" w:rsidDel="00000000" w:rsidP="00000000" w:rsidRDefault="00000000" w:rsidRPr="00000000" w14:paraId="000000D0">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 Fuera de alcance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Clasificación del producto específico (SKU) presente o ausente en la góndola.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Integración en tiempo real con los sistemas de inventario de Walmart.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Reposición física automatizada (robótica).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Reconocimiento facial o de personas dentro de las imágenes analizadas.</w:t>
      </w:r>
      <w:r w:rsidDel="00000000" w:rsidR="00000000" w:rsidRPr="00000000">
        <w:rPr>
          <w:rtl w:val="0"/>
        </w:rPr>
      </w:r>
    </w:p>
    <w:p w:rsidR="00000000" w:rsidDel="00000000" w:rsidP="00000000" w:rsidRDefault="00000000" w:rsidRPr="00000000" w14:paraId="000000D5">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Diagrama y Lista de Casos de Uso</w:t>
      </w:r>
      <w:r w:rsidDel="00000000" w:rsidR="00000000" w:rsidRPr="00000000">
        <w:rPr>
          <w:rtl w:val="0"/>
        </w:rPr>
      </w:r>
    </w:p>
    <w:p w:rsidR="00000000" w:rsidDel="00000000" w:rsidP="00000000" w:rsidRDefault="00000000" w:rsidRPr="00000000" w14:paraId="000000D6">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propuesto será modelado mediante un diagrama de casos de uso que representará la interacción entre los actores principales (equipo de desarrollo, sistema de IA, y usuarios internos de Walmart que consultan los resultados) y las funcionalidades definidas.</w:t>
      </w:r>
    </w:p>
    <w:p w:rsidR="00000000" w:rsidDel="00000000" w:rsidP="00000000" w:rsidRDefault="00000000" w:rsidRPr="00000000" w14:paraId="000000D7">
      <w:pPr>
        <w:spacing w:after="160" w:line="276" w:lineRule="auto"/>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Diagrama de casos de uso General</w:t>
        </w:r>
      </w:hyperlink>
      <w:r w:rsidDel="00000000" w:rsidR="00000000" w:rsidRPr="00000000">
        <w:rPr>
          <w:rtl w:val="0"/>
        </w:rPr>
      </w:r>
    </w:p>
    <w:p w:rsidR="00000000" w:rsidDel="00000000" w:rsidP="00000000" w:rsidRDefault="00000000" w:rsidRPr="00000000" w14:paraId="000000D8">
      <w:pPr>
        <w:spacing w:after="160" w:line="276" w:lineRule="auto"/>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Lista de casos de uso</w:t>
        </w:r>
      </w:hyperlink>
      <w:r w:rsidDel="00000000" w:rsidR="00000000" w:rsidRPr="00000000">
        <w:rPr>
          <w:rtl w:val="0"/>
        </w:rPr>
      </w:r>
    </w:p>
    <w:p w:rsidR="00000000" w:rsidDel="00000000" w:rsidP="00000000" w:rsidRDefault="00000000" w:rsidRPr="00000000" w14:paraId="000000D9">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Metodología</w:t>
      </w:r>
      <w:r w:rsidDel="00000000" w:rsidR="00000000" w:rsidRPr="00000000">
        <w:rPr>
          <w:rtl w:val="0"/>
        </w:rPr>
      </w:r>
    </w:p>
    <w:p w:rsidR="00000000" w:rsidDel="00000000" w:rsidP="00000000" w:rsidRDefault="00000000" w:rsidRPr="00000000" w14:paraId="000000DA">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desarrollo del proyecto seguirá una metodología híbrida, combinando la rigurosidad documental de un enfoque tradicional para las etapas de planificación con la flexibilidad de ciclos ágiles durante el desarrollo técnico del modelo, en línea con lo exigido por la asignatura (enfoque tradicional o marco ágil como Scrum).</w:t>
      </w:r>
      <w:r w:rsidDel="00000000" w:rsidR="00000000" w:rsidRPr="00000000">
        <w:rPr>
          <w:rtl w:val="0"/>
        </w:rPr>
      </w:r>
    </w:p>
    <w:p w:rsidR="00000000" w:rsidDel="00000000" w:rsidP="00000000" w:rsidRDefault="00000000" w:rsidRPr="00000000" w14:paraId="000000DB">
      <w:pPr>
        <w:pStyle w:val="Heading2"/>
        <w:spacing w:after="140" w:before="260" w:lineRule="auto"/>
        <w:rPr>
          <w:rFonts w:ascii="Arial" w:cs="Arial" w:eastAsia="Arial" w:hAnsi="Arial"/>
        </w:rPr>
      </w:pPr>
      <w:r w:rsidDel="00000000" w:rsidR="00000000" w:rsidRPr="00000000">
        <w:rPr>
          <w:rFonts w:ascii="Arial" w:cs="Arial" w:eastAsia="Arial" w:hAnsi="Arial"/>
          <w:b w:val="1"/>
          <w:bCs w:val="1"/>
          <w:color w:val="1f3864"/>
          <w:sz w:val="24"/>
          <w:szCs w:val="24"/>
          <w:rtl w:val="0"/>
        </w:rPr>
        <w:t xml:space="preserve">Fases del proyecto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Inicio y planificación: definición de objetivos, alcance, roles y riesgos del proyecto.</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y análisis técnico: levantamiento de requerimientos, obtención y etiquetado del dataset, y diseño de la arquitectura de la solución.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e implementación: construcción del modelo de detección y segmentación, en ciclos cortos que permitan avanzar de forma incremental.</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Validación y pruebas: evaluación del modelo contra el dataset real proporcionado por Walmart.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Evaluación y cierre: presentación final del proyecto y recopilación de retroalimentación.</w:t>
      </w:r>
      <w:r w:rsidDel="00000000" w:rsidR="00000000" w:rsidRPr="00000000">
        <w:rPr>
          <w:rtl w:val="0"/>
        </w:rPr>
      </w:r>
    </w:p>
    <w:p w:rsidR="00000000" w:rsidDel="00000000" w:rsidP="00000000" w:rsidRDefault="00000000" w:rsidRPr="00000000" w14:paraId="000000E1">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Esta secuencia se alinea con los dos hitos formales definidos por la asignatura: el primer avance de desarrollo (Fase 2) y la entrega del proyecto terminado (pre-examen de la Fase 2), evaluados en conjunto con la nota de proceso semestral y la presentación final ante la comisión evaluadora.</w:t>
      </w:r>
      <w:r w:rsidDel="00000000" w:rsidR="00000000" w:rsidRPr="00000000">
        <w:rPr>
          <w:rtl w:val="0"/>
        </w:rPr>
      </w:r>
    </w:p>
    <w:p w:rsidR="00000000" w:rsidDel="00000000" w:rsidP="00000000" w:rsidRDefault="00000000" w:rsidRPr="00000000" w14:paraId="000000E2">
      <w:pPr>
        <w:pStyle w:val="Heading1"/>
        <w:spacing w:after="200" w:before="360" w:lineRule="auto"/>
        <w:rPr>
          <w:rFonts w:ascii="Arial" w:cs="Arial" w:eastAsia="Arial" w:hAnsi="Arial"/>
          <w:b w:val="1"/>
          <w:bCs w:val="1"/>
          <w:color w:val="1f3864"/>
          <w:sz w:val="30"/>
          <w:szCs w:val="30"/>
        </w:rPr>
      </w:pPr>
      <w:r w:rsidDel="00000000" w:rsidR="00000000" w:rsidRPr="00000000">
        <w:rPr>
          <w:rtl w:val="0"/>
        </w:rPr>
      </w:r>
    </w:p>
    <w:p w:rsidR="00000000" w:rsidDel="00000000" w:rsidP="00000000" w:rsidRDefault="00000000" w:rsidRPr="00000000" w14:paraId="000000E3">
      <w:pPr>
        <w:pStyle w:val="Heading1"/>
        <w:spacing w:after="200" w:before="360" w:lineRule="auto"/>
        <w:rPr>
          <w:rFonts w:ascii="Arial" w:cs="Arial" w:eastAsia="Arial" w:hAnsi="Arial"/>
          <w:b w:val="1"/>
          <w:bCs w:val="1"/>
          <w:color w:val="1f3864"/>
          <w:sz w:val="30"/>
          <w:szCs w:val="30"/>
        </w:rPr>
      </w:pPr>
      <w:r w:rsidDel="00000000" w:rsidR="00000000" w:rsidRPr="00000000">
        <w:rPr>
          <w:rtl w:val="0"/>
        </w:rPr>
      </w:r>
    </w:p>
    <w:p w:rsidR="00000000" w:rsidDel="00000000" w:rsidP="00000000" w:rsidRDefault="00000000" w:rsidRPr="00000000" w14:paraId="000000E4">
      <w:pPr>
        <w:pStyle w:val="Heading1"/>
        <w:spacing w:after="200" w:before="360" w:lineRule="auto"/>
        <w:rPr>
          <w:rFonts w:ascii="Arial" w:cs="Arial" w:eastAsia="Arial" w:hAnsi="Arial"/>
          <w:b w:val="1"/>
          <w:bCs w:val="1"/>
          <w:color w:val="1f3864"/>
          <w:sz w:val="30"/>
          <w:szCs w:val="30"/>
        </w:rPr>
      </w:pPr>
      <w:r w:rsidDel="00000000" w:rsidR="00000000" w:rsidRPr="00000000">
        <w:rPr>
          <w:rtl w:val="0"/>
        </w:rPr>
      </w:r>
    </w:p>
    <w:p w:rsidR="00000000" w:rsidDel="00000000" w:rsidP="00000000" w:rsidRDefault="00000000" w:rsidRPr="00000000" w14:paraId="000000E5">
      <w:pPr>
        <w:pStyle w:val="Heading1"/>
        <w:spacing w:after="200" w:before="360" w:lineRule="auto"/>
        <w:rPr>
          <w:rFonts w:ascii="Arial" w:cs="Arial" w:eastAsia="Arial" w:hAnsi="Arial"/>
        </w:rPr>
      </w:pPr>
      <w:r w:rsidDel="00000000" w:rsidR="00000000" w:rsidRPr="00000000">
        <w:rPr>
          <w:rFonts w:ascii="Arial" w:cs="Arial" w:eastAsia="Arial" w:hAnsi="Arial"/>
          <w:b w:val="1"/>
          <w:bCs w:val="1"/>
          <w:color w:val="1f3864"/>
          <w:sz w:val="30"/>
          <w:szCs w:val="30"/>
          <w:rtl w:val="0"/>
        </w:rPr>
        <w:t xml:space="preserve">Conclusión</w:t>
      </w:r>
      <w:r w:rsidDel="00000000" w:rsidR="00000000" w:rsidRPr="00000000">
        <w:rPr>
          <w:rtl w:val="0"/>
        </w:rPr>
      </w:r>
    </w:p>
    <w:p w:rsidR="00000000" w:rsidDel="00000000" w:rsidP="00000000" w:rsidRDefault="00000000" w:rsidRPr="00000000" w14:paraId="000000E6">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se presenta como una solución de visión computacional aplicada a un problema real y de alto impacto comercial para Walmart Chile: la detección oportuna de quiebres de stock en góndolas. A través de un sistema que combina detección de espacios vacíos, segmentación por nivel y una estrategia técnica propia del equipo, se busca entregar una herramienta funcional, robusta ante las condiciones reales de las salas de venta y con una base metodológica clara para su desarrollo durante el semestre.</w:t>
      </w:r>
      <w:r w:rsidDel="00000000" w:rsidR="00000000" w:rsidRPr="00000000">
        <w:rPr>
          <w:rtl w:val="0"/>
        </w:rPr>
      </w:r>
    </w:p>
    <w:p w:rsidR="00000000" w:rsidDel="00000000" w:rsidP="00000000" w:rsidRDefault="00000000" w:rsidRPr="00000000" w14:paraId="000000E7">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En síntesis, esta idea de proyecto no solo busca resolver un desafío técnico de Computer Vision, sino también aportar valor concreto a la operación de reposición de un actor relevante de la industria del retail, sentando las bases para un desarrollo iterativo, documentado y validado con datos reales.</w:t>
      </w: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yR2tKGJ3LC4ylBbGrT810JckO4U7Gb-k/view?usp=drive_link" TargetMode="External"/><Relationship Id="rId8" Type="http://schemas.openxmlformats.org/officeDocument/2006/relationships/hyperlink" Target="https://docs.google.com/spreadsheets/d/19GtwIdRpbxmqTNcwSoEgVr5xRqFz6-WC/edit?usp=drive_link&amp;ouid=11119036781421763369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cge13E+53KyUqfNg4TM0JHZ6A==">CgMxLjAyDmguNWtmNzdwbGk0bDFzOAByITFVdXROd0llazJHcFZETmRwcWNiamw2eGU2YkVRSVRQbg==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2026-09-12T00:14:29.682Z</dcterms:created>
  <dc:creator>Un-named</dc:creator>
</cp:coreProperties>
</file>

<file path=docProps/custom.xml><?xml version="1.0" encoding="utf-8"?>
<Properties xmlns="http://schemas.openxmlformats.org/officeDocument/2006/custom-properties" xmlns:vt="http://schemas.openxmlformats.org/officeDocument/2006/docPropsVTypes"/>
</file>