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QCM Gynéco 23-24 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J’ai noté rapidement les questions de gynéco, il est possible qu’il y ait des formulations de questions ou des items qui sont pas correctement écrits/manquants, je vous laisse compléter, j’espère qu’il sera entier. </w:t>
        <w:tab/>
        <w:tab/>
        <w:t xml:space="preserve">Il manque aussi les images, je sais pas si on peut les trouver sur internet, sur les collèges ou autres)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1) A propos des lésions vulvaires, quelles propositions sont exactes ? 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condylomes sont des lésions papuleuses, plus ou moins bourgeonnantes liées à l’infection à papillomavirus (HPV)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condylomes sont des lésions cancéreuses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 bartholinite est une infection de la glande de Bartholin caractérisée par une masse unique, douloureuse, rouge du tiers antérieur de la vulve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L’éruption de la vulvo-vaginite herpétique est caractérisée par des vésicules groupées en bouquet associées à des érosions superficielles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 lichen scléreux est caractérisé par des lésions vulvaires blanchâtres, associées à des lésions atrophiques, fréquentes chez les femmes jeunes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2) Concernant les douleurs gynécologiques, quelles sont les propositions vraies ?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L’intensité d’une douleur s’évalue grâce à l’échelle visuelle analogique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L’ovulation peut causer une douleur en milieu de cycle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 douleur en fosse iliaque gauche est typique d’une douleur d’origine ovarienne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 cicatrice en fosse iliaque droite s’appelle cicatrice Pfannenstiel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 métrorragies en début de grossesse doivent faire rechercher une GEU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3) Concernant les douleurs gynécologiques quelles sont les propositions vraies ?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L’infection vaginale à Candida albicans se caractérise par des leucorrhées grises, nauséabondes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L’infection à herpès donne des douleurs épigastriques intenses, à type de brûlures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globe vésical est possible en cas de primo infection herpétique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bactérie Gardnerella vaginalis est souvent responsable de salpingite aiguë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salpingite aiguë associe douleur hypogastrique et fièvre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3) Concernant les douleurs gynécologiques quelles sont les propositions vraies ?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L’infection vaginale à Candida albicans se caractérise par des leucorrhées grises, nauséabondes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L’infection à herpès donne des douleurs épigastriques intenses, à type de brûlures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globe vésical est possible en cas de primo infection herpétique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bactérie Gardnerella vaginalis est souvent responsable de salpingite aiguë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salpingite aiguë associe douleur hypogastrique et fièvre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16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5) Concernant les douleurs gynécologiques, quelles sont les propositions vraies ?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nécrobiose aseptique de myome utérin donne une douleur brutale en coup de poignard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torsion d’annexe droite peut être responsable d’une défense en fosse iliaque droite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L’hémorragie intra-kystique est une urgence chirurgicale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douleurs pendant les règles sont évocatrices de l’endométriose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L’imperforation hyménéale se caractérise notamment par une dyspareunie profonde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6) Concernant les propositions suivantes, quelles sont les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propositions vraies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?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dyspareunies correspondent à des douleurs pendant les règles.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dysménorrhées correspondent à des douleurs pendant les rapports sexuels.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 diarrhée pendant les règles est évocatrice de diarrhée cataméniale.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dyspareunies correspondent à des douleurs pendant les rapports sexuels.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dysménorrhées correspondent à des douleurs pendant les règles.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7) Une patiente enceinte présente des métrorragies noirâtres, que recherchez-vous ?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corrigez-moi sur la formation de la question)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 groupe sanguin de la patiente.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 sérologie à toxoplasmose 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localisation de la grossesse peut se voir en hystéroscopie.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localisation de la grossesse peut se voir en échographie.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parité de la mère de la patiente 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8) Une femme ménauposée presente des saignements, quelles sont les propositions vraies ?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Ces saignements correspondent à des ménorragies.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Ces saignements correspondent à des métrorragies.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fait un dosage de l’hémoglobine en cas de saignements abondants.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ménopause est définie par l’absence de sang &gt; 9 mois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9) </w:t>
        <w:br w:type="textWrapping"/>
        <w:t xml:space="preserve">(image de la vulve rouge/bilatérale, si qqn l’a)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Cette lésion correspond à une lésion érythémateuse.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Cette lésion correspond à une lésion vésiculeuse.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Cette lésion peut s’associer à un prurit.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 leucorrhées verdâtres peuvent s'associer à cette lésion.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Cette lésion est bilatérale.</w:t>
      </w:r>
    </w:p>
    <w:p w:rsidR="00000000" w:rsidDel="00000000" w:rsidP="00000000" w:rsidRDefault="00000000" w:rsidRPr="00000000" w14:paraId="0000003A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10) </w:t>
        <w:br w:type="textWrapping"/>
        <w:t xml:space="preserve">( image vulve avec lésions vésiculeuses tout autour de l’orifice vaginale, si qq l’a 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Ces lésions sont des vésicules en bouquets.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Ces lésions sont des lésions vésiculeuses.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Ces lésions évoquent une éruption herpétique.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Avec ces lésions il n’y a pas d’adénopathie inguinale associée.  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Ces lésions peuvent provoquer des douleurs importantes.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11) Concernant les propositions suivantes, quelles sont les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propositions vraies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?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ménorragies correspondent à du sang en dehors des règles.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métrorragies correspondent à du sang en dehors des règles.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leucorrhées sont des écoulements physiologiques.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 tabac est un facteur de risque des grossesses extra-utérines.</w:t>
      </w:r>
    </w:p>
    <w:p w:rsidR="00000000" w:rsidDel="00000000" w:rsidP="00000000" w:rsidRDefault="00000000" w:rsidRPr="00000000" w14:paraId="00000045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12) Concernant les infections vaginales basses, quelles sont les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propositions vraies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?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 infection au Candidoses Vulvaires s'accompagne de leucorrhées verdâtres, mousseuses et nauséabondes.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 infection au Candidoses Vulvaires s’accompagne de lésions rouges, oedémateuses et prurigineuses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 infection à Gardnerella Vaginalis s’accompagne de leucorrhées grisâtres, fluides et nauséabonds.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 infection à gonocoque correspond à une infection sexuellement transmissible.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13) Quelles sont les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propositions vraies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à propos de l’anatomie de la vulve ?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line="259" w:lineRule="auto"/>
        <w:ind w:left="4677.16535433070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structure anatomique 1 est le mont de Vénus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2539742" cy="2662238"/>
            <wp:effectExtent b="0" l="0" r="0" t="0"/>
            <wp:wrapSquare wrapText="bothSides" distB="0" distT="0" distL="0" distR="0"/>
            <wp:docPr descr="Page 17 - Histologie High Resolution Stock Photography and Images - Alamy" id="1" name="image1.jpg"/>
            <a:graphic>
              <a:graphicData uri="http://schemas.openxmlformats.org/drawingml/2006/picture">
                <pic:pic>
                  <pic:nvPicPr>
                    <pic:cNvPr descr="Page 17 - Histologie High Resolution Stock Photography and Images - Alamy" id="0" name="image1.jpg"/>
                    <pic:cNvPicPr preferRelativeResize="0"/>
                  </pic:nvPicPr>
                  <pic:blipFill>
                    <a:blip r:embed="rId6"/>
                    <a:srcRect b="96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742" cy="2662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line="259" w:lineRule="auto"/>
        <w:ind w:left="4677.16535433070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structure anatomique 8 est le clitoris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line="259" w:lineRule="auto"/>
        <w:ind w:left="4677.16535433070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structure anatomique 10 est l’hymen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line="259" w:lineRule="auto"/>
        <w:ind w:left="4677.16535433070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glandes de Bartholin sont situées dans le tiers inférieur de la vulve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160" w:line="259" w:lineRule="auto"/>
        <w:ind w:left="4677.16535433070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 méat urétral se situe en avant par rapport aux replis hyménéaux</w:t>
      </w:r>
    </w:p>
    <w:p w:rsidR="00000000" w:rsidDel="00000000" w:rsidP="00000000" w:rsidRDefault="00000000" w:rsidRPr="00000000" w14:paraId="00000051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14) Concernant les cancers du col de l’Utérus en France, quelles sont les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propositions vraies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?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 dépistage est ciblé selon les antécédents et les symptômes de la patiente.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 dépistage peut être réalisé de 25 ans à 65 ans.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 dépistage à la recherche de l’HPV n’est disponible qu’à partir de 30 ans.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Après un premier examen normal, il est recommandé d’en faire un tous les 2 ans.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cas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d’HPV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négatif à 31 ans, le contrôle sera proposé 5 ans plus tard.</w:t>
      </w:r>
    </w:p>
    <w:p w:rsidR="00000000" w:rsidDel="00000000" w:rsidP="00000000" w:rsidRDefault="00000000" w:rsidRPr="00000000" w14:paraId="0000005D">
      <w:pPr>
        <w:keepLines w:val="1"/>
        <w:spacing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15. A propos des écoulements vaginaux, quelles propositions sont vraies ?</w:t>
      </w:r>
    </w:p>
    <w:p w:rsidR="00000000" w:rsidDel="00000000" w:rsidP="00000000" w:rsidRDefault="00000000" w:rsidRPr="00000000" w14:paraId="0000005E">
      <w:pPr>
        <w:keepLines w:val="1"/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Les métrorragies sont des saignements anormaux pendant les règles (trop abondants ou trop long).</w:t>
      </w:r>
    </w:p>
    <w:p w:rsidR="00000000" w:rsidDel="00000000" w:rsidP="00000000" w:rsidRDefault="00000000" w:rsidRPr="00000000" w14:paraId="0000005F">
      <w:pPr>
        <w:keepLines w:val="1"/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L’aménorrhée primaire est définie comme une disparition des cycles menstruels.</w:t>
      </w:r>
    </w:p>
    <w:p w:rsidR="00000000" w:rsidDel="00000000" w:rsidP="00000000" w:rsidRDefault="00000000" w:rsidRPr="00000000" w14:paraId="00000060">
      <w:pPr>
        <w:keepLines w:val="1"/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Les leucorrhées sont définies comme des écoulements pathologiques.</w:t>
      </w:r>
    </w:p>
    <w:p w:rsidR="00000000" w:rsidDel="00000000" w:rsidP="00000000" w:rsidRDefault="00000000" w:rsidRPr="00000000" w14:paraId="00000061">
      <w:pPr>
        <w:keepLines w:val="1"/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D. La flore dominante vaginale est constituée de bacilles de Döderlein.</w:t>
      </w:r>
    </w:p>
    <w:p w:rsidR="00000000" w:rsidDel="00000000" w:rsidP="00000000" w:rsidRDefault="00000000" w:rsidRPr="00000000" w14:paraId="00000062">
      <w:pPr>
        <w:keepLines w:val="1"/>
        <w:numPr>
          <w:ilvl w:val="0"/>
          <w:numId w:val="10"/>
        </w:numPr>
        <w:spacing w:before="0" w:beforeAutospacing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E. Le pH acide du vagin est un facteur protecteur contre la pullulation bactérienne.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4677.16535433070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