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tpcuhth1k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AMS 2 Pro – Sistema Automático de Materiales (Multicolor / Multimaterial Avanzado)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Bambu Lab AMS 2 Pro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sistema de gestión automática de materiales de más alta gama</w:t>
      </w:r>
      <w:r w:rsidDel="00000000" w:rsidR="00000000" w:rsidRPr="00000000">
        <w:rPr>
          <w:rtl w:val="0"/>
        </w:rPr>
        <w:t xml:space="preserve"> de Bambu Lab, diseñado para llevar las capacidades de tus impresoras 3D a un nivel profesional. Permite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automatizada</w:t>
      </w:r>
      <w:r w:rsidDel="00000000" w:rsidR="00000000" w:rsidRPr="00000000">
        <w:rPr>
          <w:rtl w:val="0"/>
        </w:rPr>
        <w:t xml:space="preserve"> con hasta </w:t>
      </w:r>
      <w:r w:rsidDel="00000000" w:rsidR="00000000" w:rsidRPr="00000000">
        <w:rPr>
          <w:b w:val="1"/>
          <w:bCs w:val="1"/>
          <w:rtl w:val="0"/>
        </w:rPr>
        <w:t xml:space="preserve">4 bobinas de filamento simultáneas</w:t>
      </w:r>
      <w:r w:rsidDel="00000000" w:rsidR="00000000" w:rsidRPr="00000000">
        <w:rPr>
          <w:rtl w:val="0"/>
        </w:rPr>
        <w:t xml:space="preserve"> y fue desarrollado especialmente para impresoras de mayor rendimiento como la </w:t>
      </w:r>
      <w:r w:rsidDel="00000000" w:rsidR="00000000" w:rsidRPr="00000000">
        <w:rPr>
          <w:b w:val="1"/>
          <w:bCs w:val="1"/>
          <w:rtl w:val="0"/>
        </w:rPr>
        <w:t xml:space="preserve">H2C Combo, H2S Combo, P2S Combo</w:t>
      </w:r>
      <w:r w:rsidDel="00000000" w:rsidR="00000000" w:rsidRPr="00000000">
        <w:rPr>
          <w:rtl w:val="0"/>
        </w:rPr>
        <w:t xml:space="preserve">, entre otros modelos compatibles con AMS 2 Pro.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8rlnlj88d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¿Qué es Bambu Lab AMS 2 Pro?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AMS 2 Pro (Automatic Material System 2 Pro)</w:t>
      </w:r>
      <w:r w:rsidDel="00000000" w:rsidR="00000000" w:rsidRPr="00000000">
        <w:rPr>
          <w:rtl w:val="0"/>
        </w:rPr>
        <w:t xml:space="preserve"> es un módulo avanzado que se acopla a impresoras compatibles para gestionar automáticamente múltiples filamentos durante una impresión. Esto permite: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Cambio automático de filamentos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 intervención manual.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dentro de un mismo trabajo.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Detección y gestión inteligente de RFID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identificar perfiles de material.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Reducción de errores por atascos y enredos</w:t>
      </w:r>
      <w:r w:rsidDel="00000000" w:rsidR="00000000" w:rsidRPr="00000000">
        <w:rPr>
          <w:rtl w:val="0"/>
        </w:rPr>
        <w:t xml:space="preserve"> gracias a su motor y guiado mejorado.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es ideal cuando querés combinar distintos colores, soportes solubles o materiales con propiedades diferentes en una sola pieza compleja, optimizando calidad de impresión y flujo de trabajo.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oirw6u8uj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principales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4z78gybbs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Gestión avanzada del filamento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ranuras de carga</w:t>
      </w:r>
      <w:r w:rsidDel="00000000" w:rsidR="00000000" w:rsidRPr="00000000">
        <w:rPr>
          <w:rtl w:val="0"/>
        </w:rPr>
        <w:t xml:space="preserve"> para diferentes filamentos (colores o materiales).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Alimentación de filamento independiente para cada ranura.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de detección RFID para identificación automática de perfiles.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yyvjuql5f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Cambio de material automático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 entre filamentos sin detener la impresión.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automática con el firmware y perfiles de impresión.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10503p3q5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Manejo inteligente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 de tensión y alimentación que reduce atascos.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Bambu Studio para perfiles multicolor y multimaterial.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pae18tjn3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Impresión multicolor sin pausas: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ideal para piezas artísticas, prototipos detallados y productos personalizados.</w:t>
        <w:br w:type="textWrapping"/>
        <w:t xml:space="preserve"> ✨ </w:t>
      </w:r>
      <w:r w:rsidDel="00000000" w:rsidR="00000000" w:rsidRPr="00000000">
        <w:rPr>
          <w:b w:val="1"/>
          <w:bCs w:val="1"/>
          <w:rtl w:val="0"/>
        </w:rPr>
        <w:t xml:space="preserve">Soportes solubles automáticos: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combiná materiales rígidos con soportes como PVA o SNAP-AWAY sin intervención manual.</w:t>
        <w:br w:type="textWrapping"/>
        <w:t xml:space="preserve"> ✨ </w:t>
      </w:r>
      <w:r w:rsidDel="00000000" w:rsidR="00000000" w:rsidRPr="00000000">
        <w:rPr>
          <w:b w:val="1"/>
          <w:bCs w:val="1"/>
          <w:rtl w:val="0"/>
        </w:rPr>
        <w:t xml:space="preserve">Mayor productividad: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menos paradas, menos gestión manual y más piezas terminadas por jornada.</w:t>
        <w:br w:type="textWrapping"/>
        <w:t xml:space="preserve"> ✨ </w:t>
      </w:r>
      <w:r w:rsidDel="00000000" w:rsidR="00000000" w:rsidRPr="00000000">
        <w:rPr>
          <w:b w:val="1"/>
          <w:bCs w:val="1"/>
          <w:rtl w:val="0"/>
        </w:rPr>
        <w:t xml:space="preserve">Calidad consistente:</w:t>
      </w:r>
      <w:r w:rsidDel="00000000" w:rsidR="00000000" w:rsidRPr="00000000">
        <w:rPr>
          <w:rtl w:val="0"/>
        </w:rPr>
        <w:t xml:space="preserve"> detección de RFID y control de alimentación para evitar errores de filamento.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zs9zdozrr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¿Qué incluye AMS 2 Pro?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</w:t>
      </w:r>
      <w:r w:rsidDel="00000000" w:rsidR="00000000" w:rsidRPr="00000000">
        <w:rPr>
          <w:b w:val="1"/>
          <w:bCs w:val="1"/>
          <w:rtl w:val="0"/>
        </w:rPr>
        <w:t xml:space="preserve">AMS 2 Pro</w:t>
      </w:r>
      <w:r w:rsidDel="00000000" w:rsidR="00000000" w:rsidRPr="00000000">
        <w:rPr>
          <w:rtl w:val="0"/>
        </w:rPr>
        <w:t xml:space="preserve"> (gestión automática de hasta 4 filamentos).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Soportes y rails de montaje según impresora compatible.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Guiado de filamentos y sistema integrado de alimentación.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(El contenido puede variar según el modelo de impresora y la configuración de kit elegido.)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AMS 2 Pro</w:t>
      </w:r>
      <w:r w:rsidDel="00000000" w:rsidR="00000000" w:rsidRPr="00000000">
        <w:rPr>
          <w:rtl w:val="0"/>
        </w:rPr>
        <w:t xml:space="preserve"> amplía el potencial del AMS clásico, ofreciendo mayor precisión, alimentación más robusta y compatibilidad con impresoras de nivel profesional.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37xw7ysdo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 y diseñadores que necesitan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profesional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Talleres, estudios y producción ligera que buscan </w:t>
      </w:r>
      <w:r w:rsidDel="00000000" w:rsidR="00000000" w:rsidRPr="00000000">
        <w:rPr>
          <w:b w:val="1"/>
          <w:bCs w:val="1"/>
          <w:rtl w:val="0"/>
        </w:rPr>
        <w:t xml:space="preserve">automatizar el proceso de cambio de materiales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Proyectos complejos que combinan materiales rígidos con soportes solubles.</w:t>
        <w:br w:type="textWrapping"/>
        <w:t xml:space="preserve"> ✔ Usuarios que priorizan </w:t>
      </w:r>
      <w:r w:rsidDel="00000000" w:rsidR="00000000" w:rsidRPr="00000000">
        <w:rPr>
          <w:b w:val="1"/>
          <w:bCs w:val="1"/>
          <w:rtl w:val="0"/>
        </w:rPr>
        <w:t xml:space="preserve">producción, calidad y flujo de trabajo optimizado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nznz5uv6r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Especificaciones generales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Gestión automática de materiales (Multicolor / Multimaterial).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Slots de filamento:</w:t>
      </w:r>
      <w:r w:rsidDel="00000000" w:rsidR="00000000" w:rsidRPr="00000000">
        <w:rPr>
          <w:rtl w:val="0"/>
        </w:rPr>
        <w:t xml:space="preserve"> 4 ranuras independientes.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de material:</w:t>
      </w:r>
      <w:r w:rsidDel="00000000" w:rsidR="00000000" w:rsidRPr="00000000">
        <w:rPr>
          <w:rtl w:val="0"/>
        </w:rPr>
        <w:t xml:space="preserve"> RFID automática.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software:</w:t>
      </w:r>
      <w:r w:rsidDel="00000000" w:rsidR="00000000" w:rsidRPr="00000000">
        <w:rPr>
          <w:rtl w:val="0"/>
        </w:rPr>
        <w:t xml:space="preserve"> Bambu Studio (soporte multicolor / multimaterial).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Modelos Bambu Lab con soporte AMS 2 Pro (H2C, H2S, P2S, etc.).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