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C2DF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715327C3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345772AC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14ED47D6" w14:textId="77777777" w:rsidR="003F1F5A" w:rsidRDefault="003F1F5A" w:rsidP="003F1F5A">
      <w:pPr>
        <w:spacing w:line="480" w:lineRule="auto"/>
        <w:rPr>
          <w:rFonts w:ascii="Times New Roman" w:hAnsi="Times New Roman" w:cs="Times New Roman"/>
          <w:lang w:val="es-ES"/>
        </w:rPr>
      </w:pPr>
    </w:p>
    <w:p w14:paraId="350F1D5A" w14:textId="77777777" w:rsidR="003F1F5A" w:rsidRPr="003F1F5A" w:rsidRDefault="003F1F5A" w:rsidP="003F1F5A">
      <w:pPr>
        <w:spacing w:line="480" w:lineRule="auto"/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4A52819" w14:textId="1ED6E611" w:rsidR="003F1F5A" w:rsidRPr="003F1F5A" w:rsidRDefault="003F1F5A" w:rsidP="003F1F5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F1F5A">
        <w:rPr>
          <w:rFonts w:ascii="Times New Roman" w:hAnsi="Times New Roman" w:cs="Times New Roman"/>
          <w:b/>
          <w:bCs/>
        </w:rPr>
        <w:t xml:space="preserve">Vector Prisma: </w:t>
      </w:r>
      <w:r w:rsidRPr="003F1F5A">
        <w:rPr>
          <w:rFonts w:ascii="Times New Roman" w:hAnsi="Times New Roman" w:cs="Times New Roman"/>
          <w:b/>
          <w:bCs/>
        </w:rPr>
        <w:t>Diseño de Software</w:t>
      </w:r>
    </w:p>
    <w:p w14:paraId="4F8CAA26" w14:textId="7AC5784D" w:rsidR="003F1F5A" w:rsidRDefault="003F1F5A" w:rsidP="003F1F5A">
      <w:pPr>
        <w:spacing w:line="480" w:lineRule="auto"/>
        <w:jc w:val="center"/>
        <w:rPr>
          <w:rFonts w:ascii="Times New Roman" w:hAnsi="Times New Roman" w:cs="Times New Roman"/>
        </w:rPr>
      </w:pPr>
      <w:r w:rsidRPr="003F1F5A">
        <w:rPr>
          <w:rFonts w:ascii="Times New Roman" w:hAnsi="Times New Roman" w:cs="Times New Roman"/>
        </w:rPr>
        <w:t>Nicolas Angel Rojas Yañez</w:t>
      </w:r>
    </w:p>
    <w:p w14:paraId="589F6BC8" w14:textId="77777777" w:rsidR="003F1F5A" w:rsidRDefault="003F1F5A" w:rsidP="003F1F5A">
      <w:pPr>
        <w:spacing w:line="480" w:lineRule="auto"/>
        <w:jc w:val="center"/>
        <w:rPr>
          <w:rFonts w:ascii="Times New Roman" w:hAnsi="Times New Roman" w:cs="Times New Roman"/>
        </w:rPr>
      </w:pPr>
      <w:r w:rsidRPr="003F1F5A">
        <w:rPr>
          <w:rFonts w:ascii="Times New Roman" w:hAnsi="Times New Roman" w:cs="Times New Roman"/>
        </w:rPr>
        <w:t xml:space="preserve"> Facultad de Ciencias Básicas e Ingeniería, Corporación Universitaria Remington 2601B04G1: Ingeniería del Software 1 </w:t>
      </w:r>
    </w:p>
    <w:p w14:paraId="731ACEC0" w14:textId="77777777" w:rsidR="003F1F5A" w:rsidRDefault="003F1F5A" w:rsidP="003F1F5A">
      <w:pPr>
        <w:spacing w:line="480" w:lineRule="auto"/>
        <w:jc w:val="center"/>
        <w:rPr>
          <w:rFonts w:ascii="Times New Roman" w:hAnsi="Times New Roman" w:cs="Times New Roman"/>
        </w:rPr>
      </w:pPr>
      <w:r w:rsidRPr="003F1F5A">
        <w:rPr>
          <w:rFonts w:ascii="Times New Roman" w:hAnsi="Times New Roman" w:cs="Times New Roman"/>
        </w:rPr>
        <w:t xml:space="preserve">Profesora, Yury Montoya Pérez </w:t>
      </w:r>
    </w:p>
    <w:p w14:paraId="07AC2C73" w14:textId="76F6BF6E" w:rsidR="003F1F5A" w:rsidRDefault="003F1F5A" w:rsidP="003F1F5A">
      <w:pPr>
        <w:spacing w:line="480" w:lineRule="auto"/>
        <w:jc w:val="center"/>
        <w:rPr>
          <w:rFonts w:ascii="Times New Roman" w:hAnsi="Times New Roman" w:cs="Times New Roman"/>
          <w:lang w:val="es-ES"/>
        </w:rPr>
      </w:pPr>
      <w:r w:rsidRPr="003F1F5A">
        <w:rPr>
          <w:rFonts w:ascii="Times New Roman" w:hAnsi="Times New Roman" w:cs="Times New Roman"/>
        </w:rPr>
        <w:t>6 de Febrero de 2026</w:t>
      </w:r>
    </w:p>
    <w:p w14:paraId="5DD2E602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5B9E6896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32B39657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1971EA0A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3496C980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49E0DDD9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1DF0474C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67BFDB78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0B88223D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52F8531A" w14:textId="77777777" w:rsidR="003F1F5A" w:rsidRDefault="003F1F5A" w:rsidP="003F1F5A">
      <w:pPr>
        <w:rPr>
          <w:rFonts w:ascii="Times New Roman" w:hAnsi="Times New Roman" w:cs="Times New Roman"/>
          <w:lang w:val="es-ES"/>
        </w:rPr>
      </w:pPr>
    </w:p>
    <w:p w14:paraId="3071D937" w14:textId="77777777" w:rsidR="003F1F5A" w:rsidRDefault="003F1F5A" w:rsidP="003F1F5A">
      <w:pPr>
        <w:rPr>
          <w:rFonts w:ascii="Times New Roman" w:hAnsi="Times New Roman" w:cs="Times New Roman"/>
          <w:lang w:val="es-ES"/>
        </w:rPr>
      </w:pPr>
    </w:p>
    <w:p w14:paraId="577625C5" w14:textId="77777777" w:rsidR="003F1F5A" w:rsidRDefault="003F1F5A" w:rsidP="003D18F4">
      <w:pPr>
        <w:jc w:val="center"/>
        <w:rPr>
          <w:rFonts w:ascii="Times New Roman" w:hAnsi="Times New Roman" w:cs="Times New Roman"/>
          <w:lang w:val="es-ES"/>
        </w:rPr>
      </w:pPr>
    </w:p>
    <w:p w14:paraId="7D81B1AB" w14:textId="3CEDDB45" w:rsidR="00F25ADD" w:rsidRPr="00D4796E" w:rsidRDefault="00937EFB" w:rsidP="003D18F4">
      <w:pPr>
        <w:jc w:val="center"/>
        <w:rPr>
          <w:rFonts w:ascii="Times New Roman" w:hAnsi="Times New Roman" w:cs="Times New Roman"/>
          <w:lang w:val="es-ES"/>
        </w:rPr>
      </w:pPr>
      <w:r w:rsidRPr="00D4796E">
        <w:rPr>
          <w:rFonts w:ascii="Times New Roman" w:hAnsi="Times New Roman" w:cs="Times New Roman"/>
          <w:lang w:val="es-ES"/>
        </w:rPr>
        <w:lastRenderedPageBreak/>
        <w:t>Introducción</w:t>
      </w:r>
      <w:r w:rsidR="003D18F4" w:rsidRPr="00D4796E">
        <w:rPr>
          <w:rFonts w:ascii="Times New Roman" w:hAnsi="Times New Roman" w:cs="Times New Roman"/>
          <w:lang w:val="es-ES"/>
        </w:rPr>
        <w:t xml:space="preserve"> </w:t>
      </w:r>
    </w:p>
    <w:p w14:paraId="49904D60" w14:textId="32FFBEDE" w:rsidR="003D18F4" w:rsidRPr="00D4796E" w:rsidRDefault="003D18F4" w:rsidP="003D18F4">
      <w:pPr>
        <w:jc w:val="center"/>
        <w:rPr>
          <w:rFonts w:ascii="Times New Roman" w:hAnsi="Times New Roman" w:cs="Times New Roman"/>
          <w:lang w:val="es-ES"/>
        </w:rPr>
      </w:pPr>
      <w:r w:rsidRPr="00D4796E">
        <w:rPr>
          <w:rFonts w:ascii="Times New Roman" w:hAnsi="Times New Roman" w:cs="Times New Roman"/>
          <w:lang w:val="es-ES"/>
        </w:rPr>
        <w:t xml:space="preserve">Empezando por esto aclaro que el punto 1 es donde se pide explicar </w:t>
      </w:r>
      <w:r w:rsidR="00CB4816" w:rsidRPr="00D4796E">
        <w:rPr>
          <w:rFonts w:ascii="Times New Roman" w:hAnsi="Times New Roman" w:cs="Times New Roman"/>
          <w:lang w:val="es-ES"/>
        </w:rPr>
        <w:t xml:space="preserve">un problema o necesidad seleccionado por el usuario que tenga solución mediante una aplicación de software por lo cual he decidido integrar a este mediante una presentación breve como fase introductoria a mi plan de datos para aclarar mi pretenciosa </w:t>
      </w:r>
      <w:r w:rsidR="000726EE" w:rsidRPr="00D4796E">
        <w:rPr>
          <w:rFonts w:ascii="Times New Roman" w:hAnsi="Times New Roman" w:cs="Times New Roman"/>
          <w:lang w:val="es-ES"/>
        </w:rPr>
        <w:t xml:space="preserve">creación </w:t>
      </w:r>
    </w:p>
    <w:p w14:paraId="6F9A5EC0" w14:textId="4BE5E63E" w:rsidR="000726EE" w:rsidRPr="00D4796E" w:rsidRDefault="007A566E" w:rsidP="000726EE">
      <w:pPr>
        <w:rPr>
          <w:rFonts w:ascii="Times New Roman" w:hAnsi="Times New Roman" w:cs="Times New Roman"/>
          <w:lang w:val="es-ES"/>
        </w:rPr>
      </w:pPr>
      <w:r w:rsidRPr="00D4796E">
        <w:rPr>
          <w:rFonts w:ascii="Times New Roman" w:hAnsi="Times New Roman" w:cs="Times New Roman"/>
          <w:lang w:val="es-ES"/>
        </w:rPr>
        <w:t>Punto 1:</w:t>
      </w:r>
    </w:p>
    <w:p w14:paraId="2976D852" w14:textId="2C4A72BC" w:rsidR="007A566E" w:rsidRPr="00D4796E" w:rsidRDefault="007A566E" w:rsidP="000726EE">
      <w:pPr>
        <w:rPr>
          <w:rFonts w:ascii="Times New Roman" w:hAnsi="Times New Roman" w:cs="Times New Roman"/>
          <w:lang w:val="es-ES"/>
        </w:rPr>
      </w:pPr>
      <w:r w:rsidRPr="00D4796E">
        <w:rPr>
          <w:rFonts w:ascii="Times New Roman" w:hAnsi="Times New Roman" w:cs="Times New Roman"/>
          <w:lang w:val="es-ES"/>
        </w:rPr>
        <w:t xml:space="preserve">Link de presentación </w:t>
      </w:r>
      <w:hyperlink r:id="rId8" w:history="1">
        <w:r w:rsidR="006D5B28" w:rsidRPr="006D5B28">
          <w:rPr>
            <w:rStyle w:val="Hipervnculo"/>
            <w:rFonts w:ascii="Times New Roman" w:hAnsi="Times New Roman" w:cs="Times New Roman"/>
            <w:lang w:val="es-ES"/>
          </w:rPr>
          <w:t>Orquestador Multimodal de enjambre Autonómico</w:t>
        </w:r>
      </w:hyperlink>
    </w:p>
    <w:p w14:paraId="6AD4B79A" w14:textId="58A251D5" w:rsidR="00034AF3" w:rsidRPr="00D4796E" w:rsidRDefault="007A566E">
      <w:pPr>
        <w:rPr>
          <w:rFonts w:ascii="Times New Roman" w:hAnsi="Times New Roman" w:cs="Times New Roman"/>
          <w:lang w:val="es-ES"/>
        </w:rPr>
      </w:pPr>
      <w:r w:rsidRPr="00D4796E">
        <w:rPr>
          <w:rFonts w:ascii="Times New Roman" w:hAnsi="Times New Roman" w:cs="Times New Roman"/>
          <w:lang w:val="es-ES"/>
        </w:rPr>
        <w:t>Punto 2:</w:t>
      </w:r>
    </w:p>
    <w:p w14:paraId="00618BA5" w14:textId="7EA0CA83" w:rsidR="00BA12AB" w:rsidRPr="00D4796E" w:rsidRDefault="00BA12AB">
      <w:pPr>
        <w:rPr>
          <w:rFonts w:ascii="Times New Roman" w:hAnsi="Times New Roman" w:cs="Times New Roman"/>
          <w:lang w:val="es-ES"/>
        </w:rPr>
      </w:pPr>
      <w:r w:rsidRPr="00D4796E">
        <w:rPr>
          <w:rFonts w:ascii="Times New Roman" w:hAnsi="Times New Roman" w:cs="Times New Roman"/>
          <w:lang w:val="es-ES"/>
        </w:rPr>
        <w:t xml:space="preserve">Objetivos del Proyecto </w:t>
      </w:r>
    </w:p>
    <w:p w14:paraId="42790DB3" w14:textId="12AC508C" w:rsidR="00034AF3" w:rsidRDefault="00014BF3">
      <w:pPr>
        <w:rPr>
          <w:rFonts w:ascii="Times New Roman" w:hAnsi="Times New Roman" w:cs="Times New Roman"/>
        </w:rPr>
      </w:pPr>
      <w:r w:rsidRPr="00D4796E">
        <w:rPr>
          <w:rFonts w:ascii="Times New Roman" w:hAnsi="Times New Roman" w:cs="Times New Roman"/>
          <w:b/>
          <w:bCs/>
        </w:rPr>
        <w:t>VECTOR PRISMA</w:t>
      </w:r>
      <w:r w:rsidRPr="00D4796E">
        <w:rPr>
          <w:rFonts w:ascii="Times New Roman" w:hAnsi="Times New Roman" w:cs="Times New Roman"/>
        </w:rPr>
        <w:t xml:space="preserve"> surge como una respuesta tecnológica avanzada para optimizar la arquitectura financiera y operativa de las organizaciones. El proyecto tiene como propósito fundamental la </w:t>
      </w:r>
      <w:r w:rsidRPr="00D4796E">
        <w:rPr>
          <w:rFonts w:ascii="Times New Roman" w:hAnsi="Times New Roman" w:cs="Times New Roman"/>
          <w:b/>
          <w:bCs/>
        </w:rPr>
        <w:t>automatización de procesos transaccionales y repetitivos</w:t>
      </w:r>
      <w:r w:rsidRPr="00D4796E">
        <w:rPr>
          <w:rFonts w:ascii="Times New Roman" w:hAnsi="Times New Roman" w:cs="Times New Roman"/>
        </w:rPr>
        <w:t>, los cuales tradicionalmente consumen una cantidad significativa de recursos humanos en tareas de baja complejidad técnica</w:t>
      </w:r>
      <w:r w:rsidR="0020071B" w:rsidRPr="00D4796E">
        <w:rPr>
          <w:rFonts w:ascii="Times New Roman" w:hAnsi="Times New Roman" w:cs="Times New Roman"/>
        </w:rPr>
        <w:t xml:space="preserve"> Para lo cual defino los siguientes puntos </w:t>
      </w:r>
    </w:p>
    <w:p w14:paraId="211B780A" w14:textId="77777777" w:rsidR="007B09A6" w:rsidRPr="007B09A6" w:rsidRDefault="007B09A6" w:rsidP="007B09A6">
      <w:pPr>
        <w:rPr>
          <w:rFonts w:ascii="Times New Roman" w:hAnsi="Times New Roman" w:cs="Times New Roman"/>
          <w:b/>
          <w:bCs/>
        </w:rPr>
      </w:pPr>
      <w:r w:rsidRPr="007B09A6">
        <w:rPr>
          <w:rFonts w:ascii="Times New Roman" w:hAnsi="Times New Roman" w:cs="Times New Roman"/>
          <w:b/>
          <w:bCs/>
        </w:rPr>
        <w:t>Objetivos de Impacto Estratégico</w:t>
      </w:r>
    </w:p>
    <w:p w14:paraId="35D8E46F" w14:textId="77777777" w:rsidR="007B09A6" w:rsidRPr="007B09A6" w:rsidRDefault="007B09A6" w:rsidP="007B09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9A6">
        <w:rPr>
          <w:rFonts w:ascii="Times New Roman" w:hAnsi="Times New Roman" w:cs="Times New Roman"/>
          <w:b/>
          <w:bCs/>
        </w:rPr>
        <w:t>Erradicación de la Obsolescencia Operativa</w:t>
      </w:r>
      <w:r w:rsidRPr="007B09A6">
        <w:rPr>
          <w:rFonts w:ascii="Times New Roman" w:hAnsi="Times New Roman" w:cs="Times New Roman"/>
        </w:rPr>
        <w:t>: Sustituir tareas mecánicas y propensas al error (como el registro manual o el "copiar y pegar") por procesos automatizados que funcionen 24/7 con precisión absoluta.</w:t>
      </w:r>
    </w:p>
    <w:p w14:paraId="5CC05721" w14:textId="77777777" w:rsidR="007B09A6" w:rsidRPr="007B09A6" w:rsidRDefault="007B09A6" w:rsidP="007B09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9A6">
        <w:rPr>
          <w:rFonts w:ascii="Times New Roman" w:hAnsi="Times New Roman" w:cs="Times New Roman"/>
          <w:b/>
          <w:bCs/>
        </w:rPr>
        <w:t>Resiliencia Crítica en Servicios Públicos</w:t>
      </w:r>
      <w:r w:rsidRPr="007B09A6">
        <w:rPr>
          <w:rFonts w:ascii="Times New Roman" w:hAnsi="Times New Roman" w:cs="Times New Roman"/>
        </w:rPr>
        <w:t>: Proveer una infraestructura tecnológica que elimine las fallas comunes en entidades de salud y gobierno (páginas caídas o bases de datos ineficientes) mediante el ciclo de autorreparación de 5ms.</w:t>
      </w:r>
    </w:p>
    <w:p w14:paraId="59DB80E7" w14:textId="77777777" w:rsidR="007B09A6" w:rsidRPr="007B09A6" w:rsidRDefault="007B09A6" w:rsidP="007B09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9A6">
        <w:rPr>
          <w:rFonts w:ascii="Times New Roman" w:hAnsi="Times New Roman" w:cs="Times New Roman"/>
          <w:b/>
          <w:bCs/>
        </w:rPr>
        <w:t>Soberanía y Convergencia de Datos</w:t>
      </w:r>
      <w:r w:rsidRPr="007B09A6">
        <w:rPr>
          <w:rFonts w:ascii="Times New Roman" w:hAnsi="Times New Roman" w:cs="Times New Roman"/>
        </w:rPr>
        <w:t>: Mantener la independencia operativa de cada departamento mediante sus propias LDB, garantizando al mismo tiempo una visión única e inmutable del sistema en la base de datos global (GDB).</w:t>
      </w:r>
    </w:p>
    <w:p w14:paraId="0C820C69" w14:textId="29860877" w:rsidR="007B09A6" w:rsidRDefault="007B09A6" w:rsidP="007B09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9A6">
        <w:rPr>
          <w:rFonts w:ascii="Times New Roman" w:hAnsi="Times New Roman" w:cs="Times New Roman"/>
          <w:b/>
          <w:bCs/>
        </w:rPr>
        <w:t>Garantía de Seguridad de Grado Agencia</w:t>
      </w:r>
      <w:r w:rsidRPr="007B09A6">
        <w:rPr>
          <w:rFonts w:ascii="Times New Roman" w:hAnsi="Times New Roman" w:cs="Times New Roman"/>
        </w:rPr>
        <w:t>: Asegurar que toda decisión y ejecución dentro del proyecto esté blindada criptográficamente, proporcionando tranquilidad y transparencia total al usuario fina</w:t>
      </w:r>
      <w:r w:rsidR="0000385F">
        <w:rPr>
          <w:rFonts w:ascii="Times New Roman" w:hAnsi="Times New Roman" w:cs="Times New Roman"/>
        </w:rPr>
        <w:t>l</w:t>
      </w:r>
    </w:p>
    <w:p w14:paraId="078D33A6" w14:textId="77777777" w:rsidR="0000385F" w:rsidRDefault="0000385F">
      <w:pPr>
        <w:rPr>
          <w:rFonts w:ascii="Times New Roman" w:hAnsi="Times New Roman" w:cs="Times New Roman"/>
        </w:rPr>
      </w:pPr>
    </w:p>
    <w:p w14:paraId="44EDBEEA" w14:textId="77777777" w:rsidR="0000385F" w:rsidRDefault="0000385F">
      <w:pPr>
        <w:rPr>
          <w:rFonts w:ascii="Times New Roman" w:hAnsi="Times New Roman" w:cs="Times New Roman"/>
        </w:rPr>
      </w:pPr>
    </w:p>
    <w:p w14:paraId="4781FF3E" w14:textId="77777777" w:rsidR="0000385F" w:rsidRDefault="0000385F">
      <w:pPr>
        <w:rPr>
          <w:rFonts w:ascii="Times New Roman" w:hAnsi="Times New Roman" w:cs="Times New Roman"/>
        </w:rPr>
      </w:pPr>
    </w:p>
    <w:p w14:paraId="18960632" w14:textId="77777777" w:rsidR="0000385F" w:rsidRDefault="0000385F">
      <w:pPr>
        <w:rPr>
          <w:rFonts w:ascii="Times New Roman" w:hAnsi="Times New Roman" w:cs="Times New Roman"/>
        </w:rPr>
      </w:pPr>
    </w:p>
    <w:p w14:paraId="7D137010" w14:textId="77777777" w:rsidR="0000385F" w:rsidRPr="00D4796E" w:rsidRDefault="0000385F">
      <w:pPr>
        <w:rPr>
          <w:rFonts w:ascii="Times New Roman" w:hAnsi="Times New Roman" w:cs="Times New Roman"/>
        </w:rPr>
      </w:pPr>
    </w:p>
    <w:p w14:paraId="25EB859B" w14:textId="6075FC6C" w:rsidR="0020071B" w:rsidRPr="00D4796E" w:rsidRDefault="0098023B">
      <w:pPr>
        <w:rPr>
          <w:rFonts w:ascii="Times New Roman" w:hAnsi="Times New Roman" w:cs="Times New Roman"/>
          <w:b/>
          <w:bCs/>
        </w:rPr>
      </w:pPr>
      <w:r w:rsidRPr="00D4796E">
        <w:rPr>
          <w:rFonts w:ascii="Times New Roman" w:hAnsi="Times New Roman" w:cs="Times New Roman"/>
          <w:b/>
          <w:bCs/>
        </w:rPr>
        <w:lastRenderedPageBreak/>
        <w:t>Dominio de Gobernanza y revisión intermedia:</w:t>
      </w:r>
    </w:p>
    <w:p w14:paraId="21B294C5" w14:textId="75671E23" w:rsidR="00834A62" w:rsidRPr="00D4796E" w:rsidRDefault="0098023B">
      <w:pPr>
        <w:rPr>
          <w:rFonts w:ascii="Times New Roman" w:hAnsi="Times New Roman" w:cs="Times New Roman"/>
        </w:rPr>
      </w:pPr>
      <w:r w:rsidRPr="00D4796E">
        <w:rPr>
          <w:rFonts w:ascii="Times New Roman" w:hAnsi="Times New Roman" w:cs="Times New Roman"/>
        </w:rPr>
        <w:t>* Descentralizar la toma de decisiones para maximizar la agilidad y reducir el riesgo de error humano o saturación del núcleo.</w:t>
      </w:r>
    </w:p>
    <w:p w14:paraId="1F5A4EAD" w14:textId="7D510BFA" w:rsidR="003A1D6C" w:rsidRPr="00D4796E" w:rsidRDefault="003A1D6C" w:rsidP="003A1D6C">
      <w:pPr>
        <w:jc w:val="center"/>
        <w:rPr>
          <w:rFonts w:ascii="Times New Roman" w:hAnsi="Times New Roman" w:cs="Times New Roman"/>
        </w:rPr>
      </w:pPr>
      <w:r w:rsidRPr="00D4796E">
        <w:rPr>
          <w:rFonts w:ascii="Times New Roman" w:hAnsi="Times New Roman" w:cs="Times New Roman"/>
        </w:rPr>
        <w:t>Puntos planeados</w:t>
      </w:r>
    </w:p>
    <w:p w14:paraId="1DF4D0A2" w14:textId="7910AAAE" w:rsidR="00034AF3" w:rsidRPr="00D4796E" w:rsidRDefault="00387B82" w:rsidP="00914666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D4796E">
        <w:rPr>
          <w:rFonts w:ascii="Times New Roman" w:hAnsi="Times New Roman" w:cs="Times New Roman"/>
        </w:rPr>
        <w:t xml:space="preserve">Implementación de </w:t>
      </w:r>
      <w:r w:rsidRPr="00D4796E">
        <w:rPr>
          <w:rFonts w:ascii="Times New Roman" w:hAnsi="Times New Roman" w:cs="Times New Roman"/>
          <w:b/>
          <w:bCs/>
        </w:rPr>
        <w:t>Agentes Analistas (Subgerentes)</w:t>
      </w:r>
      <w:r w:rsidRPr="00D4796E">
        <w:rPr>
          <w:rFonts w:ascii="Times New Roman" w:hAnsi="Times New Roman" w:cs="Times New Roman"/>
        </w:rPr>
        <w:t xml:space="preserve"> en el 100% de las fases operativas (Evolución, Legal, Ejecución) como filtros de optimización previa</w:t>
      </w:r>
      <w:r w:rsidR="00834A62" w:rsidRPr="00D4796E">
        <w:rPr>
          <w:rFonts w:ascii="Times New Roman" w:hAnsi="Times New Roman" w:cs="Times New Roman"/>
        </w:rPr>
        <w:t>.</w:t>
      </w:r>
    </w:p>
    <w:p w14:paraId="669A2F46" w14:textId="30E18ADA" w:rsidR="003A1D6C" w:rsidRPr="00D4796E" w:rsidRDefault="00CE11F2" w:rsidP="00914666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D4796E">
        <w:rPr>
          <w:rFonts w:ascii="Times New Roman" w:hAnsi="Times New Roman" w:cs="Times New Roman"/>
        </w:rPr>
        <w:t>Reducción del flujo de datos no críticos hacia el Agente Decisor Superior en un 70%, enviando únicamente síntesis validadas</w:t>
      </w:r>
    </w:p>
    <w:p w14:paraId="5BB622EF" w14:textId="77777777" w:rsidR="001D479A" w:rsidRPr="00D4796E" w:rsidRDefault="001D479A">
      <w:pPr>
        <w:rPr>
          <w:rFonts w:ascii="Times New Roman" w:hAnsi="Times New Roman" w:cs="Times New Roman"/>
        </w:rPr>
      </w:pPr>
    </w:p>
    <w:p w14:paraId="79B3B8A4" w14:textId="337F9911" w:rsidR="00CE11F2" w:rsidRPr="00D4796E" w:rsidRDefault="001D479A">
      <w:pPr>
        <w:rPr>
          <w:rFonts w:ascii="Times New Roman" w:hAnsi="Times New Roman" w:cs="Times New Roman"/>
          <w:b/>
          <w:bCs/>
        </w:rPr>
      </w:pPr>
      <w:r w:rsidRPr="00D4796E">
        <w:rPr>
          <w:rFonts w:ascii="Times New Roman" w:hAnsi="Times New Roman" w:cs="Times New Roman"/>
          <w:b/>
          <w:bCs/>
        </w:rPr>
        <w:t>Dominio de soberanía de datos federados:</w:t>
      </w:r>
    </w:p>
    <w:p w14:paraId="6B62D6D0" w14:textId="2D017D35" w:rsidR="00961065" w:rsidRPr="00D4796E" w:rsidRDefault="00961065">
      <w:pPr>
        <w:rPr>
          <w:rFonts w:ascii="Times New Roman" w:hAnsi="Times New Roman" w:cs="Times New Roman"/>
          <w:lang w:val="es-ES"/>
        </w:rPr>
      </w:pPr>
      <w:r w:rsidRPr="00D4796E">
        <w:rPr>
          <w:rFonts w:ascii="Times New Roman" w:hAnsi="Times New Roman" w:cs="Times New Roman"/>
        </w:rPr>
        <w:t>*Garantizar la integridad y la independencia de la información por entidad funcional.</w:t>
      </w:r>
    </w:p>
    <w:p w14:paraId="6B931A56" w14:textId="27F0F084" w:rsidR="00034AF3" w:rsidRPr="00D4796E" w:rsidRDefault="005914B6" w:rsidP="00F767C2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D4796E">
        <w:rPr>
          <w:rFonts w:ascii="Times New Roman" w:hAnsi="Times New Roman" w:cs="Times New Roman"/>
        </w:rPr>
        <w:t xml:space="preserve">Despliegue de </w:t>
      </w:r>
      <w:r w:rsidRPr="00D4796E">
        <w:rPr>
          <w:rFonts w:ascii="Times New Roman" w:hAnsi="Times New Roman" w:cs="Times New Roman"/>
          <w:b/>
          <w:bCs/>
        </w:rPr>
        <w:t>Bases de Datos Locales (LDB)</w:t>
      </w:r>
      <w:r w:rsidRPr="00D4796E">
        <w:rPr>
          <w:rFonts w:ascii="Times New Roman" w:hAnsi="Times New Roman" w:cs="Times New Roman"/>
        </w:rPr>
        <w:t xml:space="preserve"> independientes que permitan la autonomía de cada módulo ante fallos externos</w:t>
      </w:r>
    </w:p>
    <w:p w14:paraId="047BAB48" w14:textId="5886720F" w:rsidR="00023A87" w:rsidRPr="00D4796E" w:rsidRDefault="00023A87" w:rsidP="00F767C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D4796E">
        <w:rPr>
          <w:rFonts w:ascii="Times New Roman" w:hAnsi="Times New Roman" w:cs="Times New Roman"/>
        </w:rPr>
        <w:t xml:space="preserve">Sincronización en la </w:t>
      </w:r>
      <w:r w:rsidRPr="00D4796E">
        <w:rPr>
          <w:rFonts w:ascii="Times New Roman" w:hAnsi="Times New Roman" w:cs="Times New Roman"/>
          <w:b/>
          <w:bCs/>
        </w:rPr>
        <w:t>GDB (Global Database)</w:t>
      </w:r>
      <w:r w:rsidRPr="00D4796E">
        <w:rPr>
          <w:rFonts w:ascii="Times New Roman" w:hAnsi="Times New Roman" w:cs="Times New Roman"/>
        </w:rPr>
        <w:t xml:space="preserve"> con una latencia de actualización coherente para una visión sistémica</w:t>
      </w:r>
    </w:p>
    <w:p w14:paraId="408B1E98" w14:textId="77777777" w:rsidR="00C449A5" w:rsidRPr="00D4796E" w:rsidRDefault="00C449A5" w:rsidP="00C449A5">
      <w:pPr>
        <w:pStyle w:val="Prrafodelista"/>
        <w:rPr>
          <w:rFonts w:ascii="Times New Roman" w:hAnsi="Times New Roman" w:cs="Times New Roman"/>
          <w:lang w:val="es-ES"/>
        </w:rPr>
      </w:pPr>
    </w:p>
    <w:p w14:paraId="3D8D7A57" w14:textId="550C41E7" w:rsidR="00034AF3" w:rsidRPr="00D4796E" w:rsidRDefault="00D4796E">
      <w:pPr>
        <w:rPr>
          <w:rFonts w:ascii="Times New Roman" w:hAnsi="Times New Roman" w:cs="Times New Roman"/>
          <w:b/>
          <w:bCs/>
          <w:lang w:val="es-ES"/>
        </w:rPr>
      </w:pPr>
      <w:r w:rsidRPr="00D4796E">
        <w:rPr>
          <w:rFonts w:ascii="Times New Roman" w:hAnsi="Times New Roman" w:cs="Times New Roman"/>
          <w:b/>
          <w:bCs/>
        </w:rPr>
        <w:t>Dominio de Resiliencia y Seguridad Crítica</w:t>
      </w:r>
    </w:p>
    <w:p w14:paraId="230C0A18" w14:textId="5E433DEB" w:rsidR="00034AF3" w:rsidRDefault="00BD29A3">
      <w:pPr>
        <w:rPr>
          <w:rFonts w:ascii="Times New Roman" w:hAnsi="Times New Roman" w:cs="Times New Roman"/>
        </w:rPr>
      </w:pPr>
      <w:r w:rsidRPr="00BD29A3">
        <w:rPr>
          <w:rFonts w:ascii="Times New Roman" w:hAnsi="Times New Roman" w:cs="Times New Roman"/>
        </w:rPr>
        <w:t>Mantener la salud del sistema bajo estándares de seguridad de grado agencia</w:t>
      </w:r>
      <w:r>
        <w:rPr>
          <w:rFonts w:ascii="Times New Roman" w:hAnsi="Times New Roman" w:cs="Times New Roman"/>
        </w:rPr>
        <w:t>.</w:t>
      </w:r>
    </w:p>
    <w:p w14:paraId="49326C49" w14:textId="767B2386" w:rsidR="00BD29A3" w:rsidRPr="006618D9" w:rsidRDefault="000A7997" w:rsidP="006618D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618D9">
        <w:rPr>
          <w:rFonts w:ascii="Times New Roman" w:hAnsi="Times New Roman" w:cs="Times New Roman"/>
        </w:rPr>
        <w:t xml:space="preserve">Operatividad del ciclo de autorreparación con detección y corrección de fallas </w:t>
      </w:r>
      <w:r w:rsidR="0000385F">
        <w:rPr>
          <w:rFonts w:ascii="Times New Roman" w:hAnsi="Times New Roman" w:cs="Times New Roman"/>
        </w:rPr>
        <w:t>estructurales.</w:t>
      </w:r>
    </w:p>
    <w:p w14:paraId="4876B045" w14:textId="443A8CDF" w:rsidR="00243005" w:rsidRPr="006618D9" w:rsidRDefault="00243005" w:rsidP="006618D9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 w:rsidRPr="006618D9">
        <w:rPr>
          <w:rFonts w:ascii="Times New Roman" w:hAnsi="Times New Roman" w:cs="Times New Roman"/>
        </w:rPr>
        <w:t xml:space="preserve">Blindaje de cada orden de ejecución mediante el protocolo criptográfico </w:t>
      </w:r>
      <w:r w:rsidRPr="006618D9">
        <w:rPr>
          <w:rFonts w:ascii="Times New Roman" w:hAnsi="Times New Roman" w:cs="Times New Roman"/>
          <w:b/>
          <w:bCs/>
        </w:rPr>
        <w:t>SNAKE-256</w:t>
      </w:r>
      <w:r w:rsidRPr="006618D9">
        <w:rPr>
          <w:rFonts w:ascii="Times New Roman" w:hAnsi="Times New Roman" w:cs="Times New Roman"/>
        </w:rPr>
        <w:t xml:space="preserve"> para asegurar la autenticidad y el no repudio.</w:t>
      </w:r>
    </w:p>
    <w:p w14:paraId="3B3D0D65" w14:textId="3E51A81C" w:rsidR="00034AF3" w:rsidRDefault="00243005">
      <w:pPr>
        <w:rPr>
          <w:rFonts w:ascii="Times New Roman" w:hAnsi="Times New Roman" w:cs="Times New Roman"/>
        </w:rPr>
      </w:pPr>
      <w:r w:rsidRPr="00243005">
        <w:rPr>
          <w:rFonts w:ascii="Times New Roman" w:hAnsi="Times New Roman" w:cs="Times New Roman"/>
        </w:rPr>
        <w:t>Dominio de Adaptación Jurisdiccional</w:t>
      </w:r>
    </w:p>
    <w:p w14:paraId="245E7884" w14:textId="78F62BC2" w:rsidR="00243005" w:rsidRPr="0023728C" w:rsidRDefault="00243005" w:rsidP="0023728C">
      <w:pPr>
        <w:rPr>
          <w:rFonts w:ascii="Times New Roman" w:hAnsi="Times New Roman" w:cs="Times New Roman"/>
        </w:rPr>
      </w:pPr>
      <w:r w:rsidRPr="0023728C">
        <w:rPr>
          <w:rFonts w:ascii="Times New Roman" w:hAnsi="Times New Roman" w:cs="Times New Roman"/>
        </w:rPr>
        <w:t>Asegurar que cada proceso de automatización sea lícito y financieramente eficiente en cualquier mercado global</w:t>
      </w:r>
    </w:p>
    <w:p w14:paraId="4A28C59F" w14:textId="5AE2C4A2" w:rsidR="006618D9" w:rsidRPr="0023728C" w:rsidRDefault="006618D9" w:rsidP="006618D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ES"/>
        </w:rPr>
      </w:pPr>
      <w:r w:rsidRPr="006618D9">
        <w:rPr>
          <w:rFonts w:ascii="Times New Roman" w:hAnsi="Times New Roman" w:cs="Times New Roman"/>
        </w:rPr>
        <w:t>Ejecución de búsquedas proactivas de leyes locales para encontrar vías legales de operación no restrictivas.</w:t>
      </w:r>
    </w:p>
    <w:p w14:paraId="7EECE768" w14:textId="0A9A4AC4" w:rsidR="0023728C" w:rsidRPr="0000385F" w:rsidRDefault="0023728C" w:rsidP="006618D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ES"/>
        </w:rPr>
      </w:pPr>
      <w:r w:rsidRPr="0023728C">
        <w:rPr>
          <w:rFonts w:ascii="Times New Roman" w:hAnsi="Times New Roman" w:cs="Times New Roman"/>
        </w:rPr>
        <w:t>Automatización del 100% de los informes de declaración de renta y cumplimiento fiscal mediante el gestor contable integrado.</w:t>
      </w:r>
    </w:p>
    <w:p w14:paraId="6C9F0430" w14:textId="77777777" w:rsidR="0000385F" w:rsidRDefault="0000385F" w:rsidP="0000385F">
      <w:pPr>
        <w:rPr>
          <w:rFonts w:ascii="Times New Roman" w:hAnsi="Times New Roman" w:cs="Times New Roman"/>
          <w:lang w:val="es-ES"/>
        </w:rPr>
      </w:pPr>
    </w:p>
    <w:p w14:paraId="28CFFBB4" w14:textId="77777777" w:rsidR="0000385F" w:rsidRDefault="0000385F" w:rsidP="0000385F">
      <w:pPr>
        <w:rPr>
          <w:rFonts w:ascii="Times New Roman" w:hAnsi="Times New Roman" w:cs="Times New Roman"/>
          <w:lang w:val="es-ES"/>
        </w:rPr>
      </w:pPr>
    </w:p>
    <w:p w14:paraId="390841D4" w14:textId="77777777" w:rsidR="0000385F" w:rsidRPr="0000385F" w:rsidRDefault="0000385F" w:rsidP="0000385F">
      <w:pPr>
        <w:rPr>
          <w:rFonts w:ascii="Times New Roman" w:hAnsi="Times New Roman" w:cs="Times New Roman"/>
          <w:lang w:val="es-ES"/>
        </w:rPr>
      </w:pPr>
    </w:p>
    <w:p w14:paraId="36D53B31" w14:textId="78D06C68" w:rsidR="00DF6AAB" w:rsidRPr="00DF6AAB" w:rsidRDefault="00DF6AAB" w:rsidP="00DF6AAB">
      <w:pPr>
        <w:rPr>
          <w:rFonts w:ascii="Times New Roman" w:hAnsi="Times New Roman" w:cs="Times New Roman"/>
          <w:b/>
          <w:bCs/>
        </w:rPr>
      </w:pPr>
      <w:r w:rsidRPr="00DF6AAB">
        <w:rPr>
          <w:rFonts w:ascii="Times New Roman" w:hAnsi="Times New Roman" w:cs="Times New Roman"/>
          <w:b/>
          <w:bCs/>
        </w:rPr>
        <w:lastRenderedPageBreak/>
        <w:t xml:space="preserve">Matriz de Control de Seguridad </w:t>
      </w:r>
    </w:p>
    <w:p w14:paraId="2D4C8CB6" w14:textId="77777777" w:rsidR="00DF6AAB" w:rsidRPr="00DF6AAB" w:rsidRDefault="00DF6AAB" w:rsidP="00DF6AAB">
      <w:pPr>
        <w:rPr>
          <w:rFonts w:ascii="Times New Roman" w:hAnsi="Times New Roman" w:cs="Times New Roman"/>
        </w:rPr>
      </w:pPr>
      <w:r w:rsidRPr="00DF6AAB">
        <w:rPr>
          <w:rFonts w:ascii="Times New Roman" w:hAnsi="Times New Roman" w:cs="Times New Roman"/>
        </w:rPr>
        <w:t xml:space="preserve">Para que estos objetivos sean comprensibles en auditorías de alta seguridad, se definen los siguientes </w:t>
      </w:r>
      <w:r w:rsidRPr="00DF6AAB">
        <w:rPr>
          <w:rFonts w:ascii="Times New Roman" w:hAnsi="Times New Roman" w:cs="Times New Roman"/>
          <w:b/>
          <w:bCs/>
        </w:rPr>
        <w:t>Umbrales de Intervención</w:t>
      </w:r>
      <w:r w:rsidRPr="00DF6AAB">
        <w:rPr>
          <w:rFonts w:ascii="Times New Roman" w:hAnsi="Times New Roman" w:cs="Times New Roman"/>
        </w:rPr>
        <w:t>:</w:t>
      </w:r>
    </w:p>
    <w:p w14:paraId="6CBEE7A6" w14:textId="6212E03F" w:rsidR="00DF6AAB" w:rsidRPr="00DF6AAB" w:rsidRDefault="00DF6AAB" w:rsidP="00DF6A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6AAB">
        <w:rPr>
          <w:rFonts w:ascii="Times New Roman" w:hAnsi="Times New Roman" w:cs="Times New Roman"/>
          <w:b/>
          <w:bCs/>
        </w:rPr>
        <w:t>Nivel de Intervención Humana:</w:t>
      </w:r>
      <w:r w:rsidRPr="00DF6AAB">
        <w:rPr>
          <w:rFonts w:ascii="Times New Roman" w:hAnsi="Times New Roman" w:cs="Times New Roman"/>
        </w:rPr>
        <w:t xml:space="preserve"> 0% en procesos productivos estándar; 100% de disponibilidad para </w:t>
      </w:r>
      <w:r w:rsidR="0000385F">
        <w:rPr>
          <w:rFonts w:ascii="Times New Roman" w:hAnsi="Times New Roman" w:cs="Times New Roman"/>
        </w:rPr>
        <w:t xml:space="preserve">personal autorizado </w:t>
      </w:r>
      <w:r w:rsidRPr="00DF6AAB">
        <w:rPr>
          <w:rFonts w:ascii="Times New Roman" w:hAnsi="Times New Roman" w:cs="Times New Roman"/>
        </w:rPr>
        <w:t xml:space="preserve">en </w:t>
      </w:r>
      <w:r w:rsidR="0000385F">
        <w:rPr>
          <w:rFonts w:ascii="Times New Roman" w:hAnsi="Times New Roman" w:cs="Times New Roman"/>
        </w:rPr>
        <w:t xml:space="preserve">procesos de </w:t>
      </w:r>
      <w:r w:rsidRPr="00DF6AAB">
        <w:rPr>
          <w:rFonts w:ascii="Times New Roman" w:hAnsi="Times New Roman" w:cs="Times New Roman"/>
        </w:rPr>
        <w:t>auditoría forense y ajustes granulares sin deten</w:t>
      </w:r>
      <w:r w:rsidR="0000385F">
        <w:rPr>
          <w:rFonts w:ascii="Times New Roman" w:hAnsi="Times New Roman" w:cs="Times New Roman"/>
        </w:rPr>
        <w:t>er</w:t>
      </w:r>
      <w:r w:rsidRPr="00DF6AAB">
        <w:rPr>
          <w:rFonts w:ascii="Times New Roman" w:hAnsi="Times New Roman" w:cs="Times New Roman"/>
        </w:rPr>
        <w:t xml:space="preserve"> del sistema.</w:t>
      </w:r>
    </w:p>
    <w:p w14:paraId="400D28F1" w14:textId="62A50D34" w:rsidR="00DF6AAB" w:rsidRPr="00DF6AAB" w:rsidRDefault="0000385F" w:rsidP="000038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2.</w:t>
      </w:r>
      <w:r w:rsidR="00DF6AAB" w:rsidRPr="00DF6AAB">
        <w:rPr>
          <w:rFonts w:ascii="Times New Roman" w:hAnsi="Times New Roman" w:cs="Times New Roman"/>
          <w:b/>
          <w:bCs/>
        </w:rPr>
        <w:t>Consistencia de Datos:</w:t>
      </w:r>
      <w:r w:rsidR="00DF6AAB" w:rsidRPr="00DF6AAB">
        <w:rPr>
          <w:rFonts w:ascii="Times New Roman" w:hAnsi="Times New Roman" w:cs="Times New Roman"/>
        </w:rPr>
        <w:t xml:space="preserve"> El sistema debe garantizar que el estado de la GDB sea el </w:t>
      </w:r>
      <w:r>
        <w:rPr>
          <w:rFonts w:ascii="Times New Roman" w:hAnsi="Times New Roman" w:cs="Times New Roman"/>
        </w:rPr>
        <w:t xml:space="preserve">                                      </w:t>
      </w:r>
      <w:r w:rsidR="00DF6AAB" w:rsidRPr="00DF6AAB">
        <w:rPr>
          <w:rFonts w:ascii="Times New Roman" w:hAnsi="Times New Roman" w:cs="Times New Roman"/>
        </w:rPr>
        <w:t>reflejo exacto de las LDB sincronizadas en tiempo real.</w:t>
      </w:r>
    </w:p>
    <w:p w14:paraId="4C026D80" w14:textId="2372D301" w:rsidR="00DF6AAB" w:rsidRPr="001413CB" w:rsidRDefault="00DF6AAB" w:rsidP="00381D8E">
      <w:pPr>
        <w:rPr>
          <w:rFonts w:ascii="Times New Roman" w:hAnsi="Times New Roman" w:cs="Times New Roman"/>
          <w:lang w:val="es-ES"/>
        </w:rPr>
      </w:pPr>
      <w:r w:rsidRPr="00DF6AAB">
        <w:rPr>
          <w:rFonts w:ascii="Times New Roman" w:hAnsi="Times New Roman" w:cs="Times New Roman"/>
        </w:rPr>
        <w:t xml:space="preserve">Esta estructura de objetivos es la más rigurosa para presentar en un entorno de alta dirección, ya que une la ambición del mercadeo </w:t>
      </w:r>
      <w:r w:rsidR="00611772">
        <w:rPr>
          <w:rFonts w:ascii="Times New Roman" w:hAnsi="Times New Roman" w:cs="Times New Roman"/>
        </w:rPr>
        <w:t>que es</w:t>
      </w:r>
      <w:r w:rsidR="0000385F">
        <w:rPr>
          <w:rFonts w:ascii="Times New Roman" w:hAnsi="Times New Roman" w:cs="Times New Roman"/>
        </w:rPr>
        <w:t xml:space="preserve"> la </w:t>
      </w:r>
      <w:r w:rsidRPr="00DF6AAB">
        <w:rPr>
          <w:rFonts w:ascii="Times New Roman" w:hAnsi="Times New Roman" w:cs="Times New Roman"/>
        </w:rPr>
        <w:t>automatización global</w:t>
      </w:r>
      <w:r w:rsidR="0000385F">
        <w:rPr>
          <w:rFonts w:ascii="Times New Roman" w:hAnsi="Times New Roman" w:cs="Times New Roman"/>
        </w:rPr>
        <w:t xml:space="preserve"> </w:t>
      </w:r>
      <w:r w:rsidRPr="00DF6AAB">
        <w:rPr>
          <w:rFonts w:ascii="Times New Roman" w:hAnsi="Times New Roman" w:cs="Times New Roman"/>
        </w:rPr>
        <w:t>con la prudencia de la seguridad técnica (SNAKE-256, LDB, Resiliencia</w:t>
      </w:r>
      <w:r w:rsidR="0000385F">
        <w:rPr>
          <w:rFonts w:ascii="Times New Roman" w:hAnsi="Times New Roman" w:cs="Times New Roman"/>
        </w:rPr>
        <w:t xml:space="preserve"> del tiempo</w:t>
      </w:r>
      <w:r w:rsidRPr="00DF6AAB">
        <w:rPr>
          <w:rFonts w:ascii="Times New Roman" w:hAnsi="Times New Roman" w:cs="Times New Roman"/>
        </w:rPr>
        <w:t>).</w:t>
      </w:r>
    </w:p>
    <w:p w14:paraId="3F4859C1" w14:textId="77777777" w:rsidR="00516273" w:rsidRPr="001413CB" w:rsidRDefault="00516273" w:rsidP="007D0A13">
      <w:pPr>
        <w:rPr>
          <w:rFonts w:ascii="Times New Roman" w:hAnsi="Times New Roman" w:cs="Times New Roman"/>
          <w:lang w:val="es-ES"/>
        </w:rPr>
      </w:pPr>
    </w:p>
    <w:p w14:paraId="1A699E33" w14:textId="5FE83F2C" w:rsidR="00D969BF" w:rsidRPr="001413CB" w:rsidRDefault="00611772" w:rsidP="00C65626">
      <w:pPr>
        <w:ind w:left="360"/>
        <w:jc w:val="center"/>
        <w:rPr>
          <w:rFonts w:ascii="Times New Roman" w:hAnsi="Times New Roman" w:cs="Times New Roman"/>
          <w:lang w:val="es-ES"/>
        </w:rPr>
      </w:pPr>
      <w:r w:rsidRPr="001413CB">
        <w:rPr>
          <w:rFonts w:ascii="Times New Roman" w:hAnsi="Times New Roman" w:cs="Times New Roman"/>
          <w:lang w:val="es-ES"/>
        </w:rPr>
        <w:t>Planeación</w:t>
      </w:r>
      <w:r w:rsidR="004855DA" w:rsidRPr="001413CB">
        <w:rPr>
          <w:rFonts w:ascii="Times New Roman" w:hAnsi="Times New Roman" w:cs="Times New Roman"/>
          <w:lang w:val="es-ES"/>
        </w:rPr>
        <w:t xml:space="preserve"> de </w:t>
      </w:r>
      <w:r w:rsidR="00937EFB" w:rsidRPr="001413CB">
        <w:rPr>
          <w:rFonts w:ascii="Times New Roman" w:hAnsi="Times New Roman" w:cs="Times New Roman"/>
          <w:lang w:val="es-ES"/>
        </w:rPr>
        <w:t>metodologías a implementar</w:t>
      </w:r>
    </w:p>
    <w:p w14:paraId="0A0599FB" w14:textId="103D0C24" w:rsidR="004A37B1" w:rsidRPr="001413CB" w:rsidRDefault="007C2F84" w:rsidP="004A37B1">
      <w:pPr>
        <w:ind w:left="360"/>
        <w:rPr>
          <w:rFonts w:ascii="Times New Roman" w:hAnsi="Times New Roman" w:cs="Times New Roman"/>
          <w:lang w:val="es-ES"/>
        </w:rPr>
      </w:pPr>
      <w:r w:rsidRPr="001413CB">
        <w:rPr>
          <w:rFonts w:ascii="Times New Roman" w:hAnsi="Times New Roman" w:cs="Times New Roman"/>
          <w:lang w:val="es-ES"/>
        </w:rPr>
        <w:t xml:space="preserve">Esta metodología que he considerado para el desarrollo </w:t>
      </w:r>
      <w:r w:rsidR="005B486F" w:rsidRPr="001413CB">
        <w:rPr>
          <w:rFonts w:ascii="Times New Roman" w:hAnsi="Times New Roman" w:cs="Times New Roman"/>
          <w:lang w:val="es-ES"/>
        </w:rPr>
        <w:t>de Software cubre no solo el código</w:t>
      </w:r>
      <w:r w:rsidR="00611772">
        <w:rPr>
          <w:rFonts w:ascii="Times New Roman" w:hAnsi="Times New Roman" w:cs="Times New Roman"/>
          <w:lang w:val="es-ES"/>
        </w:rPr>
        <w:t>,</w:t>
      </w:r>
      <w:r w:rsidR="005B486F" w:rsidRPr="001413CB">
        <w:rPr>
          <w:rFonts w:ascii="Times New Roman" w:hAnsi="Times New Roman" w:cs="Times New Roman"/>
          <w:lang w:val="es-ES"/>
        </w:rPr>
        <w:t xml:space="preserve"> sino </w:t>
      </w:r>
      <w:r w:rsidR="00611772">
        <w:rPr>
          <w:rFonts w:ascii="Times New Roman" w:hAnsi="Times New Roman" w:cs="Times New Roman"/>
          <w:lang w:val="es-ES"/>
        </w:rPr>
        <w:t xml:space="preserve">también </w:t>
      </w:r>
      <w:r w:rsidR="005B486F" w:rsidRPr="001413CB">
        <w:rPr>
          <w:rFonts w:ascii="Times New Roman" w:hAnsi="Times New Roman" w:cs="Times New Roman"/>
          <w:lang w:val="es-ES"/>
        </w:rPr>
        <w:t xml:space="preserve">el entorno </w:t>
      </w:r>
      <w:r w:rsidR="00BA787E" w:rsidRPr="001413CB">
        <w:rPr>
          <w:rFonts w:ascii="Times New Roman" w:hAnsi="Times New Roman" w:cs="Times New Roman"/>
          <w:lang w:val="es-ES"/>
        </w:rPr>
        <w:t>de gestión para este</w:t>
      </w:r>
      <w:r w:rsidR="0000385F">
        <w:rPr>
          <w:rFonts w:ascii="Times New Roman" w:hAnsi="Times New Roman" w:cs="Times New Roman"/>
          <w:lang w:val="es-ES"/>
        </w:rPr>
        <w:t>,</w:t>
      </w:r>
      <w:r w:rsidR="00BA787E" w:rsidRPr="001413CB">
        <w:rPr>
          <w:rFonts w:ascii="Times New Roman" w:hAnsi="Times New Roman" w:cs="Times New Roman"/>
          <w:lang w:val="es-ES"/>
        </w:rPr>
        <w:t xml:space="preserve"> ya que es un ecosistema autónomo y legalmente adaptable</w:t>
      </w:r>
      <w:r w:rsidR="00D33246" w:rsidRPr="001413CB">
        <w:rPr>
          <w:rFonts w:ascii="Times New Roman" w:hAnsi="Times New Roman" w:cs="Times New Roman"/>
          <w:lang w:val="es-ES"/>
        </w:rPr>
        <w:t>:</w:t>
      </w:r>
    </w:p>
    <w:p w14:paraId="2F694AF4" w14:textId="77777777" w:rsidR="003E3640" w:rsidRPr="001413CB" w:rsidRDefault="00D33246" w:rsidP="005C5F6E">
      <w:pPr>
        <w:ind w:left="360"/>
        <w:rPr>
          <w:rFonts w:ascii="Times New Roman" w:hAnsi="Times New Roman" w:cs="Times New Roman"/>
        </w:rPr>
      </w:pPr>
      <w:r w:rsidRPr="001413CB">
        <w:rPr>
          <w:rFonts w:ascii="Times New Roman" w:hAnsi="Times New Roman" w:cs="Times New Roman"/>
          <w:lang w:val="es-ES"/>
        </w:rPr>
        <w:t>MBSE:</w:t>
      </w:r>
      <w:r w:rsidR="005C5F6E" w:rsidRPr="001413CB">
        <w:rPr>
          <w:rFonts w:ascii="Times New Roman" w:hAnsi="Times New Roman" w:cs="Times New Roman"/>
        </w:rPr>
        <w:t xml:space="preserve"> </w:t>
      </w:r>
      <w:r w:rsidR="00CC70F2" w:rsidRPr="001413CB">
        <w:rPr>
          <w:rFonts w:ascii="Times New Roman" w:hAnsi="Times New Roman" w:cs="Times New Roman"/>
        </w:rPr>
        <w:t>A diferencia de los métodos de ingeniería tradicionales que dependen de documentos basados en texto y procesos manuales, la MBSE utiliza el modelado digital y la simulación para diseñar sistemas. Estos modelos proporcionan una forma visual e interactiva de representar los componentes del sistema y las conexiones entre ellos. Este enfoque es especialmente útil para </w:t>
      </w:r>
      <w:hyperlink r:id="rId9" w:tgtFrame="_blank" w:history="1">
        <w:r w:rsidR="00CC70F2" w:rsidRPr="001413CB">
          <w:rPr>
            <w:rStyle w:val="Hipervnculo"/>
            <w:rFonts w:ascii="Times New Roman" w:hAnsi="Times New Roman" w:cs="Times New Roman"/>
          </w:rPr>
          <w:t>sistemas e interfaces complejos</w:t>
        </w:r>
      </w:hyperlink>
      <w:r w:rsidR="00CC70F2" w:rsidRPr="001413CB">
        <w:rPr>
          <w:rFonts w:ascii="Times New Roman" w:hAnsi="Times New Roman" w:cs="Times New Roman"/>
        </w:rPr>
        <w:t>.</w:t>
      </w:r>
      <w:r w:rsidR="003E3640" w:rsidRPr="001413CB">
        <w:rPr>
          <w:rFonts w:ascii="Times New Roman" w:hAnsi="Times New Roman" w:cs="Times New Roman"/>
        </w:rPr>
        <w:t xml:space="preserve"> </w:t>
      </w:r>
    </w:p>
    <w:p w14:paraId="687EC61A" w14:textId="1700742E" w:rsidR="005C5F6E" w:rsidRPr="001413CB" w:rsidRDefault="003E3640" w:rsidP="005C5F6E">
      <w:pPr>
        <w:ind w:left="360"/>
        <w:rPr>
          <w:rFonts w:ascii="Times New Roman" w:hAnsi="Times New Roman" w:cs="Times New Roman"/>
        </w:rPr>
      </w:pPr>
      <w:r w:rsidRPr="001413CB">
        <w:rPr>
          <w:rFonts w:ascii="Times New Roman" w:hAnsi="Times New Roman" w:cs="Times New Roman"/>
        </w:rPr>
        <w:t>Por ello planeo usar:</w:t>
      </w:r>
    </w:p>
    <w:p w14:paraId="66DF115B" w14:textId="3D25025D" w:rsidR="006F37CE" w:rsidRPr="001413CB" w:rsidRDefault="006F37CE" w:rsidP="005C5F6E">
      <w:pPr>
        <w:ind w:left="360"/>
        <w:rPr>
          <w:rFonts w:ascii="Times New Roman" w:hAnsi="Times New Roman" w:cs="Times New Roman"/>
        </w:rPr>
      </w:pPr>
      <w:r w:rsidRPr="001413CB">
        <w:rPr>
          <w:rFonts w:ascii="Times New Roman" w:hAnsi="Times New Roman" w:cs="Times New Roman"/>
        </w:rPr>
        <w:t>MBSE permite visualizar y validar el comportamiento de cada nodo antes de su ejecución</w:t>
      </w:r>
      <w:r w:rsidR="00CF51A5" w:rsidRPr="001413CB">
        <w:rPr>
          <w:rFonts w:ascii="Times New Roman" w:hAnsi="Times New Roman" w:cs="Times New Roman"/>
        </w:rPr>
        <w:t>.</w:t>
      </w:r>
    </w:p>
    <w:p w14:paraId="4E1CA51B" w14:textId="00C26839" w:rsidR="003E3640" w:rsidRPr="003E3640" w:rsidRDefault="003E3640" w:rsidP="003E3640">
      <w:pPr>
        <w:ind w:left="360"/>
        <w:rPr>
          <w:rFonts w:ascii="Times New Roman" w:hAnsi="Times New Roman" w:cs="Times New Roman"/>
        </w:rPr>
      </w:pPr>
      <w:r w:rsidRPr="003E3640">
        <w:rPr>
          <w:rFonts w:ascii="Times New Roman" w:hAnsi="Times New Roman" w:cs="Times New Roman"/>
          <w:b/>
          <w:bCs/>
        </w:rPr>
        <w:t>Mapeo de Dependencias</w:t>
      </w:r>
      <w:r w:rsidRPr="003E3640">
        <w:rPr>
          <w:rFonts w:ascii="Times New Roman" w:hAnsi="Times New Roman" w:cs="Times New Roman"/>
        </w:rPr>
        <w:t xml:space="preserve">: Asegura que la sincronización entre las </w:t>
      </w:r>
      <w:r w:rsidRPr="003E3640">
        <w:rPr>
          <w:rFonts w:ascii="Times New Roman" w:hAnsi="Times New Roman" w:cs="Times New Roman"/>
          <w:b/>
          <w:bCs/>
        </w:rPr>
        <w:t>LDB</w:t>
      </w:r>
      <w:r w:rsidRPr="003E3640">
        <w:rPr>
          <w:rFonts w:ascii="Times New Roman" w:hAnsi="Times New Roman" w:cs="Times New Roman"/>
        </w:rPr>
        <w:t xml:space="preserve"> y la </w:t>
      </w:r>
      <w:r w:rsidRPr="003E3640">
        <w:rPr>
          <w:rFonts w:ascii="Times New Roman" w:hAnsi="Times New Roman" w:cs="Times New Roman"/>
          <w:b/>
          <w:bCs/>
        </w:rPr>
        <w:t>GDB</w:t>
      </w:r>
      <w:r w:rsidRPr="003E3640">
        <w:rPr>
          <w:rFonts w:ascii="Times New Roman" w:hAnsi="Times New Roman" w:cs="Times New Roman"/>
        </w:rPr>
        <w:t xml:space="preserve"> mantenga la consistencia total del sistema en tiempo r</w:t>
      </w:r>
      <w:r w:rsidR="00CF51A5" w:rsidRPr="001413CB">
        <w:rPr>
          <w:rFonts w:ascii="Times New Roman" w:hAnsi="Times New Roman" w:cs="Times New Roman"/>
        </w:rPr>
        <w:t>eal.</w:t>
      </w:r>
    </w:p>
    <w:p w14:paraId="5B73CF8D" w14:textId="3EA04222" w:rsidR="003E3640" w:rsidRPr="001413CB" w:rsidRDefault="00611772" w:rsidP="005C5F6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815FBE" w:rsidRPr="001413CB">
        <w:rPr>
          <w:rFonts w:ascii="Times New Roman" w:hAnsi="Times New Roman" w:cs="Times New Roman"/>
        </w:rPr>
        <w:t>so de DevSecOps</w:t>
      </w:r>
    </w:p>
    <w:p w14:paraId="51B76C24" w14:textId="77777777" w:rsidR="00611772" w:rsidRDefault="003F17DE" w:rsidP="003F17DE">
      <w:pPr>
        <w:ind w:left="360"/>
        <w:rPr>
          <w:rFonts w:ascii="Times New Roman" w:hAnsi="Times New Roman" w:cs="Times New Roman"/>
        </w:rPr>
      </w:pPr>
      <w:r w:rsidRPr="00611772">
        <w:rPr>
          <w:rFonts w:ascii="Times New Roman" w:hAnsi="Times New Roman" w:cs="Times New Roman"/>
        </w:rPr>
        <w:t>para cumplir con el Dominio de Resiliencia y Seguridad Crítica</w:t>
      </w:r>
      <w:r w:rsidRPr="003F17DE">
        <w:rPr>
          <w:rFonts w:ascii="Times New Roman" w:hAnsi="Times New Roman" w:cs="Times New Roman"/>
        </w:rPr>
        <w:t>.</w:t>
      </w:r>
    </w:p>
    <w:p w14:paraId="30DD6E42" w14:textId="04BC7F0B" w:rsidR="003F17DE" w:rsidRPr="003F17DE" w:rsidRDefault="003F17DE" w:rsidP="003F17DE">
      <w:pPr>
        <w:ind w:left="360"/>
        <w:rPr>
          <w:rFonts w:ascii="Times New Roman" w:hAnsi="Times New Roman" w:cs="Times New Roman"/>
        </w:rPr>
      </w:pPr>
      <w:r w:rsidRPr="003F17DE">
        <w:rPr>
          <w:rFonts w:ascii="Times New Roman" w:hAnsi="Times New Roman" w:cs="Times New Roman"/>
        </w:rPr>
        <w:t>La seguridad no es una etapa final, sino el motor de cada proceso.</w:t>
      </w:r>
    </w:p>
    <w:p w14:paraId="39DBB504" w14:textId="77777777" w:rsidR="003F17DE" w:rsidRPr="003F17DE" w:rsidRDefault="003F17DE" w:rsidP="003F17D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17DE">
        <w:rPr>
          <w:rFonts w:ascii="Times New Roman" w:hAnsi="Times New Roman" w:cs="Times New Roman"/>
          <w:b/>
          <w:bCs/>
        </w:rPr>
        <w:t>Blindaje SNAKE-256</w:t>
      </w:r>
      <w:r w:rsidRPr="003F17DE">
        <w:rPr>
          <w:rFonts w:ascii="Times New Roman" w:hAnsi="Times New Roman" w:cs="Times New Roman"/>
        </w:rPr>
        <w:t>: Cada fragmento de código u orden de ejecución es firmado y validado automáticamente en el flujo de trabajo.</w:t>
      </w:r>
    </w:p>
    <w:p w14:paraId="32064E60" w14:textId="77777777" w:rsidR="00611772" w:rsidRDefault="00611772" w:rsidP="005C5F6E">
      <w:pPr>
        <w:ind w:left="360"/>
        <w:rPr>
          <w:rFonts w:ascii="Times New Roman" w:hAnsi="Times New Roman" w:cs="Times New Roman"/>
          <w:b/>
          <w:bCs/>
        </w:rPr>
      </w:pPr>
    </w:p>
    <w:p w14:paraId="44AAD4FD" w14:textId="4E6273EE" w:rsidR="003F17DE" w:rsidRPr="001413CB" w:rsidRDefault="004D1AFB" w:rsidP="005C5F6E">
      <w:pPr>
        <w:ind w:left="360"/>
        <w:rPr>
          <w:rFonts w:ascii="Times New Roman" w:hAnsi="Times New Roman" w:cs="Times New Roman"/>
        </w:rPr>
      </w:pPr>
      <w:r w:rsidRPr="001413CB">
        <w:rPr>
          <w:rFonts w:ascii="Times New Roman" w:hAnsi="Times New Roman" w:cs="Times New Roman"/>
        </w:rPr>
        <w:lastRenderedPageBreak/>
        <w:t xml:space="preserve">Gobernanaza de datos federados </w:t>
      </w:r>
      <w:r w:rsidR="00626B26" w:rsidRPr="001413CB">
        <w:rPr>
          <w:rFonts w:ascii="Times New Roman" w:hAnsi="Times New Roman" w:cs="Times New Roman"/>
        </w:rPr>
        <w:t xml:space="preserve">y cumplimiento legal </w:t>
      </w:r>
    </w:p>
    <w:p w14:paraId="379391CB" w14:textId="419CAC7C" w:rsidR="00517C8C" w:rsidRPr="00517C8C" w:rsidRDefault="00517C8C" w:rsidP="00517C8C">
      <w:pPr>
        <w:ind w:left="360"/>
        <w:rPr>
          <w:rFonts w:ascii="Times New Roman" w:hAnsi="Times New Roman" w:cs="Times New Roman"/>
        </w:rPr>
      </w:pPr>
      <w:r w:rsidRPr="00517C8C">
        <w:rPr>
          <w:rFonts w:ascii="Times New Roman" w:hAnsi="Times New Roman" w:cs="Times New Roman"/>
        </w:rPr>
        <w:t xml:space="preserve">Esta capa metodológica responde directamente a </w:t>
      </w:r>
      <w:r w:rsidRPr="001413CB">
        <w:rPr>
          <w:rFonts w:ascii="Times New Roman" w:hAnsi="Times New Roman" w:cs="Times New Roman"/>
        </w:rPr>
        <w:t>mi</w:t>
      </w:r>
      <w:r w:rsidRPr="00517C8C">
        <w:rPr>
          <w:rFonts w:ascii="Times New Roman" w:hAnsi="Times New Roman" w:cs="Times New Roman"/>
        </w:rPr>
        <w:t xml:space="preserve"> </w:t>
      </w:r>
      <w:r w:rsidRPr="00517C8C">
        <w:rPr>
          <w:rFonts w:ascii="Times New Roman" w:hAnsi="Times New Roman" w:cs="Times New Roman"/>
          <w:b/>
          <w:bCs/>
        </w:rPr>
        <w:t>Dominio de Adaptación Jurisdiccional</w:t>
      </w:r>
      <w:r w:rsidRPr="00517C8C">
        <w:rPr>
          <w:rFonts w:ascii="Times New Roman" w:hAnsi="Times New Roman" w:cs="Times New Roman"/>
        </w:rPr>
        <w:t>.</w:t>
      </w:r>
    </w:p>
    <w:p w14:paraId="15433451" w14:textId="77777777" w:rsidR="00B12149" w:rsidRPr="00B12149" w:rsidRDefault="00B12149" w:rsidP="00B12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1214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Búsqueda Jurisdiccional Activa</w:t>
      </w:r>
      <w:r w:rsidRPr="00B1214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El proceso de desarrollo incluye una fase obligatoria de análisis legal para asegurar que cada tarea sea lícita y fiscalmente óptima.</w:t>
      </w:r>
    </w:p>
    <w:p w14:paraId="4E3AC05F" w14:textId="14E0C1B3" w:rsidR="00B12149" w:rsidRPr="00B12149" w:rsidRDefault="00B12149" w:rsidP="00B121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1214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Soberanía LDB</w:t>
      </w:r>
      <w:r w:rsidRPr="00B1214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Cada unidad funcional opera con su propia base de datos, garantizando autonomía ante fallos externos y facilitando auditorías forenses granulares por parte de </w:t>
      </w:r>
      <w:r w:rsidR="006E1BA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personal autorizado.</w:t>
      </w:r>
    </w:p>
    <w:p w14:paraId="104017CA" w14:textId="66730183" w:rsidR="001413CB" w:rsidRPr="001413CB" w:rsidRDefault="001413CB" w:rsidP="001413CB">
      <w:pPr>
        <w:ind w:left="720"/>
        <w:rPr>
          <w:rFonts w:ascii="Times New Roman" w:hAnsi="Times New Roman" w:cs="Times New Roman"/>
        </w:rPr>
      </w:pPr>
      <w:r w:rsidRPr="001413CB">
        <w:rPr>
          <w:rFonts w:ascii="Times New Roman" w:hAnsi="Times New Roman" w:cs="Times New Roman"/>
        </w:rPr>
        <w:t>Plan de Ejecución Metodológico (Step-by-Step)</w:t>
      </w:r>
    </w:p>
    <w:p w14:paraId="208DE980" w14:textId="2F1B1728" w:rsidR="001413CB" w:rsidRPr="001413CB" w:rsidRDefault="001413CB" w:rsidP="001413CB">
      <w:pPr>
        <w:ind w:left="720"/>
        <w:rPr>
          <w:rFonts w:ascii="Times New Roman" w:hAnsi="Times New Roman" w:cs="Times New Roman"/>
        </w:rPr>
      </w:pPr>
      <w:r w:rsidRPr="001413CB">
        <w:rPr>
          <w:rFonts w:ascii="Times New Roman" w:hAnsi="Times New Roman" w:cs="Times New Roman"/>
        </w:rPr>
        <w:t>Ingesta y Análisis de Requisitos: El sistema identifica la necesidad y adapta los recursos necesarios.</w:t>
      </w:r>
    </w:p>
    <w:p w14:paraId="2D08CDAB" w14:textId="08A0B297" w:rsidR="001413CB" w:rsidRPr="001413CB" w:rsidRDefault="001413CB" w:rsidP="001413CB">
      <w:pPr>
        <w:ind w:left="720"/>
        <w:rPr>
          <w:rFonts w:ascii="Times New Roman" w:hAnsi="Times New Roman" w:cs="Times New Roman"/>
        </w:rPr>
      </w:pPr>
      <w:r w:rsidRPr="001413CB">
        <w:rPr>
          <w:rFonts w:ascii="Times New Roman" w:hAnsi="Times New Roman" w:cs="Times New Roman"/>
        </w:rPr>
        <w:t>Validación Jurisdiccional: Se realiza la búsqueda proactiva de normativas locales para garantizar que la automatización cumpla con las leyes fiscales y de datos.</w:t>
      </w:r>
    </w:p>
    <w:p w14:paraId="2DA56BB6" w14:textId="0ED30035" w:rsidR="001413CB" w:rsidRPr="001413CB" w:rsidRDefault="001413CB" w:rsidP="001413CB">
      <w:pPr>
        <w:ind w:left="720"/>
        <w:rPr>
          <w:rFonts w:ascii="Times New Roman" w:hAnsi="Times New Roman" w:cs="Times New Roman"/>
        </w:rPr>
      </w:pPr>
      <w:r w:rsidRPr="001413CB">
        <w:rPr>
          <w:rFonts w:ascii="Times New Roman" w:hAnsi="Times New Roman" w:cs="Times New Roman"/>
        </w:rPr>
        <w:t>Aprobación del Decisor Superior: El núcleo recibe la síntesis validada y firma la autorización con SNAKE-256.</w:t>
      </w:r>
    </w:p>
    <w:p w14:paraId="63AC5D80" w14:textId="0E82D9C5" w:rsidR="001413CB" w:rsidRPr="001413CB" w:rsidRDefault="001413CB" w:rsidP="0076325F">
      <w:pPr>
        <w:ind w:left="720"/>
        <w:rPr>
          <w:rFonts w:ascii="Times New Roman" w:hAnsi="Times New Roman" w:cs="Times New Roman"/>
        </w:rPr>
      </w:pPr>
      <w:r w:rsidRPr="001413CB">
        <w:rPr>
          <w:rFonts w:ascii="Times New Roman" w:hAnsi="Times New Roman" w:cs="Times New Roman"/>
        </w:rPr>
        <w:t>Despliegue Operativo: El enjambre ejecuta la tarea, supervisado por el analista de operaciones, y sincroniza los resultados de la LDB a la GDB.</w:t>
      </w:r>
    </w:p>
    <w:p w14:paraId="668BEA70" w14:textId="77777777" w:rsidR="001413CB" w:rsidRPr="001413CB" w:rsidRDefault="001413CB" w:rsidP="001413CB">
      <w:pPr>
        <w:ind w:left="720"/>
        <w:rPr>
          <w:rFonts w:ascii="Times New Roman" w:hAnsi="Times New Roman" w:cs="Times New Roman"/>
        </w:rPr>
      </w:pPr>
      <w:r w:rsidRPr="001413CB">
        <w:rPr>
          <w:rFonts w:ascii="Times New Roman" w:hAnsi="Times New Roman" w:cs="Times New Roman"/>
        </w:rPr>
        <w:t>Monitoreo y Autorreparación: La unidad de salud escanea el sistema cada 5ms para corregir cualquier desviación de protocolo detectada.</w:t>
      </w:r>
    </w:p>
    <w:p w14:paraId="334CDA29" w14:textId="77777777" w:rsidR="00517C8C" w:rsidRDefault="00517C8C" w:rsidP="00B12149">
      <w:pPr>
        <w:ind w:left="720"/>
        <w:rPr>
          <w:rFonts w:ascii="Times New Roman" w:hAnsi="Times New Roman" w:cs="Times New Roman"/>
        </w:rPr>
      </w:pPr>
    </w:p>
    <w:p w14:paraId="64D65CDB" w14:textId="77777777" w:rsidR="00611772" w:rsidRDefault="00611772" w:rsidP="00B12149">
      <w:pPr>
        <w:ind w:left="720"/>
        <w:rPr>
          <w:rFonts w:ascii="Times New Roman" w:hAnsi="Times New Roman" w:cs="Times New Roman"/>
        </w:rPr>
      </w:pPr>
    </w:p>
    <w:p w14:paraId="19ACC331" w14:textId="77777777" w:rsidR="00611772" w:rsidRDefault="00611772" w:rsidP="00B12149">
      <w:pPr>
        <w:ind w:left="720"/>
        <w:rPr>
          <w:rFonts w:ascii="Times New Roman" w:hAnsi="Times New Roman" w:cs="Times New Roman"/>
        </w:rPr>
      </w:pPr>
    </w:p>
    <w:p w14:paraId="209CE16D" w14:textId="77777777" w:rsidR="00611772" w:rsidRDefault="00611772" w:rsidP="00B12149">
      <w:pPr>
        <w:ind w:left="720"/>
        <w:rPr>
          <w:rFonts w:ascii="Times New Roman" w:hAnsi="Times New Roman" w:cs="Times New Roman"/>
        </w:rPr>
      </w:pPr>
    </w:p>
    <w:p w14:paraId="1485A72D" w14:textId="77777777" w:rsidR="00611772" w:rsidRDefault="00611772" w:rsidP="00B12149">
      <w:pPr>
        <w:ind w:left="720"/>
        <w:rPr>
          <w:rFonts w:ascii="Times New Roman" w:hAnsi="Times New Roman" w:cs="Times New Roman"/>
        </w:rPr>
      </w:pPr>
    </w:p>
    <w:p w14:paraId="35F89F6E" w14:textId="77777777" w:rsidR="00611772" w:rsidRDefault="00611772" w:rsidP="00B12149">
      <w:pPr>
        <w:ind w:left="720"/>
        <w:rPr>
          <w:rFonts w:ascii="Times New Roman" w:hAnsi="Times New Roman" w:cs="Times New Roman"/>
        </w:rPr>
      </w:pPr>
    </w:p>
    <w:p w14:paraId="5B8B1EDA" w14:textId="77777777" w:rsidR="00611772" w:rsidRDefault="00611772" w:rsidP="00B12149">
      <w:pPr>
        <w:ind w:left="720"/>
        <w:rPr>
          <w:rFonts w:ascii="Times New Roman" w:hAnsi="Times New Roman" w:cs="Times New Roman"/>
        </w:rPr>
      </w:pPr>
    </w:p>
    <w:p w14:paraId="2BD53530" w14:textId="77777777" w:rsidR="006E1BAA" w:rsidRDefault="006E1BAA" w:rsidP="00B12149">
      <w:pPr>
        <w:ind w:left="720"/>
        <w:rPr>
          <w:rFonts w:ascii="Times New Roman" w:hAnsi="Times New Roman" w:cs="Times New Roman"/>
        </w:rPr>
      </w:pPr>
    </w:p>
    <w:p w14:paraId="4580F462" w14:textId="77777777" w:rsidR="006E1BAA" w:rsidRDefault="006E1BAA" w:rsidP="00B12149">
      <w:pPr>
        <w:ind w:left="720"/>
        <w:rPr>
          <w:rFonts w:ascii="Times New Roman" w:hAnsi="Times New Roman" w:cs="Times New Roman"/>
        </w:rPr>
      </w:pPr>
    </w:p>
    <w:p w14:paraId="5CCC9A3D" w14:textId="77777777" w:rsidR="006E1BAA" w:rsidRDefault="006E1BAA" w:rsidP="00B12149">
      <w:pPr>
        <w:ind w:left="720"/>
        <w:rPr>
          <w:rFonts w:ascii="Times New Roman" w:hAnsi="Times New Roman" w:cs="Times New Roman"/>
        </w:rPr>
      </w:pPr>
    </w:p>
    <w:p w14:paraId="0881E5BE" w14:textId="77777777" w:rsidR="006E1BAA" w:rsidRDefault="006E1BAA" w:rsidP="00B12149">
      <w:pPr>
        <w:ind w:left="720"/>
        <w:rPr>
          <w:rFonts w:ascii="Times New Roman" w:hAnsi="Times New Roman" w:cs="Times New Roman"/>
        </w:rPr>
      </w:pPr>
    </w:p>
    <w:p w14:paraId="79A6888F" w14:textId="7A9D2C06" w:rsidR="00611772" w:rsidRDefault="007F12E4" w:rsidP="007F12E4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Historias de usuario</w:t>
      </w:r>
      <w:r w:rsidR="00FD6666">
        <w:rPr>
          <w:rFonts w:ascii="Times New Roman" w:hAnsi="Times New Roman" w:cs="Times New Roman"/>
        </w:rPr>
        <w:t>:</w:t>
      </w:r>
    </w:p>
    <w:p w14:paraId="2B15D07F" w14:textId="77777777" w:rsidR="00A55347" w:rsidRDefault="00FD6666" w:rsidP="00FD6666">
      <w:pPr>
        <w:ind w:left="720"/>
        <w:rPr>
          <w:rFonts w:ascii="Times New Roman" w:hAnsi="Times New Roman" w:cs="Times New Roman"/>
        </w:rPr>
      </w:pPr>
      <w:r w:rsidRPr="00FD6666">
        <w:rPr>
          <w:rFonts w:ascii="Times New Roman" w:hAnsi="Times New Roman" w:cs="Times New Roman"/>
        </w:rPr>
        <w:t xml:space="preserve">Definition of Ready (DoR): </w:t>
      </w:r>
    </w:p>
    <w:p w14:paraId="5C4B204A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Para garantizar la integridad técnica del ecosistema VECTOR PRISMA y cumplir con los estándares de Resiliencia y Seguridad Crítica, toda Historia de Usuario (HU) asignada a la Estructura de Evolución debe satisfacer los siguientes criterios de calidad antes de iniciar su ciclo de auditoría y análisis:</w:t>
      </w:r>
    </w:p>
    <w:p w14:paraId="4922A148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50921E4C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Acceso a Registros Contables: Disponibilidad completa de los datos financieros y balances de recursos para su revisión y conciliación.</w:t>
      </w:r>
    </w:p>
    <w:p w14:paraId="10A12CF8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1246D407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Mapeo de Procesos Candidatos: Identificación clara de los flujos operativos que se proponen para automatización o implementación, incluyendo su justificación técnica.</w:t>
      </w:r>
    </w:p>
    <w:p w14:paraId="4240D148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4BA98E99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Historial de Anomalías: Acceso a los reportes de errores previos para realizar el análisis de "puntos de falla" y proponer medidas correctivas.</w:t>
      </w:r>
    </w:p>
    <w:p w14:paraId="42D05C72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4E776B96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Definición de Métricas de Éxito: Establecimiento de los indicadores (KPIs) financieros y operativos que determinarán si un nuevo proceso es viable o si debe ser rechazado.</w:t>
      </w:r>
    </w:p>
    <w:p w14:paraId="56674217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798B7C1D" w14:textId="525F5C13" w:rsidR="00FD6666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Protocolo de Alerta de Riesgo: Criterios predefinidos para identificar procesos que comprometan la seguridad crítica, permitiendo la intervención preventiva antes de su ejecución real.</w:t>
      </w:r>
    </w:p>
    <w:p w14:paraId="6F1269CA" w14:textId="77777777" w:rsidR="00FD6666" w:rsidRDefault="00FD6666" w:rsidP="00FD6666">
      <w:pPr>
        <w:ind w:left="720"/>
        <w:rPr>
          <w:rFonts w:ascii="Times New Roman" w:hAnsi="Times New Roman" w:cs="Times New Roman"/>
        </w:rPr>
      </w:pPr>
    </w:p>
    <w:p w14:paraId="07276FDE" w14:textId="77777777" w:rsidR="00FD6666" w:rsidRDefault="00FD6666" w:rsidP="00FD6666">
      <w:pPr>
        <w:ind w:left="720"/>
        <w:rPr>
          <w:rFonts w:ascii="Times New Roman" w:hAnsi="Times New Roman" w:cs="Times New Roman"/>
        </w:rPr>
      </w:pPr>
    </w:p>
    <w:p w14:paraId="5A1075B3" w14:textId="77777777" w:rsidR="00FD6666" w:rsidRDefault="00FD6666" w:rsidP="00FD6666">
      <w:pPr>
        <w:ind w:left="720"/>
        <w:rPr>
          <w:rFonts w:ascii="Times New Roman" w:hAnsi="Times New Roman" w:cs="Times New Roman"/>
        </w:rPr>
      </w:pPr>
    </w:p>
    <w:p w14:paraId="075AAD92" w14:textId="77777777" w:rsidR="00FD6666" w:rsidRDefault="00FD6666" w:rsidP="00FD6666">
      <w:pPr>
        <w:ind w:left="720"/>
        <w:rPr>
          <w:rFonts w:ascii="Times New Roman" w:hAnsi="Times New Roman" w:cs="Times New Roman"/>
        </w:rPr>
      </w:pPr>
    </w:p>
    <w:p w14:paraId="634B55DB" w14:textId="77777777" w:rsidR="00FD6666" w:rsidRDefault="00FD6666" w:rsidP="00FD6666">
      <w:pPr>
        <w:ind w:left="720"/>
        <w:rPr>
          <w:rFonts w:ascii="Times New Roman" w:hAnsi="Times New Roman" w:cs="Times New Roman"/>
        </w:rPr>
      </w:pPr>
    </w:p>
    <w:p w14:paraId="760BA9AA" w14:textId="77777777" w:rsidR="009E660F" w:rsidRDefault="009E660F" w:rsidP="00FD6666">
      <w:pPr>
        <w:ind w:left="720"/>
        <w:rPr>
          <w:rFonts w:ascii="Times New Roman" w:hAnsi="Times New Roman" w:cs="Times New Roman"/>
        </w:rPr>
      </w:pPr>
    </w:p>
    <w:p w14:paraId="0C54000E" w14:textId="77777777" w:rsidR="009E660F" w:rsidRDefault="009E660F" w:rsidP="00FD6666">
      <w:pPr>
        <w:ind w:left="720"/>
        <w:rPr>
          <w:rFonts w:ascii="Times New Roman" w:hAnsi="Times New Roman" w:cs="Times New Roman"/>
        </w:rPr>
      </w:pPr>
    </w:p>
    <w:p w14:paraId="52CA2CFA" w14:textId="77777777" w:rsidR="009E660F" w:rsidRDefault="009E660F" w:rsidP="00FD6666">
      <w:pPr>
        <w:ind w:left="720"/>
        <w:rPr>
          <w:rFonts w:ascii="Times New Roman" w:hAnsi="Times New Roman" w:cs="Times New Roman"/>
        </w:rPr>
      </w:pPr>
    </w:p>
    <w:p w14:paraId="745D3860" w14:textId="77777777" w:rsidR="00A55347" w:rsidRPr="00A55347" w:rsidRDefault="00A55347" w:rsidP="00A55347">
      <w:pPr>
        <w:ind w:left="720"/>
        <w:rPr>
          <w:rFonts w:ascii="Times New Roman" w:hAnsi="Times New Roman" w:cs="Times New Roman"/>
        </w:rPr>
      </w:pPr>
      <w:r w:rsidRPr="00A55347">
        <w:rPr>
          <w:rFonts w:ascii="Times New Roman" w:hAnsi="Times New Roman" w:cs="Times New Roman"/>
        </w:rPr>
        <w:t xml:space="preserve">Definition of Done (DoD): </w:t>
      </w:r>
    </w:p>
    <w:p w14:paraId="7AF04F03" w14:textId="6560F132" w:rsidR="00A55347" w:rsidRPr="00A55347" w:rsidRDefault="00A55347" w:rsidP="009E660F">
      <w:pPr>
        <w:ind w:left="720"/>
        <w:rPr>
          <w:rFonts w:ascii="Times New Roman" w:hAnsi="Times New Roman" w:cs="Times New Roman"/>
        </w:rPr>
      </w:pPr>
    </w:p>
    <w:p w14:paraId="70141821" w14:textId="77777777" w:rsidR="00A55347" w:rsidRPr="00A55347" w:rsidRDefault="00A55347" w:rsidP="00A55347">
      <w:pPr>
        <w:ind w:left="720"/>
        <w:rPr>
          <w:rFonts w:ascii="Times New Roman" w:hAnsi="Times New Roman" w:cs="Times New Roman"/>
        </w:rPr>
      </w:pPr>
    </w:p>
    <w:p w14:paraId="2D644296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Para garantizar la integridad del ecosistema VECTOR PRISMA, una actividad de auditoría o análisis de procesos se considerará Finalizada (Done) únicamente cuando cumpla con los siguientes estándares de calidad:</w:t>
      </w:r>
    </w:p>
    <w:p w14:paraId="7A5B476F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</w:p>
    <w:p w14:paraId="1AD07074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Conciliación Contable Certificada: Se ha verificado que el balance de recursos es exacto y no existen discrepancias entre los registros ejecutados y los activos disponibles.</w:t>
      </w:r>
    </w:p>
    <w:p w14:paraId="4976C0D2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</w:p>
    <w:p w14:paraId="6BD01858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Informe de Diagnóstico de Fallos: Identificación y documentación exhaustiva de los puntos críticos o procesos con potencial de error, incluyendo su impacto en la resiliencia del sistema.</w:t>
      </w:r>
    </w:p>
    <w:p w14:paraId="2942E2EE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</w:p>
    <w:p w14:paraId="06087ACA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Dictamen de Viabilidad: Emisión de una recomendación técnica sobre la implementación o edición de procesos, asegurando que la nueva lógica no comprometa la seguridad financiera.</w:t>
      </w:r>
    </w:p>
    <w:p w14:paraId="0E5B3EF3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</w:p>
    <w:p w14:paraId="5D8AA028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Validación de Autorreparación: Confirmación de que los mecanismos preventivos propuestos son capaces de mitigar los fallos detectados sin requerir intervención manual constante.</w:t>
      </w:r>
    </w:p>
    <w:p w14:paraId="2A2EFAFF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</w:p>
    <w:p w14:paraId="0A96BF8D" w14:textId="675FC1A8" w:rsidR="00FD6666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Sincronización de Auditoría: Registro inmutable del resultado del análisis en la GDB_Unified, permitiendo que la Orquestación Superior tome decisiones basadas en datos auditados.</w:t>
      </w:r>
    </w:p>
    <w:p w14:paraId="3B2D73D6" w14:textId="77777777" w:rsidR="001544E2" w:rsidRDefault="001544E2" w:rsidP="00FD6666">
      <w:pPr>
        <w:ind w:left="720"/>
        <w:rPr>
          <w:rFonts w:ascii="Times New Roman" w:hAnsi="Times New Roman" w:cs="Times New Roman"/>
        </w:rPr>
      </w:pPr>
    </w:p>
    <w:p w14:paraId="739CD5F3" w14:textId="77777777" w:rsidR="001544E2" w:rsidRDefault="001544E2" w:rsidP="00FD6666">
      <w:pPr>
        <w:ind w:left="720"/>
        <w:rPr>
          <w:rFonts w:ascii="Times New Roman" w:hAnsi="Times New Roman" w:cs="Times New Roman"/>
        </w:rPr>
      </w:pPr>
    </w:p>
    <w:p w14:paraId="4A58B4D8" w14:textId="77777777" w:rsidR="001544E2" w:rsidRDefault="001544E2" w:rsidP="00FD6666">
      <w:pPr>
        <w:ind w:left="720"/>
        <w:rPr>
          <w:rFonts w:ascii="Times New Roman" w:hAnsi="Times New Roman" w:cs="Times New Roman"/>
        </w:rPr>
      </w:pPr>
    </w:p>
    <w:p w14:paraId="59CF6F53" w14:textId="77777777" w:rsidR="001544E2" w:rsidRDefault="001544E2" w:rsidP="00FD6666">
      <w:pPr>
        <w:ind w:left="720"/>
        <w:rPr>
          <w:rFonts w:ascii="Times New Roman" w:hAnsi="Times New Roman" w:cs="Times New Roman"/>
        </w:rPr>
      </w:pPr>
    </w:p>
    <w:p w14:paraId="32A1390D" w14:textId="77777777" w:rsidR="001544E2" w:rsidRDefault="001544E2" w:rsidP="00FD6666">
      <w:pPr>
        <w:ind w:left="720"/>
        <w:rPr>
          <w:rFonts w:ascii="Times New Roman" w:hAnsi="Times New Roman" w:cs="Times New Roman"/>
        </w:rPr>
      </w:pPr>
    </w:p>
    <w:p w14:paraId="70C2DF7D" w14:textId="77777777" w:rsidR="001544E2" w:rsidRDefault="001544E2" w:rsidP="00FD6666">
      <w:pPr>
        <w:ind w:left="720"/>
        <w:rPr>
          <w:rFonts w:ascii="Times New Roman" w:hAnsi="Times New Roman" w:cs="Times New Roman"/>
        </w:rPr>
      </w:pPr>
    </w:p>
    <w:p w14:paraId="749598D4" w14:textId="77777777" w:rsidR="001544E2" w:rsidRDefault="001544E2" w:rsidP="00FD6666">
      <w:pPr>
        <w:ind w:left="720"/>
        <w:rPr>
          <w:rFonts w:ascii="Times New Roman" w:hAnsi="Times New Roman" w:cs="Times New Roman"/>
        </w:rPr>
      </w:pPr>
    </w:p>
    <w:p w14:paraId="03964FD6" w14:textId="77777777" w:rsidR="001544E2" w:rsidRDefault="001544E2" w:rsidP="00FD6666">
      <w:pPr>
        <w:ind w:left="720"/>
        <w:rPr>
          <w:rFonts w:ascii="Times New Roman" w:hAnsi="Times New Roman" w:cs="Times New Roman"/>
        </w:rPr>
      </w:pPr>
    </w:p>
    <w:p w14:paraId="57054F83" w14:textId="77777777" w:rsidR="001544E2" w:rsidRDefault="001544E2" w:rsidP="00FD6666">
      <w:pPr>
        <w:ind w:left="720"/>
        <w:rPr>
          <w:rFonts w:ascii="Times New Roman" w:hAnsi="Times New Roman" w:cs="Times New Roman"/>
        </w:rPr>
      </w:pPr>
    </w:p>
    <w:tbl>
      <w:tblPr>
        <w:tblStyle w:val="Tablaconcuadrcula"/>
        <w:tblW w:w="11574" w:type="dxa"/>
        <w:tblInd w:w="-1423" w:type="dxa"/>
        <w:tblLook w:val="04A0" w:firstRow="1" w:lastRow="0" w:firstColumn="1" w:lastColumn="0" w:noHBand="0" w:noVBand="1"/>
      </w:tblPr>
      <w:tblGrid>
        <w:gridCol w:w="1749"/>
        <w:gridCol w:w="1485"/>
        <w:gridCol w:w="2346"/>
        <w:gridCol w:w="1523"/>
        <w:gridCol w:w="159"/>
        <w:gridCol w:w="1866"/>
        <w:gridCol w:w="1363"/>
        <w:gridCol w:w="1083"/>
      </w:tblGrid>
      <w:tr w:rsidR="00DB61E5" w14:paraId="526CF9DE" w14:textId="77777777" w:rsidTr="00DB61E5">
        <w:tc>
          <w:tcPr>
            <w:tcW w:w="1766" w:type="dxa"/>
          </w:tcPr>
          <w:p w14:paraId="3AA914BB" w14:textId="5AE0BC1B" w:rsidR="00DB61E5" w:rsidRPr="00DB61E5" w:rsidRDefault="00DB61E5" w:rsidP="00B12149">
            <w:pPr>
              <w:rPr>
                <w:rFonts w:ascii="Times New Roman" w:hAnsi="Times New Roman" w:cs="Times New Roman"/>
                <w:b/>
                <w:bCs/>
              </w:rPr>
            </w:pPr>
            <w:r w:rsidRPr="00DB61E5">
              <w:rPr>
                <w:rFonts w:ascii="Times New Roman" w:hAnsi="Times New Roman" w:cs="Times New Roman"/>
                <w:b/>
                <w:bCs/>
              </w:rPr>
              <w:t>Categoria</w:t>
            </w:r>
          </w:p>
        </w:tc>
        <w:tc>
          <w:tcPr>
            <w:tcW w:w="9808" w:type="dxa"/>
            <w:gridSpan w:val="7"/>
          </w:tcPr>
          <w:p w14:paraId="7ADB843C" w14:textId="032C3AC2" w:rsidR="00DB61E5" w:rsidRDefault="00B37A4D" w:rsidP="003C2F6A">
            <w:pPr>
              <w:tabs>
                <w:tab w:val="left" w:pos="3710"/>
                <w:tab w:val="center" w:pos="15732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Departamento de estructura de evolución</w:t>
            </w:r>
          </w:p>
        </w:tc>
      </w:tr>
      <w:tr w:rsidR="007F12E4" w14:paraId="5C466BA7" w14:textId="77777777" w:rsidTr="005710A6">
        <w:tc>
          <w:tcPr>
            <w:tcW w:w="1766" w:type="dxa"/>
          </w:tcPr>
          <w:p w14:paraId="39BA8E18" w14:textId="56D5E979" w:rsidR="00DB61E5" w:rsidRDefault="00DB61E5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Codigo HU</w:t>
            </w:r>
          </w:p>
        </w:tc>
        <w:tc>
          <w:tcPr>
            <w:tcW w:w="1509" w:type="dxa"/>
          </w:tcPr>
          <w:p w14:paraId="389C3671" w14:textId="71EA7910" w:rsidR="00DB61E5" w:rsidRDefault="00603CFE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HU OPS </w:t>
            </w:r>
            <w:r w:rsidR="005710A6">
              <w:rPr>
                <w:rFonts w:ascii="Times New Roman" w:hAnsi="Times New Roman" w:cs="Times New Roman"/>
              </w:rPr>
              <w:t>001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5BE1702E" w14:textId="7E0BC941" w:rsidR="00DB61E5" w:rsidRDefault="00DB61E5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 historia de HU</w:t>
            </w:r>
          </w:p>
        </w:tc>
        <w:tc>
          <w:tcPr>
            <w:tcW w:w="1349" w:type="dxa"/>
          </w:tcPr>
          <w:p w14:paraId="382A3C77" w14:textId="65C806A3" w:rsidR="00DB61E5" w:rsidRDefault="00603CFE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Gestión de ejecución del departamento </w:t>
            </w:r>
          </w:p>
        </w:tc>
        <w:tc>
          <w:tcPr>
            <w:tcW w:w="3465" w:type="dxa"/>
            <w:gridSpan w:val="3"/>
            <w:shd w:val="clear" w:color="auto" w:fill="BFBFBF" w:themeFill="background1" w:themeFillShade="BF"/>
          </w:tcPr>
          <w:p w14:paraId="475E785F" w14:textId="4A3FC853" w:rsidR="00DB61E5" w:rsidRDefault="00DB61E5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1084" w:type="dxa"/>
          </w:tcPr>
          <w:p w14:paraId="4A6693F1" w14:textId="7F755692" w:rsidR="00DB61E5" w:rsidRDefault="00603CFE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Nicolas Angel Rojas yañez</w:t>
            </w:r>
          </w:p>
        </w:tc>
      </w:tr>
      <w:tr w:rsidR="00B37A4D" w14:paraId="30417871" w14:textId="77777777" w:rsidTr="00DB61E5">
        <w:tc>
          <w:tcPr>
            <w:tcW w:w="1766" w:type="dxa"/>
            <w:shd w:val="clear" w:color="auto" w:fill="BFBFBF" w:themeFill="background1" w:themeFillShade="BF"/>
          </w:tcPr>
          <w:p w14:paraId="149CBD1D" w14:textId="2E159A0A" w:rsidR="00DB61E5" w:rsidRDefault="00DB61E5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Url Diagramas</w:t>
            </w:r>
          </w:p>
        </w:tc>
        <w:tc>
          <w:tcPr>
            <w:tcW w:w="9808" w:type="dxa"/>
            <w:gridSpan w:val="7"/>
          </w:tcPr>
          <w:p w14:paraId="29189CBB" w14:textId="3201D6F2" w:rsidR="00DB61E5" w:rsidRPr="00B37A4D" w:rsidRDefault="007F12E4" w:rsidP="00B12149">
            <w:pPr>
              <w:rPr>
                <w:rFonts w:ascii="Times New Roman" w:hAnsi="Times New Roman" w:cs="Times New Roman"/>
              </w:rPr>
            </w:pPr>
            <w:hyperlink r:id="rId10" w:history="1">
              <w:r w:rsidRPr="007F12E4">
                <w:rPr>
                  <w:rStyle w:val="Hipervnculo"/>
                  <w:rFonts w:ascii="Times New Roman" w:hAnsi="Times New Roman" w:cs="Times New Roman"/>
                </w:rPr>
                <w:t>Diagrama de secuencia Estructura de Evolucion</w:t>
              </w:r>
            </w:hyperlink>
          </w:p>
        </w:tc>
      </w:tr>
      <w:tr w:rsidR="00B37A4D" w14:paraId="6BD5D119" w14:textId="77777777" w:rsidTr="005710A6">
        <w:tc>
          <w:tcPr>
            <w:tcW w:w="1766" w:type="dxa"/>
          </w:tcPr>
          <w:p w14:paraId="5AB65DF7" w14:textId="100F222F" w:rsidR="00DB61E5" w:rsidRPr="00DB61E5" w:rsidRDefault="00DB61E5" w:rsidP="00B12149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</w:rPr>
              <w:t>Diseñador</w:t>
            </w:r>
          </w:p>
        </w:tc>
        <w:tc>
          <w:tcPr>
            <w:tcW w:w="1509" w:type="dxa"/>
          </w:tcPr>
          <w:p w14:paraId="22BB0826" w14:textId="1F317B8D" w:rsidR="00DB61E5" w:rsidRPr="00603CFE" w:rsidRDefault="00603CFE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Nicolas Angel Rojas </w:t>
            </w:r>
            <w:r>
              <w:rPr>
                <w:rFonts w:ascii="Times New Roman" w:hAnsi="Times New Roman" w:cs="Times New Roman"/>
                <w:lang w:val="es-ES"/>
              </w:rPr>
              <w:t>Ya</w:t>
            </w:r>
            <w:r>
              <w:rPr>
                <w:rFonts w:ascii="Times New Roman" w:hAnsi="Times New Roman" w:cs="Times New Roman"/>
              </w:rPr>
              <w:t>ñez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7C345572" w14:textId="71A978B0" w:rsidR="00DB61E5" w:rsidRDefault="00DB61E5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Prioridad de negocio</w:t>
            </w:r>
          </w:p>
        </w:tc>
        <w:tc>
          <w:tcPr>
            <w:tcW w:w="1515" w:type="dxa"/>
            <w:gridSpan w:val="2"/>
          </w:tcPr>
          <w:p w14:paraId="196C040E" w14:textId="22A8D2C3" w:rsidR="00DB61E5" w:rsidRDefault="00603CFE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1882" w:type="dxa"/>
            <w:shd w:val="clear" w:color="auto" w:fill="BFBFBF" w:themeFill="background1" w:themeFillShade="BF"/>
          </w:tcPr>
          <w:p w14:paraId="5FE45B89" w14:textId="5C8730EC" w:rsidR="00DB61E5" w:rsidRDefault="00DB61E5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2501" w:type="dxa"/>
            <w:gridSpan w:val="2"/>
          </w:tcPr>
          <w:p w14:paraId="2213C769" w14:textId="3DDDC5F7" w:rsidR="00DB61E5" w:rsidRDefault="00603CFE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</w:tr>
      <w:tr w:rsidR="005710A6" w14:paraId="51A68BAC" w14:textId="77777777" w:rsidTr="008D2B0D">
        <w:tc>
          <w:tcPr>
            <w:tcW w:w="1766" w:type="dxa"/>
          </w:tcPr>
          <w:p w14:paraId="04C390A4" w14:textId="679C20E5" w:rsidR="005710A6" w:rsidRDefault="005710A6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Descripcion</w:t>
            </w:r>
          </w:p>
        </w:tc>
        <w:tc>
          <w:tcPr>
            <w:tcW w:w="9808" w:type="dxa"/>
            <w:gridSpan w:val="7"/>
            <w:vMerge w:val="restart"/>
          </w:tcPr>
          <w:p w14:paraId="51DE210B" w14:textId="096BCE73" w:rsidR="005710A6" w:rsidRDefault="00603CFE" w:rsidP="00B12149">
            <w:pPr>
              <w:rPr>
                <w:rFonts w:ascii="Times New Roman" w:hAnsi="Times New Roman" w:cs="Times New Roman"/>
              </w:rPr>
            </w:pPr>
            <w:r w:rsidRPr="00603CFE">
              <w:rPr>
                <w:rFonts w:ascii="Times New Roman" w:hAnsi="Times New Roman" w:cs="Times New Roman"/>
              </w:rPr>
              <w:t>sistema de gestion adaptativo quiero procesar requerimientos mediante el enjambre operativo para entregar un reporte de viabilidad técnica y económic</w:t>
            </w:r>
            <w:r>
              <w:rPr>
                <w:rFonts w:ascii="Times New Roman" w:hAnsi="Times New Roman" w:cs="Times New Roman"/>
              </w:rPr>
              <w:t>a</w:t>
            </w:r>
            <w:r w:rsidRPr="00603CFE">
              <w:rPr>
                <w:rFonts w:ascii="Times New Roman" w:hAnsi="Times New Roman" w:cs="Times New Roman"/>
              </w:rPr>
              <w:t xml:space="preserve"> al usuario final </w:t>
            </w:r>
          </w:p>
        </w:tc>
      </w:tr>
      <w:tr w:rsidR="005710A6" w14:paraId="5A95F320" w14:textId="77777777" w:rsidTr="008D2B0D">
        <w:tc>
          <w:tcPr>
            <w:tcW w:w="1766" w:type="dxa"/>
          </w:tcPr>
          <w:p w14:paraId="7D4915CE" w14:textId="77777777" w:rsidR="005710A6" w:rsidRDefault="005710A6" w:rsidP="00B121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08" w:type="dxa"/>
            <w:gridSpan w:val="7"/>
            <w:vMerge/>
          </w:tcPr>
          <w:p w14:paraId="4DD40A24" w14:textId="77777777" w:rsidR="005710A6" w:rsidRDefault="005710A6" w:rsidP="00B12149">
            <w:pPr>
              <w:rPr>
                <w:rFonts w:ascii="Times New Roman" w:hAnsi="Times New Roman" w:cs="Times New Roman"/>
              </w:rPr>
            </w:pPr>
          </w:p>
        </w:tc>
      </w:tr>
      <w:tr w:rsidR="007F12E4" w14:paraId="40667173" w14:textId="77777777" w:rsidTr="00DE30C7">
        <w:tc>
          <w:tcPr>
            <w:tcW w:w="1766" w:type="dxa"/>
          </w:tcPr>
          <w:p w14:paraId="459CE99E" w14:textId="7919495B" w:rsidR="005710A6" w:rsidRPr="00DB61E5" w:rsidRDefault="005710A6" w:rsidP="00B12149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Criterios de aceptación general</w:t>
            </w:r>
          </w:p>
        </w:tc>
        <w:tc>
          <w:tcPr>
            <w:tcW w:w="5425" w:type="dxa"/>
            <w:gridSpan w:val="4"/>
          </w:tcPr>
          <w:p w14:paraId="715BE0F8" w14:textId="77777777" w:rsidR="00550532" w:rsidRPr="00550532" w:rsidRDefault="00550532" w:rsidP="00550532">
            <w:pPr>
              <w:rPr>
                <w:rFonts w:ascii="Times New Roman" w:hAnsi="Times New Roman" w:cs="Times New Roman"/>
              </w:rPr>
            </w:pPr>
            <w:r w:rsidRPr="00550532">
              <w:rPr>
                <w:rFonts w:ascii="Times New Roman" w:hAnsi="Times New Roman" w:cs="Times New Roman"/>
              </w:rPr>
              <w:t>Validar la firma SNAKE-256 enviada por la Orquestación Superior antes de iniciar cualquier proceso.</w:t>
            </w:r>
          </w:p>
          <w:p w14:paraId="6CD27A7C" w14:textId="77777777" w:rsidR="00550532" w:rsidRPr="00550532" w:rsidRDefault="00550532" w:rsidP="00550532">
            <w:pPr>
              <w:rPr>
                <w:rFonts w:ascii="Times New Roman" w:hAnsi="Times New Roman" w:cs="Times New Roman"/>
              </w:rPr>
            </w:pPr>
            <w:r w:rsidRPr="00550532">
              <w:rPr>
                <w:rFonts w:ascii="Times New Roman" w:hAnsi="Times New Roman" w:cs="Times New Roman"/>
              </w:rPr>
              <w:t>Generar automáticamente el Reporte de Viabilidad con los resultados técnicos finales.</w:t>
            </w:r>
          </w:p>
          <w:p w14:paraId="22F4A117" w14:textId="61B1D291" w:rsidR="005710A6" w:rsidRDefault="00550532" w:rsidP="00550532">
            <w:pPr>
              <w:rPr>
                <w:rFonts w:ascii="Times New Roman" w:hAnsi="Times New Roman" w:cs="Times New Roman"/>
              </w:rPr>
            </w:pPr>
            <w:r w:rsidRPr="00550532">
              <w:rPr>
                <w:rFonts w:ascii="Times New Roman" w:hAnsi="Times New Roman" w:cs="Times New Roman"/>
              </w:rPr>
              <w:t>Sincronizar obligatoriamente el cierre del proceso con la GDB (Base de Datos Global)</w:t>
            </w:r>
          </w:p>
        </w:tc>
        <w:tc>
          <w:tcPr>
            <w:tcW w:w="1882" w:type="dxa"/>
            <w:vMerge w:val="restart"/>
            <w:shd w:val="clear" w:color="auto" w:fill="BFBFBF" w:themeFill="background1" w:themeFillShade="BF"/>
          </w:tcPr>
          <w:p w14:paraId="4716142C" w14:textId="77777777" w:rsidR="005710A6" w:rsidRDefault="005710A6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Relacionadas</w:t>
            </w:r>
          </w:p>
          <w:p w14:paraId="61EFBFA2" w14:textId="0AFE7EE6" w:rsidR="00BB7E58" w:rsidRDefault="00BB7E58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Scrum -relacionados</w:t>
            </w:r>
          </w:p>
          <w:p w14:paraId="1DD4C6F3" w14:textId="75E80AB5" w:rsidR="00550532" w:rsidRPr="00550532" w:rsidRDefault="00550532" w:rsidP="00B12149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</w:rPr>
              <w:t xml:space="preserve">Scrum 6 </w:t>
            </w:r>
            <w:r>
              <w:rPr>
                <w:rFonts w:ascii="Times New Roman" w:hAnsi="Times New Roman" w:cs="Times New Roman"/>
                <w:lang w:val="es-ES"/>
              </w:rPr>
              <w:t>– Scrum 16</w:t>
            </w:r>
          </w:p>
        </w:tc>
        <w:tc>
          <w:tcPr>
            <w:tcW w:w="2501" w:type="dxa"/>
            <w:gridSpan w:val="2"/>
            <w:vMerge w:val="restart"/>
          </w:tcPr>
          <w:p w14:paraId="001EC507" w14:textId="77777777" w:rsidR="005710A6" w:rsidRDefault="007F12E4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Enlace de </w:t>
            </w:r>
            <w:r w:rsidR="009F5244">
              <w:rPr>
                <w:rFonts w:ascii="Times New Roman" w:hAnsi="Times New Roman" w:cs="Times New Roman"/>
              </w:rPr>
              <w:t>formato Jira</w:t>
            </w:r>
          </w:p>
          <w:p w14:paraId="71C8D37E" w14:textId="76E5B0C5" w:rsidR="009F5244" w:rsidRDefault="003C2F6A" w:rsidP="00B12149">
            <w:pPr>
              <w:rPr>
                <w:rFonts w:ascii="Times New Roman" w:hAnsi="Times New Roman" w:cs="Times New Roman"/>
              </w:rPr>
            </w:pPr>
            <w:hyperlink r:id="rId11" w:history="1">
              <w:r w:rsidRPr="003C2F6A">
                <w:rPr>
                  <w:rStyle w:val="Hipervnculo"/>
                  <w:rFonts w:ascii="Times New Roman" w:hAnsi="Times New Roman" w:cs="Times New Roman"/>
                </w:rPr>
                <w:t>Estructura de evolución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F12E4" w14:paraId="21F84496" w14:textId="77777777" w:rsidTr="009B6D26">
        <w:trPr>
          <w:trHeight w:val="562"/>
        </w:trPr>
        <w:tc>
          <w:tcPr>
            <w:tcW w:w="7191" w:type="dxa"/>
            <w:gridSpan w:val="5"/>
          </w:tcPr>
          <w:p w14:paraId="2A048BD5" w14:textId="77777777" w:rsidR="005710A6" w:rsidRDefault="005710A6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UX</w:t>
            </w:r>
          </w:p>
          <w:p w14:paraId="46C2816D" w14:textId="2B08D50A" w:rsidR="00550532" w:rsidRDefault="00550532" w:rsidP="00B12149">
            <w:pPr>
              <w:rPr>
                <w:rFonts w:ascii="Times New Roman" w:hAnsi="Times New Roman" w:cs="Times New Roman"/>
              </w:rPr>
            </w:pPr>
            <w:r w:rsidRPr="00550532">
              <w:rPr>
                <w:rFonts w:ascii="Times New Roman" w:hAnsi="Times New Roman" w:cs="Times New Roman"/>
              </w:rPr>
              <w:t>El reporte entregado debe ser claro, detallando el éxito de la operación y el balance de recursos.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2EEC022C" w14:textId="77777777" w:rsidR="005710A6" w:rsidRDefault="005710A6" w:rsidP="00B121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66FA0E02" w14:textId="77777777" w:rsidR="005710A6" w:rsidRDefault="005710A6" w:rsidP="00B12149">
            <w:pPr>
              <w:rPr>
                <w:rFonts w:ascii="Times New Roman" w:hAnsi="Times New Roman" w:cs="Times New Roman"/>
              </w:rPr>
            </w:pPr>
          </w:p>
        </w:tc>
      </w:tr>
      <w:tr w:rsidR="007F12E4" w14:paraId="4956CD0F" w14:textId="77777777" w:rsidTr="005878EF">
        <w:trPr>
          <w:trHeight w:val="848"/>
        </w:trPr>
        <w:tc>
          <w:tcPr>
            <w:tcW w:w="7191" w:type="dxa"/>
            <w:gridSpan w:val="5"/>
          </w:tcPr>
          <w:p w14:paraId="2A83664E" w14:textId="0163D186" w:rsidR="00550532" w:rsidRDefault="005710A6" w:rsidP="00B12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QA</w:t>
            </w:r>
          </w:p>
          <w:p w14:paraId="6FC92825" w14:textId="34C60173" w:rsidR="00550532" w:rsidRDefault="00550532" w:rsidP="00B12149">
            <w:pPr>
              <w:rPr>
                <w:rFonts w:ascii="Times New Roman" w:hAnsi="Times New Roman" w:cs="Times New Roman"/>
              </w:rPr>
            </w:pPr>
            <w:r w:rsidRPr="00550532">
              <w:rPr>
                <w:rFonts w:ascii="Times New Roman" w:hAnsi="Times New Roman" w:cs="Times New Roman"/>
              </w:rPr>
              <w:t>Verificar la integridad de los logs en la LDB-OPS tras cada ciclo. Validar el protocolo de autorreparación simulando caídas de nodos durante la fase de ejecución real.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1315F513" w14:textId="77777777" w:rsidR="005710A6" w:rsidRDefault="005710A6" w:rsidP="00B121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0E9A1CFD" w14:textId="77777777" w:rsidR="005710A6" w:rsidRDefault="005710A6" w:rsidP="00B12149">
            <w:pPr>
              <w:rPr>
                <w:rFonts w:ascii="Times New Roman" w:hAnsi="Times New Roman" w:cs="Times New Roman"/>
              </w:rPr>
            </w:pPr>
          </w:p>
        </w:tc>
      </w:tr>
    </w:tbl>
    <w:p w14:paraId="24763BA6" w14:textId="77777777" w:rsidR="00DB61E5" w:rsidRDefault="00DB61E5" w:rsidP="00B12149">
      <w:pPr>
        <w:ind w:left="720"/>
        <w:rPr>
          <w:rFonts w:ascii="Times New Roman" w:hAnsi="Times New Roman" w:cs="Times New Roman"/>
        </w:rPr>
      </w:pPr>
    </w:p>
    <w:p w14:paraId="39ADF346" w14:textId="598D5090" w:rsidR="009508D4" w:rsidRDefault="009508D4" w:rsidP="009508D4">
      <w:pPr>
        <w:ind w:left="720"/>
        <w:rPr>
          <w:rFonts w:ascii="Times New Roman" w:hAnsi="Times New Roman" w:cs="Times New Roman"/>
        </w:rPr>
      </w:pPr>
    </w:p>
    <w:p w14:paraId="69E62D91" w14:textId="77777777" w:rsidR="007F12E4" w:rsidRDefault="007F12E4" w:rsidP="009508D4">
      <w:pPr>
        <w:ind w:left="720"/>
        <w:rPr>
          <w:rFonts w:ascii="Times New Roman" w:hAnsi="Times New Roman" w:cs="Times New Roman"/>
        </w:rPr>
      </w:pPr>
    </w:p>
    <w:p w14:paraId="439A3018" w14:textId="77777777" w:rsidR="007F12E4" w:rsidRDefault="007F12E4" w:rsidP="009508D4">
      <w:pPr>
        <w:ind w:left="720"/>
        <w:rPr>
          <w:rFonts w:ascii="Times New Roman" w:hAnsi="Times New Roman" w:cs="Times New Roman"/>
        </w:rPr>
      </w:pPr>
    </w:p>
    <w:p w14:paraId="1C4AA552" w14:textId="77777777" w:rsidR="007F12E4" w:rsidRDefault="007F12E4" w:rsidP="009508D4">
      <w:pPr>
        <w:ind w:left="720"/>
        <w:rPr>
          <w:rFonts w:ascii="Times New Roman" w:hAnsi="Times New Roman" w:cs="Times New Roman"/>
        </w:rPr>
      </w:pPr>
    </w:p>
    <w:p w14:paraId="16DA903B" w14:textId="77777777" w:rsidR="007F12E4" w:rsidRDefault="007F12E4" w:rsidP="009508D4">
      <w:pPr>
        <w:ind w:left="720"/>
        <w:rPr>
          <w:rFonts w:ascii="Times New Roman" w:hAnsi="Times New Roman" w:cs="Times New Roman"/>
        </w:rPr>
      </w:pPr>
    </w:p>
    <w:p w14:paraId="63B19F92" w14:textId="77777777" w:rsidR="007F12E4" w:rsidRDefault="007F12E4" w:rsidP="009508D4">
      <w:pPr>
        <w:ind w:left="720"/>
        <w:rPr>
          <w:rFonts w:ascii="Times New Roman" w:hAnsi="Times New Roman" w:cs="Times New Roman"/>
        </w:rPr>
      </w:pPr>
    </w:p>
    <w:p w14:paraId="2C854145" w14:textId="77777777" w:rsidR="007F12E4" w:rsidRDefault="007F12E4" w:rsidP="009508D4">
      <w:pPr>
        <w:ind w:left="720"/>
        <w:rPr>
          <w:rFonts w:ascii="Times New Roman" w:hAnsi="Times New Roman" w:cs="Times New Roman"/>
        </w:rPr>
      </w:pPr>
    </w:p>
    <w:p w14:paraId="3390860C" w14:textId="77777777" w:rsidR="007F12E4" w:rsidRPr="009508D4" w:rsidRDefault="007F12E4" w:rsidP="009508D4">
      <w:pPr>
        <w:ind w:left="720"/>
        <w:rPr>
          <w:rFonts w:ascii="Times New Roman" w:hAnsi="Times New Roman" w:cs="Times New Roman"/>
        </w:rPr>
      </w:pPr>
    </w:p>
    <w:p w14:paraId="56704C55" w14:textId="426C6C6B" w:rsidR="00611772" w:rsidRPr="00517C8C" w:rsidRDefault="00611772" w:rsidP="00B12149">
      <w:pPr>
        <w:ind w:left="720"/>
        <w:rPr>
          <w:rFonts w:ascii="Times New Roman" w:hAnsi="Times New Roman" w:cs="Times New Roman"/>
        </w:rPr>
      </w:pPr>
    </w:p>
    <w:p w14:paraId="798AA248" w14:textId="77777777" w:rsidR="005710A6" w:rsidRDefault="005710A6" w:rsidP="009508D4">
      <w:pPr>
        <w:rPr>
          <w:rFonts w:ascii="Times New Roman" w:hAnsi="Times New Roman" w:cs="Times New Roman"/>
        </w:rPr>
      </w:pPr>
    </w:p>
    <w:p w14:paraId="1E1021C9" w14:textId="77777777" w:rsidR="009508D4" w:rsidRDefault="009508D4" w:rsidP="009508D4">
      <w:pPr>
        <w:rPr>
          <w:rFonts w:ascii="Times New Roman" w:hAnsi="Times New Roman" w:cs="Times New Roman"/>
        </w:rPr>
      </w:pPr>
    </w:p>
    <w:p w14:paraId="6C9D1CBD" w14:textId="77777777" w:rsidR="009E660F" w:rsidRDefault="009E660F" w:rsidP="009E660F">
      <w:pPr>
        <w:ind w:left="720"/>
        <w:rPr>
          <w:rFonts w:ascii="Times New Roman" w:hAnsi="Times New Roman" w:cs="Times New Roman"/>
        </w:rPr>
      </w:pPr>
      <w:r w:rsidRPr="00FD6666">
        <w:rPr>
          <w:rFonts w:ascii="Times New Roman" w:hAnsi="Times New Roman" w:cs="Times New Roman"/>
        </w:rPr>
        <w:t xml:space="preserve">Definition of Ready (DoR): </w:t>
      </w:r>
    </w:p>
    <w:p w14:paraId="5F29C246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Para garantizar la integridad técnica del ecosistema VECTOR PRISMA y cumplir con los estándares de Resiliencia y Seguridad Crítica, toda Historia de Usuario (HU) asignada al Enjambre Operativo debe satisfacer los siguientes criterios de calidad antes de su transición al ciclo de construcción y edición de programas:</w:t>
      </w:r>
    </w:p>
    <w:p w14:paraId="600EF0E3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383C1F2A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Validación de Gobernanza: Toda orden de implementación debe contar con la firma de autorización soberana SNAKE-256, vinculando el requerimiento de edición con una instrucción lícita y verificada.</w:t>
      </w:r>
    </w:p>
    <w:p w14:paraId="75845AE8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71A06F83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Especificaciones de Lógica: Definición clara de las funciones y algoritmos que el Enjambre debe codificar o editar, asegurando que el programa solicitado sea técnicamente viable.</w:t>
      </w:r>
    </w:p>
    <w:p w14:paraId="32E2F0E6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47406838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Entorno de Compilación: Disponibilidad garantizada de las herramientas de desarrollo y los recursos del nodo para la generación y refinamiento del código fuente.</w:t>
      </w:r>
    </w:p>
    <w:p w14:paraId="0CEAFCD2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2DF1BAEA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Protocolo de Autorreparación: Configuración de los parámetros de salud del programa, permitiendo que el sistema corrija errores de ejecución de forma autónoma antes de solicitar intervención humana.</w:t>
      </w:r>
    </w:p>
    <w:p w14:paraId="2D9C6672" w14:textId="77777777" w:rsidR="009E660F" w:rsidRP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5680AB2D" w14:textId="6412E92C" w:rsidR="005710A6" w:rsidRDefault="009E660F" w:rsidP="009E660F">
      <w:pPr>
        <w:ind w:left="720"/>
        <w:rPr>
          <w:rFonts w:ascii="Times New Roman" w:hAnsi="Times New Roman" w:cs="Times New Roman"/>
        </w:rPr>
      </w:pPr>
      <w:r w:rsidRPr="009E660F">
        <w:rPr>
          <w:rFonts w:ascii="Times New Roman" w:hAnsi="Times New Roman" w:cs="Times New Roman"/>
        </w:rPr>
        <w:t>Control de Versiones y Edición: Establecimiento de los puntos de entrada para la modificación de programas existentes, garantizando que cada edición mantenga la estabilidad del núcleo operativo.</w:t>
      </w:r>
    </w:p>
    <w:p w14:paraId="347E8736" w14:textId="77777777" w:rsid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67F8C0DF" w14:textId="77777777" w:rsid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64814A11" w14:textId="77777777" w:rsid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504FA0B0" w14:textId="77777777" w:rsidR="009E660F" w:rsidRDefault="009E660F" w:rsidP="009E660F">
      <w:pPr>
        <w:ind w:left="720"/>
        <w:rPr>
          <w:rFonts w:ascii="Times New Roman" w:hAnsi="Times New Roman" w:cs="Times New Roman"/>
        </w:rPr>
      </w:pPr>
    </w:p>
    <w:p w14:paraId="030EF2C3" w14:textId="5D685F05" w:rsidR="009E660F" w:rsidRDefault="00404C44" w:rsidP="009E660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 of Done (DOD):</w:t>
      </w:r>
    </w:p>
    <w:p w14:paraId="6A3102BD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Para garantizar la integridad técnica del ecosistema VECTOR PRISMA, una actividad de implementación o edición de programas se considerará Finalizada (Done) únicamente cuando cumpla estrictamente con los siguientes estándares de calidad:</w:t>
      </w:r>
    </w:p>
    <w:p w14:paraId="754305BE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</w:p>
    <w:p w14:paraId="2740383F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Compilación y Ejecución Exitosa: El código implementado o editado se ejecuta en el nodo sin errores de runtime y cumple con la lógica solicitada originalmente.</w:t>
      </w:r>
    </w:p>
    <w:p w14:paraId="65BA83DA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</w:p>
    <w:p w14:paraId="3F614086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Validación de Integridad (SNAKE-256): Confirmación de que el activo final mantiene la coherencia con la firma de autorización, garantizando que no hubo alteraciones no autorizadas durante el proceso.</w:t>
      </w:r>
    </w:p>
    <w:p w14:paraId="10F537F6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</w:p>
    <w:p w14:paraId="2A70A5B2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Prueba de Autorreparación Superada: Verificación de que los scripts de salud integrados en el programa responden correctamente ante simulaciones de fallas, manteniendo la autonomía operativa.</w:t>
      </w:r>
    </w:p>
    <w:p w14:paraId="3E916286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</w:p>
    <w:p w14:paraId="6A7D85BE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Registro de Logs Técnicos: Persistencia confirmada de los registros de ejecución en la LDB-OPS, documentando cada paso de la materialización.</w:t>
      </w:r>
    </w:p>
    <w:p w14:paraId="6C80CCC5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</w:p>
    <w:p w14:paraId="243CA059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Sincronización de Paridad Global: Generación y envío del Hash final a la GDB_Unified, asegurando que el nuevo estado del programa es inmutable y reconocido por todo el sistema.</w:t>
      </w:r>
    </w:p>
    <w:p w14:paraId="44E036B2" w14:textId="77777777" w:rsidR="00404C44" w:rsidRPr="00404C44" w:rsidRDefault="00404C44" w:rsidP="00404C44">
      <w:pPr>
        <w:ind w:left="720"/>
        <w:rPr>
          <w:rFonts w:ascii="Times New Roman" w:hAnsi="Times New Roman" w:cs="Times New Roman"/>
        </w:rPr>
      </w:pPr>
    </w:p>
    <w:p w14:paraId="3D1B2596" w14:textId="689F25A0" w:rsidR="00404C44" w:rsidRDefault="00404C44" w:rsidP="00404C44">
      <w:pPr>
        <w:ind w:left="720"/>
        <w:rPr>
          <w:rFonts w:ascii="Times New Roman" w:hAnsi="Times New Roman" w:cs="Times New Roman"/>
        </w:rPr>
      </w:pPr>
      <w:r w:rsidRPr="00404C44">
        <w:rPr>
          <w:rFonts w:ascii="Times New Roman" w:hAnsi="Times New Roman" w:cs="Times New Roman"/>
        </w:rPr>
        <w:t>Aprobación de la Orquestación: Recepción de la señal de cierre por parte de la jerarquía superior, validando que la implementación cumple con el estándar de seguridad crítica.</w:t>
      </w:r>
    </w:p>
    <w:p w14:paraId="45F7E3AC" w14:textId="77777777" w:rsidR="00100C14" w:rsidRDefault="00100C14" w:rsidP="00100C14">
      <w:pPr>
        <w:rPr>
          <w:rFonts w:ascii="Times New Roman" w:hAnsi="Times New Roman" w:cs="Times New Roman"/>
        </w:rPr>
      </w:pPr>
    </w:p>
    <w:p w14:paraId="008FFA0E" w14:textId="77777777" w:rsidR="00100C14" w:rsidRDefault="00100C14" w:rsidP="00100C14">
      <w:pPr>
        <w:ind w:left="720"/>
        <w:rPr>
          <w:rFonts w:ascii="Times New Roman" w:hAnsi="Times New Roman" w:cs="Times New Roman"/>
        </w:rPr>
      </w:pPr>
    </w:p>
    <w:p w14:paraId="4DEB0C58" w14:textId="77777777" w:rsidR="00100C14" w:rsidRDefault="00100C14" w:rsidP="00100C14">
      <w:pPr>
        <w:ind w:left="720"/>
        <w:rPr>
          <w:rFonts w:ascii="Times New Roman" w:hAnsi="Times New Roman" w:cs="Times New Roman"/>
        </w:rPr>
      </w:pPr>
    </w:p>
    <w:p w14:paraId="7CACCD5B" w14:textId="77777777" w:rsidR="00100C14" w:rsidRDefault="00100C14" w:rsidP="00100C14">
      <w:pPr>
        <w:ind w:left="720"/>
        <w:rPr>
          <w:rFonts w:ascii="Times New Roman" w:hAnsi="Times New Roman" w:cs="Times New Roman"/>
        </w:rPr>
      </w:pPr>
    </w:p>
    <w:p w14:paraId="51CB2A5C" w14:textId="77777777" w:rsidR="00100C14" w:rsidRDefault="00100C14" w:rsidP="00100C14">
      <w:pPr>
        <w:ind w:left="720"/>
        <w:rPr>
          <w:rFonts w:ascii="Times New Roman" w:hAnsi="Times New Roman" w:cs="Times New Roman"/>
        </w:rPr>
      </w:pPr>
    </w:p>
    <w:p w14:paraId="0B0834F3" w14:textId="77777777" w:rsidR="00100C14" w:rsidRDefault="00100C14" w:rsidP="009E660F">
      <w:pPr>
        <w:ind w:left="720"/>
        <w:rPr>
          <w:rFonts w:ascii="Times New Roman" w:hAnsi="Times New Roman" w:cs="Times New Roman"/>
        </w:rPr>
      </w:pPr>
    </w:p>
    <w:tbl>
      <w:tblPr>
        <w:tblStyle w:val="Tablaconcuadrcula"/>
        <w:tblW w:w="11574" w:type="dxa"/>
        <w:tblInd w:w="-1423" w:type="dxa"/>
        <w:tblLook w:val="04A0" w:firstRow="1" w:lastRow="0" w:firstColumn="1" w:lastColumn="0" w:noHBand="0" w:noVBand="1"/>
      </w:tblPr>
      <w:tblGrid>
        <w:gridCol w:w="1742"/>
        <w:gridCol w:w="1476"/>
        <w:gridCol w:w="2324"/>
        <w:gridCol w:w="1589"/>
        <w:gridCol w:w="156"/>
        <w:gridCol w:w="1864"/>
        <w:gridCol w:w="1341"/>
        <w:gridCol w:w="1082"/>
      </w:tblGrid>
      <w:tr w:rsidR="005710A6" w14:paraId="5799A7A1" w14:textId="77777777" w:rsidTr="00CB7E64">
        <w:tc>
          <w:tcPr>
            <w:tcW w:w="1766" w:type="dxa"/>
          </w:tcPr>
          <w:p w14:paraId="2133C37A" w14:textId="77777777" w:rsidR="005710A6" w:rsidRPr="00DB61E5" w:rsidRDefault="005710A6" w:rsidP="00CB7E64">
            <w:pPr>
              <w:rPr>
                <w:rFonts w:ascii="Times New Roman" w:hAnsi="Times New Roman" w:cs="Times New Roman"/>
                <w:b/>
                <w:bCs/>
              </w:rPr>
            </w:pPr>
            <w:r w:rsidRPr="00DB61E5">
              <w:rPr>
                <w:rFonts w:ascii="Times New Roman" w:hAnsi="Times New Roman" w:cs="Times New Roman"/>
                <w:b/>
                <w:bCs/>
              </w:rPr>
              <w:t>Categoria</w:t>
            </w:r>
          </w:p>
        </w:tc>
        <w:tc>
          <w:tcPr>
            <w:tcW w:w="9808" w:type="dxa"/>
            <w:gridSpan w:val="7"/>
          </w:tcPr>
          <w:p w14:paraId="59DEE8E6" w14:textId="28E2225E" w:rsidR="005710A6" w:rsidRDefault="003C2F6A" w:rsidP="00CB7E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Departamento de enjambre Operativo</w:t>
            </w:r>
          </w:p>
        </w:tc>
      </w:tr>
      <w:tr w:rsidR="003C2F6A" w14:paraId="05024516" w14:textId="77777777" w:rsidTr="00CB7E64">
        <w:tc>
          <w:tcPr>
            <w:tcW w:w="1766" w:type="dxa"/>
          </w:tcPr>
          <w:p w14:paraId="3CC0B0CB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Codigo HU</w:t>
            </w:r>
          </w:p>
        </w:tc>
        <w:tc>
          <w:tcPr>
            <w:tcW w:w="1509" w:type="dxa"/>
          </w:tcPr>
          <w:p w14:paraId="474B2567" w14:textId="0F7E09EE" w:rsidR="005710A6" w:rsidRDefault="003C2F6A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OPS 002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28E6A91A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 historia de HU</w:t>
            </w:r>
          </w:p>
        </w:tc>
        <w:tc>
          <w:tcPr>
            <w:tcW w:w="1349" w:type="dxa"/>
          </w:tcPr>
          <w:p w14:paraId="33F20544" w14:textId="4C2E3A9E" w:rsidR="005710A6" w:rsidRDefault="003C2F6A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Gestionadores de desarrollo</w:t>
            </w:r>
          </w:p>
        </w:tc>
        <w:tc>
          <w:tcPr>
            <w:tcW w:w="3465" w:type="dxa"/>
            <w:gridSpan w:val="3"/>
            <w:shd w:val="clear" w:color="auto" w:fill="BFBFBF" w:themeFill="background1" w:themeFillShade="BF"/>
          </w:tcPr>
          <w:p w14:paraId="66C0CBBB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1084" w:type="dxa"/>
          </w:tcPr>
          <w:p w14:paraId="0D54B076" w14:textId="41D43F2B" w:rsidR="005710A6" w:rsidRPr="003C2F6A" w:rsidRDefault="003C2F6A" w:rsidP="00CB7E64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</w:rPr>
              <w:t>Nicolas Angel Rojas Yañez</w:t>
            </w:r>
          </w:p>
        </w:tc>
      </w:tr>
      <w:tr w:rsidR="005710A6" w14:paraId="7652236D" w14:textId="77777777" w:rsidTr="00CB7E64">
        <w:tc>
          <w:tcPr>
            <w:tcW w:w="1766" w:type="dxa"/>
            <w:shd w:val="clear" w:color="auto" w:fill="BFBFBF" w:themeFill="background1" w:themeFillShade="BF"/>
          </w:tcPr>
          <w:p w14:paraId="43210288" w14:textId="7E387A4C" w:rsidR="005710A6" w:rsidRDefault="005710A6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Url Diagramas</w:t>
            </w:r>
            <w:r w:rsidR="00B5009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808" w:type="dxa"/>
            <w:gridSpan w:val="7"/>
          </w:tcPr>
          <w:p w14:paraId="646AF551" w14:textId="5606DD02" w:rsidR="005710A6" w:rsidRDefault="00B50094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hyperlink r:id="rId12" w:history="1">
              <w:r w:rsidRPr="00B50094">
                <w:rPr>
                  <w:rStyle w:val="Hipervnculo"/>
                  <w:rFonts w:ascii="Times New Roman" w:hAnsi="Times New Roman" w:cs="Times New Roman"/>
                </w:rPr>
                <w:t>Diagrama de secuencia estructura de enjambre operativo</w:t>
              </w:r>
            </w:hyperlink>
          </w:p>
        </w:tc>
      </w:tr>
      <w:tr w:rsidR="003C2F6A" w14:paraId="67E53510" w14:textId="77777777" w:rsidTr="00CB7E64">
        <w:tc>
          <w:tcPr>
            <w:tcW w:w="1766" w:type="dxa"/>
          </w:tcPr>
          <w:p w14:paraId="4826083B" w14:textId="77777777" w:rsidR="005710A6" w:rsidRPr="00DB61E5" w:rsidRDefault="005710A6" w:rsidP="00CB7E64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</w:rPr>
              <w:t>Diseñador</w:t>
            </w:r>
          </w:p>
        </w:tc>
        <w:tc>
          <w:tcPr>
            <w:tcW w:w="1509" w:type="dxa"/>
          </w:tcPr>
          <w:p w14:paraId="76168E2E" w14:textId="302A79F8" w:rsidR="005710A6" w:rsidRDefault="003C2F6A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Nicolas Angel Rojas Yañez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5A59773E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Prioridad de negocio</w:t>
            </w:r>
          </w:p>
        </w:tc>
        <w:tc>
          <w:tcPr>
            <w:tcW w:w="1515" w:type="dxa"/>
            <w:gridSpan w:val="2"/>
          </w:tcPr>
          <w:p w14:paraId="35405B2B" w14:textId="409D867B" w:rsidR="005710A6" w:rsidRDefault="003C2F6A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1882" w:type="dxa"/>
            <w:shd w:val="clear" w:color="auto" w:fill="BFBFBF" w:themeFill="background1" w:themeFillShade="BF"/>
          </w:tcPr>
          <w:p w14:paraId="00F64BB4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2501" w:type="dxa"/>
            <w:gridSpan w:val="2"/>
          </w:tcPr>
          <w:p w14:paraId="03C2EC05" w14:textId="1958E3F6" w:rsidR="005710A6" w:rsidRDefault="003C2F6A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</w:tr>
      <w:tr w:rsidR="005710A6" w14:paraId="7FB3DD3C" w14:textId="77777777" w:rsidTr="00CB7E64">
        <w:tc>
          <w:tcPr>
            <w:tcW w:w="1766" w:type="dxa"/>
          </w:tcPr>
          <w:p w14:paraId="5F318374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Descripcion</w:t>
            </w:r>
          </w:p>
        </w:tc>
        <w:tc>
          <w:tcPr>
            <w:tcW w:w="9808" w:type="dxa"/>
            <w:gridSpan w:val="7"/>
            <w:vMerge w:val="restart"/>
          </w:tcPr>
          <w:p w14:paraId="098CF586" w14:textId="7BDEB0D8" w:rsidR="005710A6" w:rsidRDefault="00BB7E58" w:rsidP="00CB7E64">
            <w:pPr>
              <w:rPr>
                <w:rFonts w:ascii="Times New Roman" w:hAnsi="Times New Roman" w:cs="Times New Roman"/>
              </w:rPr>
            </w:pPr>
            <w:r w:rsidRPr="00BB7E58">
              <w:rPr>
                <w:rFonts w:ascii="Times New Roman" w:hAnsi="Times New Roman" w:cs="Times New Roman"/>
              </w:rPr>
              <w:t xml:space="preserve">Unidad técnica de alta jerarquía encargada de la </w:t>
            </w:r>
            <w:r w:rsidRPr="00BB7E58">
              <w:rPr>
                <w:rFonts w:ascii="Times New Roman" w:hAnsi="Times New Roman" w:cs="Times New Roman"/>
                <w:b/>
                <w:bCs/>
              </w:rPr>
              <w:t>implementación de soluciones</w:t>
            </w:r>
            <w:r w:rsidRPr="00BB7E58">
              <w:rPr>
                <w:rFonts w:ascii="Times New Roman" w:hAnsi="Times New Roman" w:cs="Times New Roman"/>
              </w:rPr>
              <w:t xml:space="preserve"> y la ejecución de procesos de desarrollo en tiempo real. Su enfoque es la materialización técnica bajo supervisión jerárquica</w:t>
            </w:r>
          </w:p>
        </w:tc>
      </w:tr>
      <w:tr w:rsidR="005710A6" w14:paraId="69B91F76" w14:textId="77777777" w:rsidTr="00CB7E64">
        <w:tc>
          <w:tcPr>
            <w:tcW w:w="1766" w:type="dxa"/>
          </w:tcPr>
          <w:p w14:paraId="323B328C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08" w:type="dxa"/>
            <w:gridSpan w:val="7"/>
            <w:vMerge/>
          </w:tcPr>
          <w:p w14:paraId="240EE021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</w:p>
        </w:tc>
      </w:tr>
      <w:tr w:rsidR="005710A6" w14:paraId="2E2818B6" w14:textId="77777777" w:rsidTr="00CB7E64">
        <w:tc>
          <w:tcPr>
            <w:tcW w:w="1766" w:type="dxa"/>
          </w:tcPr>
          <w:p w14:paraId="7DF8EB06" w14:textId="77777777" w:rsidR="005710A6" w:rsidRPr="00DB61E5" w:rsidRDefault="005710A6" w:rsidP="00CB7E64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Criterios de aceptación general</w:t>
            </w:r>
          </w:p>
        </w:tc>
        <w:tc>
          <w:tcPr>
            <w:tcW w:w="5425" w:type="dxa"/>
            <w:gridSpan w:val="4"/>
          </w:tcPr>
          <w:p w14:paraId="2E3CC2BB" w14:textId="77777777" w:rsidR="00BB7E58" w:rsidRPr="00550532" w:rsidRDefault="00BB7E58" w:rsidP="00BB7E58">
            <w:pPr>
              <w:rPr>
                <w:rFonts w:ascii="Times New Roman" w:hAnsi="Times New Roman" w:cs="Times New Roman"/>
              </w:rPr>
            </w:pPr>
            <w:r w:rsidRPr="00550532">
              <w:rPr>
                <w:rFonts w:ascii="Times New Roman" w:hAnsi="Times New Roman" w:cs="Times New Roman"/>
              </w:rPr>
              <w:t>Validar la firma SNAKE-256 enviada por la Orquestación Superior antes de iniciar cualquier proceso.</w:t>
            </w:r>
          </w:p>
          <w:p w14:paraId="668E95A6" w14:textId="77777777" w:rsidR="005710A6" w:rsidRDefault="00BB7E58" w:rsidP="00CB7E64">
            <w:pPr>
              <w:rPr>
                <w:rFonts w:ascii="Times New Roman" w:hAnsi="Times New Roman" w:cs="Times New Roman"/>
              </w:rPr>
            </w:pPr>
            <w:r w:rsidRPr="00BB7E58">
              <w:rPr>
                <w:rFonts w:ascii="Times New Roman" w:hAnsi="Times New Roman" w:cs="Times New Roman"/>
              </w:rPr>
              <w:t>El activo digital generado debe coincidir al 100% con los planos técnicos aprobados</w:t>
            </w:r>
          </w:p>
          <w:p w14:paraId="515D3A5E" w14:textId="0FF04573" w:rsidR="00BB7E58" w:rsidRDefault="00BB7E58" w:rsidP="00CB7E64">
            <w:pPr>
              <w:rPr>
                <w:rFonts w:ascii="Times New Roman" w:hAnsi="Times New Roman" w:cs="Times New Roman"/>
              </w:rPr>
            </w:pPr>
            <w:r w:rsidRPr="00BB7E58">
              <w:rPr>
                <w:rFonts w:ascii="Times New Roman" w:hAnsi="Times New Roman" w:cs="Times New Roman"/>
              </w:rPr>
              <w:t xml:space="preserve">Los resultados y planos finales han sido enviados y </w:t>
            </w:r>
            <w:r w:rsidRPr="00BB7E58">
              <w:rPr>
                <w:rFonts w:ascii="Times New Roman" w:hAnsi="Times New Roman" w:cs="Times New Roman"/>
                <w:b/>
                <w:bCs/>
              </w:rPr>
              <w:t>aprobados explícitamente</w:t>
            </w:r>
            <w:r w:rsidRPr="00BB7E58">
              <w:rPr>
                <w:rFonts w:ascii="Times New Roman" w:hAnsi="Times New Roman" w:cs="Times New Roman"/>
              </w:rPr>
              <w:t xml:space="preserve"> por la Orquestación Superior antes de cualquier despacho al cliente.</w:t>
            </w:r>
          </w:p>
        </w:tc>
        <w:tc>
          <w:tcPr>
            <w:tcW w:w="1882" w:type="dxa"/>
            <w:vMerge w:val="restart"/>
            <w:shd w:val="clear" w:color="auto" w:fill="BFBFBF" w:themeFill="background1" w:themeFillShade="BF"/>
          </w:tcPr>
          <w:p w14:paraId="65430AFA" w14:textId="63F44259" w:rsidR="005710A6" w:rsidRDefault="005710A6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Relacionadas</w:t>
            </w:r>
            <w:r w:rsidR="00BB7E58">
              <w:rPr>
                <w:rFonts w:ascii="Times New Roman" w:hAnsi="Times New Roman" w:cs="Times New Roman"/>
              </w:rPr>
              <w:t>-scrum relacionados</w:t>
            </w:r>
          </w:p>
          <w:p w14:paraId="0095054A" w14:textId="4E75F270" w:rsidR="00B50094" w:rsidRDefault="00B50094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Scrum 17- scrum 26</w:t>
            </w:r>
          </w:p>
        </w:tc>
        <w:tc>
          <w:tcPr>
            <w:tcW w:w="2501" w:type="dxa"/>
            <w:gridSpan w:val="2"/>
            <w:vMerge w:val="restart"/>
          </w:tcPr>
          <w:p w14:paraId="3AE8A0DD" w14:textId="77777777" w:rsidR="003C2F6A" w:rsidRDefault="003C2F6A" w:rsidP="003C2F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Enlace formato Jira</w:t>
            </w:r>
          </w:p>
          <w:p w14:paraId="6FF892E4" w14:textId="1E94BA36" w:rsidR="003C2F6A" w:rsidRDefault="003C2F6A" w:rsidP="003C2F6A">
            <w:pPr>
              <w:rPr>
                <w:rFonts w:ascii="Times New Roman" w:hAnsi="Times New Roman" w:cs="Times New Roman"/>
              </w:rPr>
            </w:pPr>
            <w:hyperlink r:id="rId13" w:history="1">
              <w:r w:rsidRPr="003C2F6A">
                <w:rPr>
                  <w:rStyle w:val="Hipervnculo"/>
                  <w:rFonts w:ascii="Times New Roman" w:hAnsi="Times New Roman" w:cs="Times New Roman"/>
                </w:rPr>
                <w:t>Estrcutura de enjambre operativo</w:t>
              </w:r>
            </w:hyperlink>
          </w:p>
        </w:tc>
      </w:tr>
      <w:tr w:rsidR="005710A6" w14:paraId="1734602E" w14:textId="77777777" w:rsidTr="00CB7E64">
        <w:trPr>
          <w:trHeight w:val="562"/>
        </w:trPr>
        <w:tc>
          <w:tcPr>
            <w:tcW w:w="7191" w:type="dxa"/>
            <w:gridSpan w:val="5"/>
          </w:tcPr>
          <w:p w14:paraId="3B9EE404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UX</w:t>
            </w:r>
          </w:p>
          <w:p w14:paraId="5348C214" w14:textId="42B2FDCE" w:rsidR="00BB7E58" w:rsidRDefault="00BB7E58" w:rsidP="00CB7E64">
            <w:pPr>
              <w:rPr>
                <w:rFonts w:ascii="Times New Roman" w:hAnsi="Times New Roman" w:cs="Times New Roman"/>
              </w:rPr>
            </w:pPr>
            <w:r w:rsidRPr="00BB7E58">
              <w:rPr>
                <w:rFonts w:ascii="Times New Roman" w:hAnsi="Times New Roman" w:cs="Times New Roman"/>
              </w:rPr>
              <w:t xml:space="preserve">La confirmación de implementación debe ser técnica y directa, detallando el </w:t>
            </w:r>
            <w:r w:rsidRPr="00BB7E58">
              <w:rPr>
                <w:rFonts w:ascii="Times New Roman" w:hAnsi="Times New Roman" w:cs="Times New Roman"/>
                <w:b/>
                <w:bCs/>
              </w:rPr>
              <w:t>éxito del despliegue del código</w:t>
            </w:r>
            <w:r w:rsidRPr="00BB7E58">
              <w:rPr>
                <w:rFonts w:ascii="Times New Roman" w:hAnsi="Times New Roman" w:cs="Times New Roman"/>
              </w:rPr>
              <w:t xml:space="preserve">, la verificación de los </w:t>
            </w:r>
            <w:r w:rsidRPr="00BB7E58">
              <w:rPr>
                <w:rFonts w:ascii="Times New Roman" w:hAnsi="Times New Roman" w:cs="Times New Roman"/>
                <w:b/>
                <w:bCs/>
              </w:rPr>
              <w:t>logs de ejecución</w:t>
            </w:r>
            <w:r w:rsidRPr="00BB7E58">
              <w:rPr>
                <w:rFonts w:ascii="Times New Roman" w:hAnsi="Times New Roman" w:cs="Times New Roman"/>
              </w:rPr>
              <w:t xml:space="preserve"> y la validación del </w:t>
            </w:r>
            <w:r w:rsidRPr="00BB7E58">
              <w:rPr>
                <w:rFonts w:ascii="Times New Roman" w:hAnsi="Times New Roman" w:cs="Times New Roman"/>
                <w:b/>
                <w:bCs/>
              </w:rPr>
              <w:t>hash de sincronización</w:t>
            </w:r>
            <w:r w:rsidRPr="00BB7E58">
              <w:rPr>
                <w:rFonts w:ascii="Times New Roman" w:hAnsi="Times New Roman" w:cs="Times New Roman"/>
              </w:rPr>
              <w:t xml:space="preserve"> en la GDB_Unified.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294A4971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21F0352A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</w:p>
        </w:tc>
      </w:tr>
      <w:tr w:rsidR="005710A6" w14:paraId="432D41F5" w14:textId="77777777" w:rsidTr="00CB7E64">
        <w:trPr>
          <w:trHeight w:val="848"/>
        </w:trPr>
        <w:tc>
          <w:tcPr>
            <w:tcW w:w="7191" w:type="dxa"/>
            <w:gridSpan w:val="5"/>
          </w:tcPr>
          <w:p w14:paraId="22A105C6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QA</w:t>
            </w:r>
          </w:p>
          <w:p w14:paraId="4F5A88F8" w14:textId="13B80558" w:rsidR="00BB7E58" w:rsidRDefault="00BB7E58" w:rsidP="00CB7E64">
            <w:pPr>
              <w:rPr>
                <w:rFonts w:ascii="Times New Roman" w:hAnsi="Times New Roman" w:cs="Times New Roman"/>
              </w:rPr>
            </w:pPr>
            <w:r w:rsidRPr="00BB7E58">
              <w:rPr>
                <w:rFonts w:ascii="Times New Roman" w:hAnsi="Times New Roman" w:cs="Times New Roman"/>
              </w:rPr>
              <w:t xml:space="preserve">Verificar la integridad de los planos técnicos implementados y la correcta ejecución del código en el nodo. Validar el protocolo de </w:t>
            </w:r>
            <w:r w:rsidRPr="00BB7E58">
              <w:rPr>
                <w:rFonts w:ascii="Times New Roman" w:hAnsi="Times New Roman" w:cs="Times New Roman"/>
                <w:b/>
                <w:bCs/>
              </w:rPr>
              <w:t>autorreparación</w:t>
            </w:r>
            <w:r w:rsidRPr="00BB7E58">
              <w:rPr>
                <w:rFonts w:ascii="Times New Roman" w:hAnsi="Times New Roman" w:cs="Times New Roman"/>
              </w:rPr>
              <w:t xml:space="preserve"> simulando fallos en la materialización de activos y asegurando la sincronización inmutable con la </w:t>
            </w:r>
            <w:r w:rsidRPr="00BB7E58">
              <w:rPr>
                <w:rFonts w:ascii="Times New Roman" w:hAnsi="Times New Roman" w:cs="Times New Roman"/>
                <w:b/>
                <w:bCs/>
              </w:rPr>
              <w:t>GDB_Unified</w:t>
            </w:r>
            <w:r w:rsidRPr="00BB7E58">
              <w:rPr>
                <w:rFonts w:ascii="Times New Roman" w:hAnsi="Times New Roman" w:cs="Times New Roman"/>
              </w:rPr>
              <w:t xml:space="preserve"> antes del despacho.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5F457E24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08050213" w14:textId="77777777" w:rsidR="005710A6" w:rsidRDefault="005710A6" w:rsidP="00CB7E64">
            <w:pPr>
              <w:rPr>
                <w:rFonts w:ascii="Times New Roman" w:hAnsi="Times New Roman" w:cs="Times New Roman"/>
              </w:rPr>
            </w:pPr>
          </w:p>
        </w:tc>
      </w:tr>
    </w:tbl>
    <w:p w14:paraId="1F6179CE" w14:textId="77777777" w:rsidR="005710A6" w:rsidRDefault="005710A6" w:rsidP="005C5F6E">
      <w:pPr>
        <w:ind w:left="360"/>
        <w:rPr>
          <w:rFonts w:ascii="Times New Roman" w:hAnsi="Times New Roman" w:cs="Times New Roman"/>
        </w:rPr>
      </w:pPr>
    </w:p>
    <w:p w14:paraId="31EA5E43" w14:textId="2A0A01E8" w:rsidR="003C2F6A" w:rsidRDefault="003C2F6A" w:rsidP="003C2F6A">
      <w:pPr>
        <w:ind w:left="720"/>
        <w:rPr>
          <w:rFonts w:ascii="Times New Roman" w:hAnsi="Times New Roman" w:cs="Times New Roman"/>
        </w:rPr>
      </w:pPr>
    </w:p>
    <w:p w14:paraId="2C64943C" w14:textId="77777777" w:rsidR="00E47F6D" w:rsidRDefault="00E47F6D" w:rsidP="003C2F6A">
      <w:pPr>
        <w:ind w:left="720"/>
        <w:rPr>
          <w:rFonts w:ascii="Times New Roman" w:hAnsi="Times New Roman" w:cs="Times New Roman"/>
        </w:rPr>
      </w:pPr>
    </w:p>
    <w:p w14:paraId="350A329E" w14:textId="77777777" w:rsidR="00E47F6D" w:rsidRDefault="00E47F6D" w:rsidP="003C2F6A">
      <w:pPr>
        <w:ind w:left="720"/>
        <w:rPr>
          <w:rFonts w:ascii="Times New Roman" w:hAnsi="Times New Roman" w:cs="Times New Roman"/>
        </w:rPr>
      </w:pPr>
    </w:p>
    <w:p w14:paraId="5A6AA432" w14:textId="77777777" w:rsidR="00E47F6D" w:rsidRDefault="00E47F6D" w:rsidP="003C2F6A">
      <w:pPr>
        <w:ind w:left="720"/>
        <w:rPr>
          <w:rFonts w:ascii="Times New Roman" w:hAnsi="Times New Roman" w:cs="Times New Roman"/>
        </w:rPr>
      </w:pPr>
    </w:p>
    <w:p w14:paraId="0F5A857B" w14:textId="77777777" w:rsidR="00E47F6D" w:rsidRDefault="00E47F6D" w:rsidP="003C2F6A">
      <w:pPr>
        <w:ind w:left="720"/>
        <w:rPr>
          <w:rFonts w:ascii="Times New Roman" w:hAnsi="Times New Roman" w:cs="Times New Roman"/>
        </w:rPr>
      </w:pPr>
    </w:p>
    <w:p w14:paraId="3383689E" w14:textId="77777777" w:rsidR="00E47F6D" w:rsidRDefault="00E47F6D" w:rsidP="003C2F6A">
      <w:pPr>
        <w:ind w:left="720"/>
        <w:rPr>
          <w:rFonts w:ascii="Times New Roman" w:hAnsi="Times New Roman" w:cs="Times New Roman"/>
        </w:rPr>
      </w:pPr>
    </w:p>
    <w:p w14:paraId="3E276382" w14:textId="77777777" w:rsidR="00E47F6D" w:rsidRDefault="00E47F6D" w:rsidP="003C2F6A">
      <w:pPr>
        <w:ind w:left="720"/>
        <w:rPr>
          <w:rFonts w:ascii="Times New Roman" w:hAnsi="Times New Roman" w:cs="Times New Roman"/>
        </w:rPr>
      </w:pPr>
    </w:p>
    <w:p w14:paraId="489400B3" w14:textId="68322BF7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 xml:space="preserve">DoR (Definition of Ready) </w:t>
      </w:r>
    </w:p>
    <w:p w14:paraId="1DD4C0FE" w14:textId="67CD8D47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Alcance Jurisdiccional: Definición explícita de la zona geográfica y el marco jurídico objeto de la investigación.</w:t>
      </w:r>
    </w:p>
    <w:p w14:paraId="46C1071B" w14:textId="53B1C1DF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Autenticación de Origen: Presencia de la firma digital SNAKE-256 emitida por la Orquestación Superior para el inicio del flujo.</w:t>
      </w:r>
    </w:p>
    <w:p w14:paraId="3CE90BFE" w14:textId="6567631F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Variables de Control: Especificación de los Flags de Permiso técnicos que deberán integrarse en la LDB-LEGAL-OPS.</w:t>
      </w:r>
    </w:p>
    <w:p w14:paraId="1ED26151" w14:textId="4A5297AB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Protocolo de Auditoría: Definición de los eventos críticos que deben ser capturados por el Log Forense tras la intervención de personal calificado.</w:t>
      </w:r>
    </w:p>
    <w:p w14:paraId="06EC94C8" w14:textId="5D915B2D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Validación de Dependencias: Confirmación de la conectividad y permisos de escritura en la GDB_Unified para la sincronización del hash de licitud.</w:t>
      </w:r>
    </w:p>
    <w:p w14:paraId="3D23B87F" w14:textId="3D1482B7" w:rsidR="00C96321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Esquema de Autorreparación: Definición clara de los umbrales de seguridad que activan el Hard Stop ante la detección de injerencias no autorizadas.</w:t>
      </w:r>
    </w:p>
    <w:p w14:paraId="54A1ED29" w14:textId="77777777" w:rsidR="00100C14" w:rsidRDefault="00100C14" w:rsidP="00100C14">
      <w:pPr>
        <w:ind w:left="720"/>
        <w:rPr>
          <w:rFonts w:ascii="Times New Roman" w:hAnsi="Times New Roman" w:cs="Times New Roman"/>
        </w:rPr>
      </w:pPr>
    </w:p>
    <w:p w14:paraId="2B7C7343" w14:textId="77777777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DoD (Definition of Done) - Célula Legal Proactiva</w:t>
      </w:r>
    </w:p>
    <w:p w14:paraId="605EA1BC" w14:textId="77777777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Validación Normativa Completada: El dictamen técnico ha sido contrastado y validado contra las gacetas oficiales vigentes de la jurisdicción correspondiente.</w:t>
      </w:r>
    </w:p>
    <w:p w14:paraId="296FA5AE" w14:textId="77777777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Integridad de Hash Confirmada: Se ha generado y verificado el Hash de Evidencia, garantizando una coincidencia del 100% entre la fuente legal y el registro en la LDB-LEGAL-OPS.</w:t>
      </w:r>
    </w:p>
    <w:p w14:paraId="3B33CBC5" w14:textId="77777777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Sincronización de Gobernanza: El estado de licitud (Flags de Permiso) ha sido replicado con éxito en la GDB_Unified y cuenta con confirmación de escritura inmutable.</w:t>
      </w:r>
    </w:p>
    <w:p w14:paraId="4D1D09F3" w14:textId="77777777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Auditoría Forense Cerrada: Todos los logs de intervención humana por ingenieros calificados han sido debidamente firmados, registrados y protegidos contra escritura.</w:t>
      </w:r>
    </w:p>
    <w:p w14:paraId="6E1390C2" w14:textId="77777777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lastRenderedPageBreak/>
        <w:t>Certificación de Seguridad: El protocolo de Hard Stop ha superado las pruebas de regresión, asegurando la detención del sistema ante cualquier injerencia detectada en el backlog.</w:t>
      </w:r>
    </w:p>
    <w:p w14:paraId="7FA54860" w14:textId="77777777" w:rsidR="00100C14" w:rsidRP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Aprobación de Salida: La Orquestación Superior ha emitido el acuse técnico de recibo de los permisos habilitantes para el Enjambre Operativo.</w:t>
      </w:r>
    </w:p>
    <w:p w14:paraId="02D68C48" w14:textId="77777777" w:rsidR="00100C14" w:rsidRDefault="00100C14" w:rsidP="00100C14">
      <w:pPr>
        <w:ind w:left="720"/>
        <w:rPr>
          <w:rFonts w:ascii="Times New Roman" w:hAnsi="Times New Roman" w:cs="Times New Roman"/>
        </w:rPr>
      </w:pPr>
      <w:r w:rsidRPr="00100C14">
        <w:rPr>
          <w:rFonts w:ascii="Times New Roman" w:hAnsi="Times New Roman" w:cs="Times New Roman"/>
        </w:rPr>
        <w:t>Documentación Técnica: El código de validación y los parámetros legales están integrados en la documentación técnica del nodo, cumpliendo con la estructura de autorreparación del sistema.</w:t>
      </w:r>
    </w:p>
    <w:p w14:paraId="1863107E" w14:textId="77777777" w:rsidR="00100C14" w:rsidRDefault="00100C14" w:rsidP="00100C14">
      <w:pPr>
        <w:ind w:left="720"/>
        <w:rPr>
          <w:rFonts w:ascii="Times New Roman" w:hAnsi="Times New Roman" w:cs="Times New Roman"/>
        </w:rPr>
      </w:pPr>
    </w:p>
    <w:tbl>
      <w:tblPr>
        <w:tblStyle w:val="Tablaconcuadrcula"/>
        <w:tblW w:w="11574" w:type="dxa"/>
        <w:tblInd w:w="-1423" w:type="dxa"/>
        <w:tblLook w:val="04A0" w:firstRow="1" w:lastRow="0" w:firstColumn="1" w:lastColumn="0" w:noHBand="0" w:noVBand="1"/>
      </w:tblPr>
      <w:tblGrid>
        <w:gridCol w:w="1724"/>
        <w:gridCol w:w="1451"/>
        <w:gridCol w:w="2266"/>
        <w:gridCol w:w="1776"/>
        <w:gridCol w:w="149"/>
        <w:gridCol w:w="1842"/>
        <w:gridCol w:w="1285"/>
        <w:gridCol w:w="1081"/>
      </w:tblGrid>
      <w:tr w:rsidR="003C2F6A" w14:paraId="52DA769E" w14:textId="77777777" w:rsidTr="00C1074B">
        <w:tc>
          <w:tcPr>
            <w:tcW w:w="1766" w:type="dxa"/>
          </w:tcPr>
          <w:p w14:paraId="072EEC49" w14:textId="77777777" w:rsidR="003C2F6A" w:rsidRPr="00DB61E5" w:rsidRDefault="003C2F6A" w:rsidP="00C1074B">
            <w:pPr>
              <w:rPr>
                <w:rFonts w:ascii="Times New Roman" w:hAnsi="Times New Roman" w:cs="Times New Roman"/>
                <w:b/>
                <w:bCs/>
              </w:rPr>
            </w:pPr>
            <w:r w:rsidRPr="00DB61E5">
              <w:rPr>
                <w:rFonts w:ascii="Times New Roman" w:hAnsi="Times New Roman" w:cs="Times New Roman"/>
                <w:b/>
                <w:bCs/>
              </w:rPr>
              <w:t>Categoria</w:t>
            </w:r>
          </w:p>
        </w:tc>
        <w:tc>
          <w:tcPr>
            <w:tcW w:w="9808" w:type="dxa"/>
            <w:gridSpan w:val="7"/>
          </w:tcPr>
          <w:p w14:paraId="2E2B6BFC" w14:textId="30A59414" w:rsidR="003C2F6A" w:rsidRDefault="00F66140" w:rsidP="00C107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Estructuracion célula legal proactiva</w:t>
            </w:r>
          </w:p>
        </w:tc>
      </w:tr>
      <w:tr w:rsidR="003C2F6A" w14:paraId="0B07EB74" w14:textId="77777777" w:rsidTr="00C1074B">
        <w:tc>
          <w:tcPr>
            <w:tcW w:w="1766" w:type="dxa"/>
          </w:tcPr>
          <w:p w14:paraId="22055D99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Codigo HU</w:t>
            </w:r>
          </w:p>
        </w:tc>
        <w:tc>
          <w:tcPr>
            <w:tcW w:w="1509" w:type="dxa"/>
          </w:tcPr>
          <w:p w14:paraId="42E47406" w14:textId="36A7DD55" w:rsidR="003C2F6A" w:rsidRDefault="00F66140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OPS 003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5143E1EC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 historia de HU</w:t>
            </w:r>
          </w:p>
        </w:tc>
        <w:tc>
          <w:tcPr>
            <w:tcW w:w="1349" w:type="dxa"/>
          </w:tcPr>
          <w:p w14:paraId="343EE91C" w14:textId="46309BD5" w:rsidR="003C2F6A" w:rsidRDefault="00F66140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Implementacion y reglamento célula  legal proactiva</w:t>
            </w:r>
          </w:p>
        </w:tc>
        <w:tc>
          <w:tcPr>
            <w:tcW w:w="3465" w:type="dxa"/>
            <w:gridSpan w:val="3"/>
            <w:shd w:val="clear" w:color="auto" w:fill="BFBFBF" w:themeFill="background1" w:themeFillShade="BF"/>
          </w:tcPr>
          <w:p w14:paraId="6C81B0DC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1084" w:type="dxa"/>
          </w:tcPr>
          <w:p w14:paraId="466AD205" w14:textId="669CC887" w:rsidR="003C2F6A" w:rsidRDefault="00F66140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Nicolas Angel Rojas Yañez</w:t>
            </w:r>
          </w:p>
        </w:tc>
      </w:tr>
      <w:tr w:rsidR="003C2F6A" w14:paraId="11A882F9" w14:textId="77777777" w:rsidTr="00C1074B">
        <w:tc>
          <w:tcPr>
            <w:tcW w:w="1766" w:type="dxa"/>
            <w:shd w:val="clear" w:color="auto" w:fill="BFBFBF" w:themeFill="background1" w:themeFillShade="BF"/>
          </w:tcPr>
          <w:p w14:paraId="49E06841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Url Diagramas</w:t>
            </w:r>
          </w:p>
        </w:tc>
        <w:tc>
          <w:tcPr>
            <w:tcW w:w="9808" w:type="dxa"/>
            <w:gridSpan w:val="7"/>
          </w:tcPr>
          <w:p w14:paraId="410C5869" w14:textId="79B5DBC1" w:rsidR="003C2F6A" w:rsidRDefault="00821415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hyperlink r:id="rId14" w:history="1">
              <w:r w:rsidRPr="00821415">
                <w:rPr>
                  <w:rStyle w:val="Hipervnculo"/>
                  <w:rFonts w:ascii="Times New Roman" w:hAnsi="Times New Roman" w:cs="Times New Roman"/>
                </w:rPr>
                <w:t>Diagrama de secuencia estructura de célula legal proactiva</w:t>
              </w:r>
            </w:hyperlink>
          </w:p>
        </w:tc>
      </w:tr>
      <w:tr w:rsidR="003C2F6A" w14:paraId="10972B41" w14:textId="77777777" w:rsidTr="00C1074B">
        <w:tc>
          <w:tcPr>
            <w:tcW w:w="1766" w:type="dxa"/>
          </w:tcPr>
          <w:p w14:paraId="08B5413C" w14:textId="77777777" w:rsidR="003C2F6A" w:rsidRPr="00DB61E5" w:rsidRDefault="003C2F6A" w:rsidP="00C1074B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</w:rPr>
              <w:t>Diseñador</w:t>
            </w:r>
          </w:p>
        </w:tc>
        <w:tc>
          <w:tcPr>
            <w:tcW w:w="1509" w:type="dxa"/>
          </w:tcPr>
          <w:p w14:paraId="2C9445CF" w14:textId="27C5D5FC" w:rsidR="003C2F6A" w:rsidRDefault="00F66140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Nicolas Angel Rojas Yañez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4F46D3B7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Prioridad de negocio</w:t>
            </w:r>
          </w:p>
        </w:tc>
        <w:tc>
          <w:tcPr>
            <w:tcW w:w="1515" w:type="dxa"/>
            <w:gridSpan w:val="2"/>
          </w:tcPr>
          <w:p w14:paraId="6B34F230" w14:textId="32E7F4D5" w:rsidR="003C2F6A" w:rsidRDefault="00F66140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 alta</w:t>
            </w:r>
          </w:p>
        </w:tc>
        <w:tc>
          <w:tcPr>
            <w:tcW w:w="1882" w:type="dxa"/>
            <w:shd w:val="clear" w:color="auto" w:fill="BFBFBF" w:themeFill="background1" w:themeFillShade="BF"/>
          </w:tcPr>
          <w:p w14:paraId="693C0C0D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2501" w:type="dxa"/>
            <w:gridSpan w:val="2"/>
          </w:tcPr>
          <w:p w14:paraId="3FA74F3A" w14:textId="653E563A" w:rsidR="003C2F6A" w:rsidRDefault="00F66140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</w:tr>
      <w:tr w:rsidR="003C2F6A" w14:paraId="0F5076AA" w14:textId="77777777" w:rsidTr="00C1074B">
        <w:tc>
          <w:tcPr>
            <w:tcW w:w="1766" w:type="dxa"/>
          </w:tcPr>
          <w:p w14:paraId="12632586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Descripcion</w:t>
            </w:r>
          </w:p>
        </w:tc>
        <w:tc>
          <w:tcPr>
            <w:tcW w:w="9808" w:type="dxa"/>
            <w:gridSpan w:val="7"/>
            <w:vMerge w:val="restart"/>
          </w:tcPr>
          <w:p w14:paraId="00A32F0B" w14:textId="3F6B379C" w:rsidR="003C2F6A" w:rsidRDefault="00C96321" w:rsidP="00C1074B">
            <w:pPr>
              <w:rPr>
                <w:rFonts w:ascii="Times New Roman" w:hAnsi="Times New Roman" w:cs="Times New Roman"/>
              </w:rPr>
            </w:pPr>
            <w:r w:rsidRPr="00C96321">
              <w:rPr>
                <w:rFonts w:ascii="Times New Roman" w:hAnsi="Times New Roman" w:cs="Times New Roman"/>
              </w:rPr>
              <w:t>Unidad de blindaje jurídico encargada de transformar leyes vigentes en permisos técnicos. Actúa como el filtro de seguridad que autoriza o bloquea la operación del Enjambre según la normativa de cada país.</w:t>
            </w:r>
          </w:p>
        </w:tc>
      </w:tr>
      <w:tr w:rsidR="003C2F6A" w14:paraId="4D7CB9B0" w14:textId="77777777" w:rsidTr="00C1074B">
        <w:tc>
          <w:tcPr>
            <w:tcW w:w="1766" w:type="dxa"/>
          </w:tcPr>
          <w:p w14:paraId="1CE51E0B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08" w:type="dxa"/>
            <w:gridSpan w:val="7"/>
            <w:vMerge/>
          </w:tcPr>
          <w:p w14:paraId="1CBE5983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</w:p>
        </w:tc>
      </w:tr>
      <w:tr w:rsidR="003C2F6A" w14:paraId="482788D6" w14:textId="77777777" w:rsidTr="00C1074B">
        <w:tc>
          <w:tcPr>
            <w:tcW w:w="1766" w:type="dxa"/>
          </w:tcPr>
          <w:p w14:paraId="44EC74E2" w14:textId="77777777" w:rsidR="003C2F6A" w:rsidRPr="00DB61E5" w:rsidRDefault="003C2F6A" w:rsidP="00C1074B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Criterios de aceptación general</w:t>
            </w:r>
          </w:p>
        </w:tc>
        <w:tc>
          <w:tcPr>
            <w:tcW w:w="5425" w:type="dxa"/>
            <w:gridSpan w:val="4"/>
          </w:tcPr>
          <w:p w14:paraId="48FF7916" w14:textId="07DAE61D" w:rsidR="00C96321" w:rsidRPr="00C96321" w:rsidRDefault="00C96321" w:rsidP="00C96321">
            <w:pPr>
              <w:rPr>
                <w:rFonts w:ascii="Times New Roman" w:hAnsi="Times New Roman" w:cs="Times New Roman"/>
              </w:rPr>
            </w:pPr>
            <w:r w:rsidRPr="00C96321">
              <w:rPr>
                <w:rFonts w:ascii="Times New Roman" w:hAnsi="Times New Roman" w:cs="Times New Roman"/>
              </w:rPr>
              <w:t>Validación de Firma: Verificar firma SNAKE-256 de la Orquestación antes de emitir dictámenes.</w:t>
            </w:r>
          </w:p>
          <w:p w14:paraId="09C3AB6F" w14:textId="23A4E466" w:rsidR="00C96321" w:rsidRPr="00C96321" w:rsidRDefault="00C96321" w:rsidP="00C96321">
            <w:pPr>
              <w:rPr>
                <w:rFonts w:ascii="Times New Roman" w:hAnsi="Times New Roman" w:cs="Times New Roman"/>
              </w:rPr>
            </w:pPr>
            <w:r w:rsidRPr="00C96321">
              <w:rPr>
                <w:rFonts w:ascii="Times New Roman" w:hAnsi="Times New Roman" w:cs="Times New Roman"/>
              </w:rPr>
              <w:t>Paridad de Evidencia: El Hash generado debe coincidir al 100% con la fuente legal indexada.</w:t>
            </w:r>
          </w:p>
          <w:p w14:paraId="0434EF71" w14:textId="53775280" w:rsidR="00C96321" w:rsidRPr="00C96321" w:rsidRDefault="00C96321" w:rsidP="00C96321">
            <w:pPr>
              <w:rPr>
                <w:rFonts w:ascii="Times New Roman" w:hAnsi="Times New Roman" w:cs="Times New Roman"/>
              </w:rPr>
            </w:pPr>
            <w:r w:rsidRPr="00C96321">
              <w:rPr>
                <w:rFonts w:ascii="Times New Roman" w:hAnsi="Times New Roman" w:cs="Times New Roman"/>
              </w:rPr>
              <w:t>Aprobación Superior: Veredicto y Flags de Permiso aprobados por la Orquestación antes de habilitar al Enjambre.</w:t>
            </w:r>
          </w:p>
          <w:p w14:paraId="0E4F8994" w14:textId="52EFC577" w:rsidR="00C96321" w:rsidRPr="00C96321" w:rsidRDefault="00C96321" w:rsidP="00C96321">
            <w:pPr>
              <w:rPr>
                <w:rFonts w:ascii="Times New Roman" w:hAnsi="Times New Roman" w:cs="Times New Roman"/>
              </w:rPr>
            </w:pPr>
            <w:r w:rsidRPr="00C96321">
              <w:rPr>
                <w:rFonts w:ascii="Times New Roman" w:hAnsi="Times New Roman" w:cs="Times New Roman"/>
              </w:rPr>
              <w:t>Registro Forense: Toda intervención humana debe estar documentada en el log de auditoría.</w:t>
            </w:r>
          </w:p>
          <w:p w14:paraId="3E4CDF76" w14:textId="1C5DBB86" w:rsidR="003C2F6A" w:rsidRDefault="00C96321" w:rsidP="00C96321">
            <w:pPr>
              <w:rPr>
                <w:rFonts w:ascii="Times New Roman" w:hAnsi="Times New Roman" w:cs="Times New Roman"/>
              </w:rPr>
            </w:pPr>
            <w:r w:rsidRPr="00C96321">
              <w:rPr>
                <w:rFonts w:ascii="Times New Roman" w:hAnsi="Times New Roman" w:cs="Times New Roman"/>
              </w:rPr>
              <w:t>Sincronización GDB: Confirmación booleana de replicación en base de datos global antes del cierre.</w:t>
            </w:r>
          </w:p>
        </w:tc>
        <w:tc>
          <w:tcPr>
            <w:tcW w:w="1882" w:type="dxa"/>
            <w:vMerge w:val="restart"/>
            <w:shd w:val="clear" w:color="auto" w:fill="BFBFBF" w:themeFill="background1" w:themeFillShade="BF"/>
          </w:tcPr>
          <w:p w14:paraId="75428F6E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Relacionadas</w:t>
            </w:r>
            <w:r w:rsidR="00F66140">
              <w:rPr>
                <w:rFonts w:ascii="Times New Roman" w:hAnsi="Times New Roman" w:cs="Times New Roman"/>
              </w:rPr>
              <w:t xml:space="preserve"> -scrum relacionadas</w:t>
            </w:r>
          </w:p>
          <w:p w14:paraId="26259825" w14:textId="14ACFCAF" w:rsidR="00F66140" w:rsidRDefault="00F66140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Scrum 31- 39</w:t>
            </w:r>
          </w:p>
        </w:tc>
        <w:tc>
          <w:tcPr>
            <w:tcW w:w="2501" w:type="dxa"/>
            <w:gridSpan w:val="2"/>
            <w:vMerge w:val="restart"/>
          </w:tcPr>
          <w:p w14:paraId="48F674E0" w14:textId="77777777" w:rsidR="003C2F6A" w:rsidRDefault="00F66140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Enlace formato Jira</w:t>
            </w:r>
          </w:p>
          <w:p w14:paraId="0B4A9AF6" w14:textId="3AC2041F" w:rsidR="00F66140" w:rsidRDefault="00F66140" w:rsidP="00C1074B">
            <w:pPr>
              <w:rPr>
                <w:rFonts w:ascii="Times New Roman" w:hAnsi="Times New Roman" w:cs="Times New Roman"/>
              </w:rPr>
            </w:pPr>
            <w:hyperlink r:id="rId15" w:history="1">
              <w:r w:rsidRPr="00F66140">
                <w:rPr>
                  <w:rStyle w:val="Hipervnculo"/>
                  <w:rFonts w:ascii="Times New Roman" w:hAnsi="Times New Roman" w:cs="Times New Roman"/>
                </w:rPr>
                <w:t>Estructura de célula legal proactiva</w:t>
              </w:r>
            </w:hyperlink>
          </w:p>
        </w:tc>
      </w:tr>
      <w:tr w:rsidR="003C2F6A" w14:paraId="077E5691" w14:textId="77777777" w:rsidTr="00C1074B">
        <w:trPr>
          <w:trHeight w:val="562"/>
        </w:trPr>
        <w:tc>
          <w:tcPr>
            <w:tcW w:w="7191" w:type="dxa"/>
            <w:gridSpan w:val="5"/>
          </w:tcPr>
          <w:p w14:paraId="2FB95FCC" w14:textId="3578352B" w:rsidR="003C2F6A" w:rsidRDefault="003C2F6A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UX</w:t>
            </w:r>
            <w:r w:rsidR="00C96321">
              <w:rPr>
                <w:rFonts w:ascii="Times New Roman" w:hAnsi="Times New Roman" w:cs="Times New Roman"/>
              </w:rPr>
              <w:t xml:space="preserve">  </w:t>
            </w:r>
            <w:r w:rsidR="00C96321" w:rsidRPr="00C96321">
              <w:rPr>
                <w:rFonts w:ascii="Times New Roman" w:hAnsi="Times New Roman" w:cs="Times New Roman"/>
              </w:rPr>
              <w:t>La confirmación de validación debe ser técnica y directa, detallando el éxito del dictamen jurisdiccional, la verificación de los logs forenses de intervención y la validación del hash de evidencia sincronizado en la GDB_Unified.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759CD7B8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1D0C9A0B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</w:p>
        </w:tc>
      </w:tr>
      <w:tr w:rsidR="003C2F6A" w14:paraId="676A1E18" w14:textId="77777777" w:rsidTr="00C1074B">
        <w:trPr>
          <w:trHeight w:val="848"/>
        </w:trPr>
        <w:tc>
          <w:tcPr>
            <w:tcW w:w="7191" w:type="dxa"/>
            <w:gridSpan w:val="5"/>
          </w:tcPr>
          <w:p w14:paraId="33EC3B00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QA</w:t>
            </w:r>
          </w:p>
          <w:p w14:paraId="14CB9F7E" w14:textId="5B9A15B4" w:rsidR="00C96321" w:rsidRDefault="00C96321" w:rsidP="00C1074B">
            <w:pPr>
              <w:rPr>
                <w:rFonts w:ascii="Times New Roman" w:hAnsi="Times New Roman" w:cs="Times New Roman"/>
              </w:rPr>
            </w:pPr>
            <w:r w:rsidRPr="00C96321">
              <w:rPr>
                <w:rFonts w:ascii="Times New Roman" w:hAnsi="Times New Roman" w:cs="Times New Roman"/>
              </w:rPr>
              <w:t>Verificar la integridad de los dictámenes jurisdiccionales implementados y la correcta activación de los Flags de Permiso en la LDB-LEGAL-OPS. Validar el protocolo de autorreparación simulando intentos de injerencia manual en las evidencias legales y asegurando la sincronización inmutable del Hash de Evidencia con la GDB_Unified antes del cierre de la consulta.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62B25BB2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6F749AF8" w14:textId="77777777" w:rsidR="003C2F6A" w:rsidRDefault="003C2F6A" w:rsidP="00C1074B">
            <w:pPr>
              <w:rPr>
                <w:rFonts w:ascii="Times New Roman" w:hAnsi="Times New Roman" w:cs="Times New Roman"/>
              </w:rPr>
            </w:pPr>
          </w:p>
        </w:tc>
      </w:tr>
    </w:tbl>
    <w:p w14:paraId="6D115E40" w14:textId="77777777" w:rsidR="003C2F6A" w:rsidRDefault="003C2F6A" w:rsidP="003C2F6A">
      <w:pPr>
        <w:ind w:left="360"/>
        <w:rPr>
          <w:rFonts w:ascii="Times New Roman" w:hAnsi="Times New Roman" w:cs="Times New Roman"/>
        </w:rPr>
      </w:pPr>
    </w:p>
    <w:p w14:paraId="7FB0904D" w14:textId="77777777" w:rsidR="004F04F5" w:rsidRDefault="004F04F5" w:rsidP="003C2F6A">
      <w:pPr>
        <w:ind w:left="360"/>
        <w:rPr>
          <w:rFonts w:ascii="Times New Roman" w:hAnsi="Times New Roman" w:cs="Times New Roman"/>
        </w:rPr>
      </w:pPr>
    </w:p>
    <w:p w14:paraId="0F863511" w14:textId="09CD14A8" w:rsidR="004F04F5" w:rsidRPr="004F04F5" w:rsidRDefault="004F04F5" w:rsidP="004F04F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 of ready (DOD)</w:t>
      </w:r>
    </w:p>
    <w:p w14:paraId="09053CBF" w14:textId="1BF14C27" w:rsidR="004F04F5" w:rsidRPr="004F04F5" w:rsidRDefault="004F04F5" w:rsidP="004F04F5">
      <w:pPr>
        <w:ind w:left="360"/>
        <w:rPr>
          <w:rFonts w:ascii="Times New Roman" w:hAnsi="Times New Roman" w:cs="Times New Roman"/>
        </w:rPr>
      </w:pPr>
      <w:r w:rsidRPr="004F04F5">
        <w:rPr>
          <w:rFonts w:ascii="Times New Roman" w:hAnsi="Times New Roman" w:cs="Times New Roman"/>
        </w:rPr>
        <w:t>Consolidación de Activos: La tarea permite la atracción completa de la "Propuesta Optimizada" (Evolución) y el "Dictamen de Licitud" (Legal).</w:t>
      </w:r>
    </w:p>
    <w:p w14:paraId="5981851B" w14:textId="13033476" w:rsidR="004F04F5" w:rsidRPr="004F04F5" w:rsidRDefault="004F04F5" w:rsidP="004F04F5">
      <w:pPr>
        <w:ind w:left="360"/>
        <w:rPr>
          <w:rFonts w:ascii="Times New Roman" w:hAnsi="Times New Roman" w:cs="Times New Roman"/>
        </w:rPr>
      </w:pPr>
      <w:r w:rsidRPr="004F04F5">
        <w:rPr>
          <w:rFonts w:ascii="Times New Roman" w:hAnsi="Times New Roman" w:cs="Times New Roman"/>
        </w:rPr>
        <w:t>Validación de Secretaría: Se ha implementado el filtro de revisión administrativa que confirma la viabilidad antes de permitir la firma.</w:t>
      </w:r>
    </w:p>
    <w:p w14:paraId="5938B20E" w14:textId="53D4A090" w:rsidR="004F04F5" w:rsidRPr="004F04F5" w:rsidRDefault="004F04F5" w:rsidP="004F04F5">
      <w:pPr>
        <w:ind w:left="360"/>
        <w:rPr>
          <w:rFonts w:ascii="Times New Roman" w:hAnsi="Times New Roman" w:cs="Times New Roman"/>
        </w:rPr>
      </w:pPr>
      <w:r w:rsidRPr="004F04F5">
        <w:rPr>
          <w:rFonts w:ascii="Times New Roman" w:hAnsi="Times New Roman" w:cs="Times New Roman"/>
        </w:rPr>
        <w:t>Protocolo SNAKE-256: La función genera o valida correctamente la firma digital inmutable para las órdenes de ejecución.</w:t>
      </w:r>
    </w:p>
    <w:p w14:paraId="0964A38E" w14:textId="1F208E74" w:rsidR="004F04F5" w:rsidRPr="004F04F5" w:rsidRDefault="004F04F5" w:rsidP="004F04F5">
      <w:pPr>
        <w:ind w:left="360"/>
        <w:rPr>
          <w:rFonts w:ascii="Times New Roman" w:hAnsi="Times New Roman" w:cs="Times New Roman"/>
        </w:rPr>
      </w:pPr>
      <w:r w:rsidRPr="004F04F5">
        <w:rPr>
          <w:rFonts w:ascii="Times New Roman" w:hAnsi="Times New Roman" w:cs="Times New Roman"/>
        </w:rPr>
        <w:t>Cero Ambigüedad: El sistema ignora automáticamente cualquier proceso si la firma no es 100% válida.</w:t>
      </w:r>
    </w:p>
    <w:p w14:paraId="1EB57CBC" w14:textId="3F05BF53" w:rsidR="004F04F5" w:rsidRPr="004F04F5" w:rsidRDefault="004F04F5" w:rsidP="004F04F5">
      <w:pPr>
        <w:ind w:left="360"/>
        <w:rPr>
          <w:rFonts w:ascii="Times New Roman" w:hAnsi="Times New Roman" w:cs="Times New Roman"/>
        </w:rPr>
      </w:pPr>
      <w:r w:rsidRPr="004F04F5">
        <w:rPr>
          <w:rFonts w:ascii="Times New Roman" w:hAnsi="Times New Roman" w:cs="Times New Roman"/>
        </w:rPr>
        <w:t>Hard Stop: Los disparadores de emergencia están configurados para congelar operaciones ante cualquier injerencia detectada en el backlog.</w:t>
      </w:r>
    </w:p>
    <w:p w14:paraId="42982D09" w14:textId="04197A8C" w:rsidR="004F04F5" w:rsidRPr="004F04F5" w:rsidRDefault="004F04F5" w:rsidP="004F04F5">
      <w:pPr>
        <w:ind w:left="360"/>
        <w:rPr>
          <w:rFonts w:ascii="Times New Roman" w:hAnsi="Times New Roman" w:cs="Times New Roman"/>
        </w:rPr>
      </w:pPr>
      <w:r w:rsidRPr="004F04F5">
        <w:rPr>
          <w:rFonts w:ascii="Times New Roman" w:hAnsi="Times New Roman" w:cs="Times New Roman"/>
        </w:rPr>
        <w:t>Sincronización GDB: Se confirma mediante una respuesta booleana que la orden ha sido registrada de forma inmutable en la GDB_Unified.</w:t>
      </w:r>
    </w:p>
    <w:p w14:paraId="2A346840" w14:textId="354844C4" w:rsidR="004F04F5" w:rsidRPr="004F04F5" w:rsidRDefault="004F04F5" w:rsidP="004F04F5">
      <w:pPr>
        <w:ind w:left="360"/>
        <w:rPr>
          <w:rFonts w:ascii="Times New Roman" w:hAnsi="Times New Roman" w:cs="Times New Roman"/>
        </w:rPr>
      </w:pPr>
      <w:r w:rsidRPr="004F04F5">
        <w:rPr>
          <w:rFonts w:ascii="Times New Roman" w:hAnsi="Times New Roman" w:cs="Times New Roman"/>
        </w:rPr>
        <w:t>Monitoreo: El indicador de salud sistémica valida la integridad de los nodos en intervalos de tras la ejecución.</w:t>
      </w:r>
    </w:p>
    <w:p w14:paraId="3C243231" w14:textId="674A45A2" w:rsidR="004F04F5" w:rsidRPr="004F04F5" w:rsidRDefault="004F04F5" w:rsidP="006229E5">
      <w:pPr>
        <w:ind w:left="360"/>
        <w:rPr>
          <w:rFonts w:ascii="Times New Roman" w:hAnsi="Times New Roman" w:cs="Times New Roman"/>
        </w:rPr>
      </w:pPr>
      <w:r w:rsidRPr="004F04F5">
        <w:rPr>
          <w:rFonts w:ascii="Times New Roman" w:hAnsi="Times New Roman" w:cs="Times New Roman"/>
        </w:rPr>
        <w:t>Autorreparación: Se ha verificado que el sistema puede restaurar su estado original si se detecta una desviación normativa durante la tarea.</w:t>
      </w:r>
    </w:p>
    <w:p w14:paraId="728E4364" w14:textId="77777777" w:rsidR="006229E5" w:rsidRDefault="004F04F5" w:rsidP="006229E5">
      <w:pPr>
        <w:ind w:left="360"/>
        <w:rPr>
          <w:rFonts w:ascii="Times New Roman" w:hAnsi="Times New Roman" w:cs="Times New Roman"/>
        </w:rPr>
      </w:pPr>
      <w:r w:rsidRPr="004F04F5">
        <w:rPr>
          <w:rFonts w:ascii="Times New Roman" w:hAnsi="Times New Roman" w:cs="Times New Roman"/>
        </w:rPr>
        <w:t>Log Forense: Toda acción queda registrada en la bitácora de decisión superior y en el log de injerencias.</w:t>
      </w:r>
    </w:p>
    <w:p w14:paraId="619F42AC" w14:textId="56BC4CC9" w:rsidR="004F04F5" w:rsidRPr="004F04F5" w:rsidRDefault="004F04F5" w:rsidP="006229E5">
      <w:pPr>
        <w:ind w:left="360"/>
        <w:rPr>
          <w:rFonts w:ascii="Times New Roman" w:hAnsi="Times New Roman" w:cs="Times New Roman"/>
        </w:rPr>
      </w:pPr>
      <w:r w:rsidRPr="004F04F5">
        <w:rPr>
          <w:rFonts w:ascii="Times New Roman" w:hAnsi="Times New Roman" w:cs="Times New Roman"/>
        </w:rPr>
        <w:t>Cualquier ajuste manual por personal calificado vincula la identidad criptográfica y la responsabilidad técnica del operador.</w:t>
      </w:r>
    </w:p>
    <w:p w14:paraId="35CDBA3E" w14:textId="77777777" w:rsidR="004F04F5" w:rsidRPr="004F04F5" w:rsidRDefault="004F04F5" w:rsidP="004F04F5">
      <w:pPr>
        <w:ind w:left="360"/>
        <w:rPr>
          <w:rFonts w:ascii="Times New Roman" w:hAnsi="Times New Roman" w:cs="Times New Roman"/>
        </w:rPr>
      </w:pPr>
      <w:r w:rsidRPr="004F04F5">
        <w:rPr>
          <w:rFonts w:ascii="Times New Roman" w:hAnsi="Times New Roman" w:cs="Times New Roman"/>
        </w:rPr>
        <w:t>Ciclo de Retroalimentación: Se ha implementado la solicitud de confirmación final que el Enjambre Operativo debe enviar al Jefe antes de la publicación.</w:t>
      </w:r>
    </w:p>
    <w:p w14:paraId="20B1B17F" w14:textId="5B9DC0F6" w:rsidR="004F04F5" w:rsidRDefault="006229E5" w:rsidP="00622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4F04F5" w:rsidRPr="004F04F5">
        <w:rPr>
          <w:rFonts w:ascii="Times New Roman" w:hAnsi="Times New Roman" w:cs="Times New Roman"/>
        </w:rPr>
        <w:t>Token de Mando: El sistema solo libera el token de ejecución tras obtener la confirmación de sincronización global.</w:t>
      </w:r>
    </w:p>
    <w:p w14:paraId="2F17305E" w14:textId="77777777" w:rsidR="006229E5" w:rsidRDefault="006229E5" w:rsidP="004F04F5">
      <w:pPr>
        <w:ind w:left="360"/>
        <w:rPr>
          <w:rFonts w:ascii="Times New Roman" w:hAnsi="Times New Roman" w:cs="Times New Roman"/>
        </w:rPr>
      </w:pPr>
    </w:p>
    <w:p w14:paraId="06D810AA" w14:textId="77777777" w:rsidR="006229E5" w:rsidRDefault="006229E5" w:rsidP="004F04F5">
      <w:pPr>
        <w:ind w:left="360"/>
        <w:rPr>
          <w:rFonts w:ascii="Times New Roman" w:hAnsi="Times New Roman" w:cs="Times New Roman"/>
        </w:rPr>
      </w:pPr>
    </w:p>
    <w:p w14:paraId="78559E9A" w14:textId="77777777" w:rsidR="006229E5" w:rsidRDefault="006229E5" w:rsidP="004F04F5">
      <w:pPr>
        <w:ind w:left="360"/>
        <w:rPr>
          <w:rFonts w:ascii="Times New Roman" w:hAnsi="Times New Roman" w:cs="Times New Roman"/>
        </w:rPr>
      </w:pPr>
    </w:p>
    <w:p w14:paraId="2C1BA5FD" w14:textId="77777777" w:rsidR="006229E5" w:rsidRDefault="006229E5" w:rsidP="004F04F5">
      <w:pPr>
        <w:ind w:left="360"/>
        <w:rPr>
          <w:rFonts w:ascii="Times New Roman" w:hAnsi="Times New Roman" w:cs="Times New Roman"/>
        </w:rPr>
      </w:pPr>
    </w:p>
    <w:p w14:paraId="297F8D87" w14:textId="77777777" w:rsidR="006229E5" w:rsidRDefault="006229E5" w:rsidP="004F04F5">
      <w:pPr>
        <w:ind w:left="360"/>
        <w:rPr>
          <w:rFonts w:ascii="Times New Roman" w:hAnsi="Times New Roman" w:cs="Times New Roman"/>
        </w:rPr>
      </w:pPr>
    </w:p>
    <w:p w14:paraId="5291E6F6" w14:textId="7579562E" w:rsidR="006229E5" w:rsidRDefault="006229E5" w:rsidP="004F04F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 of Ready (DOR)</w:t>
      </w:r>
    </w:p>
    <w:p w14:paraId="1464204A" w14:textId="77777777" w:rsidR="006229E5" w:rsidRPr="006229E5" w:rsidRDefault="006229E5" w:rsidP="006229E5">
      <w:pPr>
        <w:ind w:left="360"/>
        <w:rPr>
          <w:rFonts w:ascii="Times New Roman" w:hAnsi="Times New Roman" w:cs="Times New Roman"/>
        </w:rPr>
      </w:pPr>
      <w:r w:rsidRPr="006229E5">
        <w:rPr>
          <w:rFonts w:ascii="Times New Roman" w:hAnsi="Times New Roman" w:cs="Times New Roman"/>
        </w:rPr>
        <w:t>Autenticación de Origen (SNAKE-256): Presencia obligatoria del token de mando criptográfico que faculta la sesión de orquestación. Cualquier instrucción sin esta firma digital es inexistente para el sistema.</w:t>
      </w:r>
    </w:p>
    <w:p w14:paraId="60376290" w14:textId="77777777" w:rsidR="006229E5" w:rsidRPr="006229E5" w:rsidRDefault="006229E5" w:rsidP="006229E5">
      <w:pPr>
        <w:ind w:left="360"/>
        <w:rPr>
          <w:rFonts w:ascii="Times New Roman" w:hAnsi="Times New Roman" w:cs="Times New Roman"/>
        </w:rPr>
      </w:pPr>
      <w:r w:rsidRPr="006229E5">
        <w:rPr>
          <w:rFonts w:ascii="Times New Roman" w:hAnsi="Times New Roman" w:cs="Times New Roman"/>
        </w:rPr>
        <w:t>Vinculación de Activos Completa: Disponibilidad inmediata del Hash de Validación Evolutiva (Evolución) y del Certificado de Licitud Jurisdiccional (Legal) en la base de datos local.</w:t>
      </w:r>
    </w:p>
    <w:p w14:paraId="47CD2A8B" w14:textId="77777777" w:rsidR="006229E5" w:rsidRPr="006229E5" w:rsidRDefault="006229E5" w:rsidP="006229E5">
      <w:pPr>
        <w:ind w:left="360"/>
        <w:rPr>
          <w:rFonts w:ascii="Times New Roman" w:hAnsi="Times New Roman" w:cs="Times New Roman"/>
        </w:rPr>
      </w:pPr>
      <w:r w:rsidRPr="006229E5">
        <w:rPr>
          <w:rFonts w:ascii="Times New Roman" w:hAnsi="Times New Roman" w:cs="Times New Roman"/>
        </w:rPr>
        <w:t>Definición de Directrices de Ejecución: El requerimiento debe estar redactado como una directriz de mando unidireccional y lógica, no como una sugerencia, para asegurar su materialización inmediata.</w:t>
      </w:r>
    </w:p>
    <w:p w14:paraId="24E5F67B" w14:textId="77777777" w:rsidR="006229E5" w:rsidRPr="006229E5" w:rsidRDefault="006229E5" w:rsidP="006229E5">
      <w:pPr>
        <w:ind w:left="360"/>
        <w:rPr>
          <w:rFonts w:ascii="Times New Roman" w:hAnsi="Times New Roman" w:cs="Times New Roman"/>
        </w:rPr>
      </w:pPr>
      <w:r w:rsidRPr="006229E5">
        <w:rPr>
          <w:rFonts w:ascii="Times New Roman" w:hAnsi="Times New Roman" w:cs="Times New Roman"/>
        </w:rPr>
        <w:t>Parámetros de Salud Sistémica: Especificación clara de los umbrales de integridad que la Unidad de Salud debe monitorear en el ciclo de 5ms tras la implementación.</w:t>
      </w:r>
    </w:p>
    <w:p w14:paraId="252D9A50" w14:textId="77777777" w:rsidR="006229E5" w:rsidRPr="006229E5" w:rsidRDefault="006229E5" w:rsidP="006229E5">
      <w:pPr>
        <w:ind w:left="360"/>
        <w:rPr>
          <w:rFonts w:ascii="Times New Roman" w:hAnsi="Times New Roman" w:cs="Times New Roman"/>
        </w:rPr>
      </w:pPr>
      <w:r w:rsidRPr="006229E5">
        <w:rPr>
          <w:rFonts w:ascii="Times New Roman" w:hAnsi="Times New Roman" w:cs="Times New Roman"/>
        </w:rPr>
        <w:t>Protocolo de Intervención Calificada: Identificación de los puntos de máxima seguridad donde se permitirá la intervención de un ingeniero, incluyendo el registro de identidad criptográfica necesario para el backlog.</w:t>
      </w:r>
    </w:p>
    <w:p w14:paraId="6185A96E" w14:textId="77777777" w:rsidR="006229E5" w:rsidRPr="006229E5" w:rsidRDefault="006229E5" w:rsidP="006229E5">
      <w:pPr>
        <w:ind w:left="360"/>
        <w:rPr>
          <w:rFonts w:ascii="Times New Roman" w:hAnsi="Times New Roman" w:cs="Times New Roman"/>
        </w:rPr>
      </w:pPr>
      <w:r w:rsidRPr="006229E5">
        <w:rPr>
          <w:rFonts w:ascii="Times New Roman" w:hAnsi="Times New Roman" w:cs="Times New Roman"/>
        </w:rPr>
        <w:t>Configuración del Hard Stop: Definición de la variable booleana de emergencia y los criterios exactos de injerencia que deben congelar la arquitectura federada.</w:t>
      </w:r>
    </w:p>
    <w:p w14:paraId="5FC1CDE8" w14:textId="77777777" w:rsidR="006229E5" w:rsidRPr="006229E5" w:rsidRDefault="006229E5" w:rsidP="006229E5">
      <w:pPr>
        <w:ind w:left="360"/>
        <w:rPr>
          <w:rFonts w:ascii="Times New Roman" w:hAnsi="Times New Roman" w:cs="Times New Roman"/>
        </w:rPr>
      </w:pPr>
      <w:r w:rsidRPr="006229E5">
        <w:rPr>
          <w:rFonts w:ascii="Times New Roman" w:hAnsi="Times New Roman" w:cs="Times New Roman"/>
        </w:rPr>
        <w:t>Validación de Persistencia Maestra: Confirmación de acceso y permisos de escritura para la sincronización inmutable de los resultados en la GDB_Unified.</w:t>
      </w:r>
    </w:p>
    <w:p w14:paraId="5EC24B3D" w14:textId="29051B2B" w:rsidR="006229E5" w:rsidRDefault="006229E5" w:rsidP="006229E5">
      <w:pPr>
        <w:ind w:left="360"/>
        <w:rPr>
          <w:rFonts w:ascii="Times New Roman" w:hAnsi="Times New Roman" w:cs="Times New Roman"/>
        </w:rPr>
      </w:pPr>
      <w:r w:rsidRPr="006229E5">
        <w:rPr>
          <w:rFonts w:ascii="Times New Roman" w:hAnsi="Times New Roman" w:cs="Times New Roman"/>
        </w:rPr>
        <w:t>Handshake de Confirmación Operativa: Definición del flujo de pregunta/respuesta que el Enjambre debe realizar antes de la publicación final de la tarea</w:t>
      </w:r>
    </w:p>
    <w:p w14:paraId="622AB666" w14:textId="77777777" w:rsidR="006229E5" w:rsidRDefault="006229E5" w:rsidP="004F04F5">
      <w:pPr>
        <w:ind w:left="360"/>
        <w:rPr>
          <w:rFonts w:ascii="Times New Roman" w:hAnsi="Times New Roman" w:cs="Times New Roman"/>
        </w:rPr>
      </w:pPr>
    </w:p>
    <w:p w14:paraId="5970D1B9" w14:textId="77777777" w:rsidR="006229E5" w:rsidRDefault="006229E5" w:rsidP="004F04F5">
      <w:pPr>
        <w:ind w:left="360"/>
        <w:rPr>
          <w:rFonts w:ascii="Times New Roman" w:hAnsi="Times New Roman" w:cs="Times New Roman"/>
        </w:rPr>
      </w:pPr>
    </w:p>
    <w:p w14:paraId="53953746" w14:textId="77777777" w:rsidR="0085173F" w:rsidRDefault="0085173F" w:rsidP="004F04F5">
      <w:pPr>
        <w:ind w:left="360"/>
        <w:rPr>
          <w:rFonts w:ascii="Times New Roman" w:hAnsi="Times New Roman" w:cs="Times New Roman"/>
        </w:rPr>
      </w:pPr>
    </w:p>
    <w:p w14:paraId="3B647C91" w14:textId="77777777" w:rsidR="0085173F" w:rsidRDefault="0085173F" w:rsidP="004F04F5">
      <w:pPr>
        <w:ind w:left="360"/>
        <w:rPr>
          <w:rFonts w:ascii="Times New Roman" w:hAnsi="Times New Roman" w:cs="Times New Roman"/>
        </w:rPr>
      </w:pPr>
    </w:p>
    <w:p w14:paraId="6EF9EF89" w14:textId="77777777" w:rsidR="0085173F" w:rsidRDefault="0085173F" w:rsidP="004F04F5">
      <w:pPr>
        <w:ind w:left="360"/>
        <w:rPr>
          <w:rFonts w:ascii="Times New Roman" w:hAnsi="Times New Roman" w:cs="Times New Roman"/>
        </w:rPr>
      </w:pPr>
    </w:p>
    <w:p w14:paraId="66DAEE11" w14:textId="77777777" w:rsidR="0085173F" w:rsidRDefault="0085173F" w:rsidP="004F04F5">
      <w:pPr>
        <w:ind w:left="360"/>
        <w:rPr>
          <w:rFonts w:ascii="Times New Roman" w:hAnsi="Times New Roman" w:cs="Times New Roman"/>
        </w:rPr>
      </w:pPr>
    </w:p>
    <w:p w14:paraId="32274BCD" w14:textId="77777777" w:rsidR="0085173F" w:rsidRDefault="0085173F" w:rsidP="004F04F5">
      <w:pPr>
        <w:ind w:left="360"/>
        <w:rPr>
          <w:rFonts w:ascii="Times New Roman" w:hAnsi="Times New Roman" w:cs="Times New Roman"/>
        </w:rPr>
      </w:pPr>
    </w:p>
    <w:p w14:paraId="49D77B7A" w14:textId="77777777" w:rsidR="0085173F" w:rsidRDefault="0085173F" w:rsidP="004F04F5">
      <w:pPr>
        <w:ind w:left="360"/>
        <w:rPr>
          <w:rFonts w:ascii="Times New Roman" w:hAnsi="Times New Roman" w:cs="Times New Roman"/>
        </w:rPr>
      </w:pPr>
    </w:p>
    <w:p w14:paraId="681F7291" w14:textId="77777777" w:rsidR="0085173F" w:rsidRPr="001413CB" w:rsidRDefault="0085173F" w:rsidP="004F04F5">
      <w:pPr>
        <w:ind w:left="360"/>
        <w:rPr>
          <w:rFonts w:ascii="Times New Roman" w:hAnsi="Times New Roman" w:cs="Times New Roman"/>
        </w:rPr>
      </w:pPr>
    </w:p>
    <w:tbl>
      <w:tblPr>
        <w:tblStyle w:val="Tablaconcuadrcula"/>
        <w:tblW w:w="11574" w:type="dxa"/>
        <w:tblInd w:w="-1423" w:type="dxa"/>
        <w:tblLook w:val="04A0" w:firstRow="1" w:lastRow="0" w:firstColumn="1" w:lastColumn="0" w:noHBand="0" w:noVBand="1"/>
      </w:tblPr>
      <w:tblGrid>
        <w:gridCol w:w="1738"/>
        <w:gridCol w:w="1470"/>
        <w:gridCol w:w="2310"/>
        <w:gridCol w:w="1616"/>
        <w:gridCol w:w="155"/>
        <w:gridCol w:w="1855"/>
        <w:gridCol w:w="1350"/>
        <w:gridCol w:w="1080"/>
      </w:tblGrid>
      <w:tr w:rsidR="00E47F6D" w14:paraId="720F2D0B" w14:textId="77777777" w:rsidTr="0048267B">
        <w:tc>
          <w:tcPr>
            <w:tcW w:w="1766" w:type="dxa"/>
          </w:tcPr>
          <w:p w14:paraId="388078D9" w14:textId="77777777" w:rsidR="00E47F6D" w:rsidRPr="00DB61E5" w:rsidRDefault="00E47F6D" w:rsidP="0048267B">
            <w:pPr>
              <w:rPr>
                <w:rFonts w:ascii="Times New Roman" w:hAnsi="Times New Roman" w:cs="Times New Roman"/>
                <w:b/>
                <w:bCs/>
              </w:rPr>
            </w:pPr>
            <w:r w:rsidRPr="00DB61E5">
              <w:rPr>
                <w:rFonts w:ascii="Times New Roman" w:hAnsi="Times New Roman" w:cs="Times New Roman"/>
                <w:b/>
                <w:bCs/>
              </w:rPr>
              <w:lastRenderedPageBreak/>
              <w:t>Categoria</w:t>
            </w:r>
          </w:p>
        </w:tc>
        <w:tc>
          <w:tcPr>
            <w:tcW w:w="9808" w:type="dxa"/>
            <w:gridSpan w:val="7"/>
          </w:tcPr>
          <w:p w14:paraId="33A8E969" w14:textId="45F793C7" w:rsidR="00E47F6D" w:rsidRDefault="009C2CFC" w:rsidP="004826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Estructura orquestacion superior</w:t>
            </w:r>
          </w:p>
        </w:tc>
      </w:tr>
      <w:tr w:rsidR="009C2CFC" w14:paraId="2DDF2EAE" w14:textId="77777777" w:rsidTr="0048267B">
        <w:tc>
          <w:tcPr>
            <w:tcW w:w="1766" w:type="dxa"/>
          </w:tcPr>
          <w:p w14:paraId="4B3FFF46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Codigo HU</w:t>
            </w:r>
          </w:p>
        </w:tc>
        <w:tc>
          <w:tcPr>
            <w:tcW w:w="1509" w:type="dxa"/>
          </w:tcPr>
          <w:p w14:paraId="7130F911" w14:textId="0E5E8499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OPS 003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7ECFFCCE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 historia de HU</w:t>
            </w:r>
          </w:p>
        </w:tc>
        <w:tc>
          <w:tcPr>
            <w:tcW w:w="1349" w:type="dxa"/>
          </w:tcPr>
          <w:p w14:paraId="0C225FF4" w14:textId="77F84486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Estructuracion de gobierno Vector Prisma</w:t>
            </w:r>
          </w:p>
        </w:tc>
        <w:tc>
          <w:tcPr>
            <w:tcW w:w="3465" w:type="dxa"/>
            <w:gridSpan w:val="3"/>
            <w:shd w:val="clear" w:color="auto" w:fill="BFBFBF" w:themeFill="background1" w:themeFillShade="BF"/>
          </w:tcPr>
          <w:p w14:paraId="1DC7C386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1084" w:type="dxa"/>
          </w:tcPr>
          <w:p w14:paraId="13A4A1C8" w14:textId="54560A21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Nicolas Angel Rojas Yañez</w:t>
            </w:r>
          </w:p>
        </w:tc>
      </w:tr>
      <w:tr w:rsidR="009C2CFC" w14:paraId="06C0C846" w14:textId="77777777" w:rsidTr="0048267B">
        <w:tc>
          <w:tcPr>
            <w:tcW w:w="1766" w:type="dxa"/>
            <w:shd w:val="clear" w:color="auto" w:fill="BFBFBF" w:themeFill="background1" w:themeFillShade="BF"/>
          </w:tcPr>
          <w:p w14:paraId="660E8574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Url Diagramas</w:t>
            </w:r>
          </w:p>
        </w:tc>
        <w:tc>
          <w:tcPr>
            <w:tcW w:w="9808" w:type="dxa"/>
            <w:gridSpan w:val="7"/>
          </w:tcPr>
          <w:p w14:paraId="56228E7A" w14:textId="1A3CC731" w:rsidR="009C2CFC" w:rsidRDefault="00002DD4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hyperlink r:id="rId16" w:history="1">
              <w:r w:rsidR="00217191" w:rsidRPr="00217191">
                <w:rPr>
                  <w:rStyle w:val="Hipervnculo"/>
                  <w:rFonts w:ascii="Times New Roman" w:hAnsi="Times New Roman" w:cs="Times New Roman"/>
                </w:rPr>
                <w:t xml:space="preserve">Diagrama </w:t>
              </w:r>
              <w:r w:rsidR="00217191" w:rsidRPr="00217191">
                <w:rPr>
                  <w:rStyle w:val="Hipervnculo"/>
                </w:rPr>
                <w:t>de secuencia departamento de Orquestacion superior</w:t>
              </w:r>
            </w:hyperlink>
          </w:p>
        </w:tc>
      </w:tr>
      <w:tr w:rsidR="009C2CFC" w14:paraId="13B0A289" w14:textId="77777777" w:rsidTr="0048267B">
        <w:tc>
          <w:tcPr>
            <w:tcW w:w="1766" w:type="dxa"/>
          </w:tcPr>
          <w:p w14:paraId="2CCFD2C3" w14:textId="77777777" w:rsidR="009C2CFC" w:rsidRPr="00DB61E5" w:rsidRDefault="009C2CFC" w:rsidP="009C2CFC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</w:rPr>
              <w:t>Diseñador</w:t>
            </w:r>
          </w:p>
        </w:tc>
        <w:tc>
          <w:tcPr>
            <w:tcW w:w="1509" w:type="dxa"/>
          </w:tcPr>
          <w:p w14:paraId="3BD5588F" w14:textId="5239599D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Nicolas Angel Rojas Yañez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02B33800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Prioridad de negocio</w:t>
            </w:r>
          </w:p>
        </w:tc>
        <w:tc>
          <w:tcPr>
            <w:tcW w:w="1515" w:type="dxa"/>
            <w:gridSpan w:val="2"/>
          </w:tcPr>
          <w:p w14:paraId="30780781" w14:textId="26B3F145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 alta</w:t>
            </w:r>
          </w:p>
        </w:tc>
        <w:tc>
          <w:tcPr>
            <w:tcW w:w="1882" w:type="dxa"/>
            <w:shd w:val="clear" w:color="auto" w:fill="BFBFBF" w:themeFill="background1" w:themeFillShade="BF"/>
          </w:tcPr>
          <w:p w14:paraId="07C4BFDA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2501" w:type="dxa"/>
            <w:gridSpan w:val="2"/>
          </w:tcPr>
          <w:p w14:paraId="2200CC76" w14:textId="08922AD8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</w:tr>
      <w:tr w:rsidR="009C2CFC" w14:paraId="16D7C542" w14:textId="77777777" w:rsidTr="0048267B">
        <w:tc>
          <w:tcPr>
            <w:tcW w:w="1766" w:type="dxa"/>
          </w:tcPr>
          <w:p w14:paraId="7A58292C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Descripcion</w:t>
            </w:r>
          </w:p>
        </w:tc>
        <w:tc>
          <w:tcPr>
            <w:tcW w:w="9808" w:type="dxa"/>
            <w:gridSpan w:val="7"/>
            <w:vMerge w:val="restart"/>
          </w:tcPr>
          <w:p w14:paraId="23308129" w14:textId="0EE6FA53" w:rsidR="009C2CFC" w:rsidRDefault="009C2CFC" w:rsidP="009C2CFC">
            <w:pPr>
              <w:rPr>
                <w:rFonts w:ascii="Times New Roman" w:hAnsi="Times New Roman" w:cs="Times New Roman"/>
              </w:rPr>
            </w:pPr>
            <w:r w:rsidRPr="009C2CFC">
              <w:rPr>
                <w:rFonts w:ascii="Times New Roman" w:hAnsi="Times New Roman" w:cs="Times New Roman"/>
              </w:rPr>
              <w:t xml:space="preserve">Unidad de mando y gobierno encargada de centralizar la toma de decisiones del sistema. Actúa como el ente vinculante que atrae los activos de los departamentos subordinados (Evolución y Legal) para su validación final. Es la autoridad máxima que emite las órdenes de ejecución inmutables tras la revisión de la Secretaría Superior, garantizando la salud y autorreparación del núcleo </w:t>
            </w:r>
            <w:r>
              <w:rPr>
                <w:rFonts w:ascii="Times New Roman" w:hAnsi="Times New Roman" w:cs="Times New Roman"/>
              </w:rPr>
              <w:t>sistemico.</w:t>
            </w:r>
          </w:p>
        </w:tc>
      </w:tr>
      <w:tr w:rsidR="009C2CFC" w14:paraId="7A956984" w14:textId="77777777" w:rsidTr="0048267B">
        <w:tc>
          <w:tcPr>
            <w:tcW w:w="1766" w:type="dxa"/>
          </w:tcPr>
          <w:p w14:paraId="6EB733C4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08" w:type="dxa"/>
            <w:gridSpan w:val="7"/>
            <w:vMerge/>
          </w:tcPr>
          <w:p w14:paraId="0549C84A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</w:p>
        </w:tc>
      </w:tr>
      <w:tr w:rsidR="009C2CFC" w14:paraId="51178D37" w14:textId="77777777" w:rsidTr="0048267B">
        <w:tc>
          <w:tcPr>
            <w:tcW w:w="1766" w:type="dxa"/>
          </w:tcPr>
          <w:p w14:paraId="50FDD45A" w14:textId="77777777" w:rsidR="009C2CFC" w:rsidRPr="00DB61E5" w:rsidRDefault="009C2CFC" w:rsidP="009C2CFC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Criterios de aceptación general</w:t>
            </w:r>
          </w:p>
        </w:tc>
        <w:tc>
          <w:tcPr>
            <w:tcW w:w="5425" w:type="dxa"/>
            <w:gridSpan w:val="4"/>
          </w:tcPr>
          <w:p w14:paraId="5DB30249" w14:textId="77777777" w:rsidR="009C2CFC" w:rsidRPr="009C2CFC" w:rsidRDefault="009C2CFC" w:rsidP="009C2CFC">
            <w:pPr>
              <w:rPr>
                <w:rFonts w:ascii="Times New Roman" w:hAnsi="Times New Roman" w:cs="Times New Roman"/>
              </w:rPr>
            </w:pPr>
            <w:r w:rsidRPr="009C2CFC">
              <w:rPr>
                <w:rFonts w:ascii="Times New Roman" w:hAnsi="Times New Roman" w:cs="Times New Roman"/>
              </w:rPr>
              <w:t>Validación de Firma: Verificar la autenticidad del token de la Secretaría antes de proceder a la firma soberana SNAKE-256</w:t>
            </w:r>
          </w:p>
          <w:p w14:paraId="34C87403" w14:textId="376B86E8" w:rsidR="009C2CFC" w:rsidRDefault="009C2CFC" w:rsidP="009C2CFC">
            <w:pPr>
              <w:rPr>
                <w:rFonts w:ascii="Times New Roman" w:hAnsi="Times New Roman" w:cs="Times New Roman"/>
              </w:rPr>
            </w:pPr>
            <w:r w:rsidRPr="009C2CFC">
              <w:rPr>
                <w:rFonts w:ascii="Times New Roman" w:hAnsi="Times New Roman" w:cs="Times New Roman"/>
              </w:rPr>
              <w:t>Aprobación de Gobierno: Confirmación de estado "Autorizado" por el Agente Decisor Superior para liberar el permiso al Enjambre.</w:t>
            </w:r>
          </w:p>
        </w:tc>
        <w:tc>
          <w:tcPr>
            <w:tcW w:w="1882" w:type="dxa"/>
            <w:vMerge w:val="restart"/>
            <w:shd w:val="clear" w:color="auto" w:fill="BFBFBF" w:themeFill="background1" w:themeFillShade="BF"/>
          </w:tcPr>
          <w:p w14:paraId="4354700A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Relacionadas</w:t>
            </w:r>
          </w:p>
          <w:p w14:paraId="6BACC496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Scrum relacionados</w:t>
            </w:r>
          </w:p>
          <w:p w14:paraId="09175F79" w14:textId="1087683C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Scrum 40 - 49</w:t>
            </w:r>
          </w:p>
        </w:tc>
        <w:tc>
          <w:tcPr>
            <w:tcW w:w="2501" w:type="dxa"/>
            <w:gridSpan w:val="2"/>
            <w:vMerge w:val="restart"/>
          </w:tcPr>
          <w:p w14:paraId="5B430BC5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Enlace formato jira</w:t>
            </w:r>
          </w:p>
          <w:p w14:paraId="60B66A44" w14:textId="2F4A8920" w:rsidR="009C2CFC" w:rsidRDefault="009C2CFC" w:rsidP="009C2CFC">
            <w:pPr>
              <w:rPr>
                <w:rFonts w:ascii="Times New Roman" w:hAnsi="Times New Roman" w:cs="Times New Roman"/>
              </w:rPr>
            </w:pPr>
            <w:hyperlink r:id="rId17" w:history="1">
              <w:r w:rsidRPr="009C2CFC">
                <w:rPr>
                  <w:rStyle w:val="Hipervnculo"/>
                  <w:rFonts w:ascii="Times New Roman" w:hAnsi="Times New Roman" w:cs="Times New Roman"/>
                </w:rPr>
                <w:t>Estruct</w:t>
              </w:r>
              <w:r w:rsidRPr="009C2CFC">
                <w:rPr>
                  <w:rStyle w:val="Hipervnculo"/>
                  <w:rFonts w:ascii="Times New Roman" w:hAnsi="Times New Roman" w:cs="Times New Roman"/>
                </w:rPr>
                <w:t>u</w:t>
              </w:r>
              <w:r w:rsidRPr="009C2CFC">
                <w:rPr>
                  <w:rStyle w:val="Hipervnculo"/>
                  <w:rFonts w:ascii="Times New Roman" w:hAnsi="Times New Roman" w:cs="Times New Roman"/>
                </w:rPr>
                <w:t>ra de Orquestacion superior</w:t>
              </w:r>
            </w:hyperlink>
          </w:p>
        </w:tc>
      </w:tr>
      <w:tr w:rsidR="009C2CFC" w14:paraId="68A18B7F" w14:textId="77777777" w:rsidTr="0048267B">
        <w:trPr>
          <w:trHeight w:val="562"/>
        </w:trPr>
        <w:tc>
          <w:tcPr>
            <w:tcW w:w="7191" w:type="dxa"/>
            <w:gridSpan w:val="5"/>
          </w:tcPr>
          <w:p w14:paraId="6BF57563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UX</w:t>
            </w:r>
          </w:p>
          <w:p w14:paraId="0F916102" w14:textId="592643A6" w:rsidR="009C2CFC" w:rsidRDefault="009C2CFC" w:rsidP="009C2CFC">
            <w:pPr>
              <w:rPr>
                <w:rFonts w:ascii="Times New Roman" w:hAnsi="Times New Roman" w:cs="Times New Roman"/>
              </w:rPr>
            </w:pPr>
            <w:r w:rsidRPr="009C2CFC">
              <w:rPr>
                <w:rFonts w:ascii="Times New Roman" w:hAnsi="Times New Roman" w:cs="Times New Roman"/>
              </w:rPr>
              <w:t>La interfaz de mando debe ser jerárquica, mostrando claramente el flujo de vinculación de datos y el estado de la doble validación (Secretaría + Agente Decisor). Debe detallar el éxito del hash de sincronización maestra.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57433E07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49AF6424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</w:p>
        </w:tc>
      </w:tr>
      <w:tr w:rsidR="009C2CFC" w14:paraId="59068406" w14:textId="77777777" w:rsidTr="0048267B">
        <w:trPr>
          <w:trHeight w:val="848"/>
        </w:trPr>
        <w:tc>
          <w:tcPr>
            <w:tcW w:w="7191" w:type="dxa"/>
            <w:gridSpan w:val="5"/>
          </w:tcPr>
          <w:p w14:paraId="4B3C2537" w14:textId="77777777" w:rsidR="00C30A73" w:rsidRDefault="009C2CFC" w:rsidP="009C2C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QA</w:t>
            </w:r>
          </w:p>
          <w:p w14:paraId="25C4493E" w14:textId="359A7788" w:rsidR="00C30A73" w:rsidRDefault="00C30A73" w:rsidP="009C2CFC">
            <w:r w:rsidRPr="00C30A73">
              <w:t>Verificar la integridad de la vinculación centralizada simulando datos incompletos de departamentos subordinados.</w:t>
            </w:r>
          </w:p>
          <w:p w14:paraId="4E9FB9F6" w14:textId="77777777" w:rsidR="00C30A73" w:rsidRDefault="00C30A73" w:rsidP="009C2CFC">
            <w:pPr>
              <w:rPr>
                <w:rFonts w:ascii="Times New Roman" w:hAnsi="Times New Roman" w:cs="Times New Roman"/>
              </w:rPr>
            </w:pPr>
            <w:r>
              <w:t xml:space="preserve"> </w:t>
            </w:r>
            <w:r w:rsidRPr="00C30A73">
              <w:rPr>
                <w:rFonts w:ascii="Times New Roman" w:hAnsi="Times New Roman" w:cs="Times New Roman"/>
              </w:rPr>
              <w:t xml:space="preserve">Validar que el protocolo de autorreparación restaure el estado del Gobierno ante intentos de injerencia manual no autorizada en la LDB-CORE </w:t>
            </w:r>
          </w:p>
          <w:p w14:paraId="18717FD9" w14:textId="01E87A12" w:rsidR="009C2CFC" w:rsidRDefault="00C30A73" w:rsidP="009C2CFC">
            <w:pPr>
              <w:rPr>
                <w:rFonts w:ascii="Times New Roman" w:hAnsi="Times New Roman" w:cs="Times New Roman"/>
              </w:rPr>
            </w:pPr>
            <w:r w:rsidRPr="00C30A73">
              <w:rPr>
                <w:rFonts w:ascii="Times New Roman" w:hAnsi="Times New Roman" w:cs="Times New Roman"/>
              </w:rPr>
              <w:t>Asegurar que el bloqueo del Enjambre Operativo sea total si no existe la confirmación de sincronización inmutable en la GDB_Unified.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55427335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714AAE1D" w14:textId="77777777" w:rsidR="009C2CFC" w:rsidRDefault="009C2CFC" w:rsidP="009C2CFC">
            <w:pPr>
              <w:rPr>
                <w:rFonts w:ascii="Times New Roman" w:hAnsi="Times New Roman" w:cs="Times New Roman"/>
              </w:rPr>
            </w:pPr>
          </w:p>
        </w:tc>
      </w:tr>
    </w:tbl>
    <w:p w14:paraId="6A03ACD3" w14:textId="77777777" w:rsidR="00E47F6D" w:rsidRDefault="00E47F6D" w:rsidP="00E47F6D">
      <w:pPr>
        <w:ind w:left="360"/>
        <w:rPr>
          <w:rFonts w:ascii="Times New Roman" w:hAnsi="Times New Roman" w:cs="Times New Roman"/>
        </w:rPr>
      </w:pPr>
    </w:p>
    <w:p w14:paraId="4071D079" w14:textId="77777777" w:rsidR="00471D10" w:rsidRDefault="00471D10" w:rsidP="00E47F6D">
      <w:pPr>
        <w:ind w:left="360"/>
        <w:rPr>
          <w:rFonts w:ascii="Times New Roman" w:hAnsi="Times New Roman" w:cs="Times New Roman"/>
        </w:rPr>
      </w:pPr>
    </w:p>
    <w:p w14:paraId="5E9802E9" w14:textId="77777777" w:rsidR="00471D10" w:rsidRDefault="00471D10" w:rsidP="00E47F6D">
      <w:pPr>
        <w:ind w:left="360"/>
        <w:rPr>
          <w:rFonts w:ascii="Times New Roman" w:hAnsi="Times New Roman" w:cs="Times New Roman"/>
        </w:rPr>
      </w:pPr>
    </w:p>
    <w:p w14:paraId="0FF20663" w14:textId="77777777" w:rsidR="00471D10" w:rsidRDefault="00471D10" w:rsidP="00E47F6D">
      <w:pPr>
        <w:ind w:left="360"/>
        <w:rPr>
          <w:rFonts w:ascii="Times New Roman" w:hAnsi="Times New Roman" w:cs="Times New Roman"/>
        </w:rPr>
      </w:pPr>
    </w:p>
    <w:p w14:paraId="3653EDF5" w14:textId="77777777" w:rsidR="00471D10" w:rsidRDefault="00471D10" w:rsidP="00E47F6D">
      <w:pPr>
        <w:ind w:left="360"/>
        <w:rPr>
          <w:rFonts w:ascii="Times New Roman" w:hAnsi="Times New Roman" w:cs="Times New Roman"/>
        </w:rPr>
      </w:pPr>
    </w:p>
    <w:p w14:paraId="4932EC38" w14:textId="77777777" w:rsidR="00471D10" w:rsidRDefault="00471D10" w:rsidP="00E47F6D">
      <w:pPr>
        <w:ind w:left="360"/>
        <w:rPr>
          <w:rFonts w:ascii="Times New Roman" w:hAnsi="Times New Roman" w:cs="Times New Roman"/>
        </w:rPr>
      </w:pPr>
    </w:p>
    <w:p w14:paraId="3BC6EACF" w14:textId="77777777" w:rsidR="00471D10" w:rsidRPr="001413CB" w:rsidRDefault="00471D10" w:rsidP="00E47F6D">
      <w:pPr>
        <w:ind w:left="360"/>
        <w:rPr>
          <w:rFonts w:ascii="Times New Roman" w:hAnsi="Times New Roman" w:cs="Times New Roman"/>
        </w:rPr>
      </w:pPr>
    </w:p>
    <w:p w14:paraId="74C471FC" w14:textId="57131871" w:rsidR="00821415" w:rsidRDefault="00471D10" w:rsidP="00471D10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9F8874C" w14:textId="77777777" w:rsidR="005A5C0C" w:rsidRPr="005A5C0C" w:rsidRDefault="005A5C0C" w:rsidP="005A5C0C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5A5C0C">
        <w:rPr>
          <w:rFonts w:ascii="Times New Roman" w:hAnsi="Times New Roman" w:cs="Times New Roman"/>
        </w:rPr>
        <w:lastRenderedPageBreak/>
        <w:t xml:space="preserve">DoR (Definition of Ready) </w:t>
      </w:r>
    </w:p>
    <w:p w14:paraId="6E6B3F74" w14:textId="77777777" w:rsidR="005A5C0C" w:rsidRPr="005A5C0C" w:rsidRDefault="005A5C0C" w:rsidP="005A5C0C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5A5C0C">
        <w:rPr>
          <w:rFonts w:ascii="Times New Roman" w:hAnsi="Times New Roman" w:cs="Times New Roman"/>
        </w:rPr>
        <w:t>Alcance Estético: Definición explícita de la paleta de colores y componentes bajo la estética "Black Knight" (Modo Oscuro Profundo).</w:t>
      </w:r>
    </w:p>
    <w:p w14:paraId="236E44F8" w14:textId="77777777" w:rsidR="005A5C0C" w:rsidRPr="005A5C0C" w:rsidRDefault="005A5C0C" w:rsidP="005A5C0C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5A5C0C">
        <w:rPr>
          <w:rFonts w:ascii="Times New Roman" w:hAnsi="Times New Roman" w:cs="Times New Roman"/>
        </w:rPr>
        <w:t>Autenticación de Interfaz: Disponibilidad de los activos visuales para el área de Firma SNAKE-256, requisito indispensable para la ejecución de órdenes por el Enjambre.</w:t>
      </w:r>
    </w:p>
    <w:p w14:paraId="5858B370" w14:textId="77777777" w:rsidR="005A5C0C" w:rsidRPr="005A5C0C" w:rsidRDefault="005A5C0C" w:rsidP="005A5C0C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5A5C0C">
        <w:rPr>
          <w:rFonts w:ascii="Times New Roman" w:hAnsi="Times New Roman" w:cs="Times New Roman"/>
        </w:rPr>
        <w:t>Variables de Visualización: Especificación de los rangos de telemetría y porcentajes (ej. 98.25%) que deben mostrarse en el cuadro operativo del Desarrollador Autorizado.</w:t>
      </w:r>
    </w:p>
    <w:p w14:paraId="5DE8A541" w14:textId="77777777" w:rsidR="005A5C0C" w:rsidRPr="005A5C0C" w:rsidRDefault="005A5C0C" w:rsidP="005A5C0C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5A5C0C">
        <w:rPr>
          <w:rFonts w:ascii="Times New Roman" w:hAnsi="Times New Roman" w:cs="Times New Roman"/>
        </w:rPr>
        <w:t>Protocolo de Alertas: Definición de los diseños y comportamientos de las ventanas emergentes para Hackeos (rojo), Fallos (ámbar) y Sincronización (azul).</w:t>
      </w:r>
    </w:p>
    <w:p w14:paraId="41189916" w14:textId="77777777" w:rsidR="005A5C0C" w:rsidRPr="005A5C0C" w:rsidRDefault="005A5C0C" w:rsidP="005A5C0C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5A5C0C">
        <w:rPr>
          <w:rFonts w:ascii="Times New Roman" w:hAnsi="Times New Roman" w:cs="Times New Roman"/>
        </w:rPr>
        <w:t>Validación de Flujos: Confirmación de la ruta de navegación entre el registro/inicio de sesión y los portales de Usuario Común y Desarrollador.</w:t>
      </w:r>
    </w:p>
    <w:p w14:paraId="3F54C250" w14:textId="67B5BF1A" w:rsidR="005A5C0C" w:rsidRDefault="005A5C0C" w:rsidP="005A5C0C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5A5C0C">
        <w:rPr>
          <w:rFonts w:ascii="Times New Roman" w:hAnsi="Times New Roman" w:cs="Times New Roman"/>
        </w:rPr>
        <w:t>Esquema de Control: Definición visual de los interruptores de seguridad para el control aislado de los departamentos de Evolución, Legal y Enjambre.</w:t>
      </w:r>
    </w:p>
    <w:p w14:paraId="2FBF2892" w14:textId="77777777" w:rsidR="005A5C0C" w:rsidRDefault="005A5C0C" w:rsidP="00471D10">
      <w:pPr>
        <w:tabs>
          <w:tab w:val="left" w:pos="1716"/>
        </w:tabs>
        <w:ind w:left="360"/>
        <w:rPr>
          <w:rFonts w:ascii="Times New Roman" w:hAnsi="Times New Roman" w:cs="Times New Roman"/>
        </w:rPr>
      </w:pPr>
    </w:p>
    <w:p w14:paraId="779C9B55" w14:textId="77777777" w:rsidR="00616B13" w:rsidRPr="00616B13" w:rsidRDefault="00616B13" w:rsidP="00616B13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616B13">
        <w:rPr>
          <w:rFonts w:ascii="Times New Roman" w:hAnsi="Times New Roman" w:cs="Times New Roman"/>
        </w:rPr>
        <w:t xml:space="preserve">DoD (Definition of Done) </w:t>
      </w:r>
    </w:p>
    <w:p w14:paraId="4E0011C6" w14:textId="77777777" w:rsidR="00616B13" w:rsidRPr="00616B13" w:rsidRDefault="00616B13" w:rsidP="00616B13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616B13">
        <w:rPr>
          <w:rFonts w:ascii="Times New Roman" w:hAnsi="Times New Roman" w:cs="Times New Roman"/>
        </w:rPr>
        <w:t>Fidelidad del Mockup: La interfaz implementada coincide al 100% con el diseño de Figma, manteniendo la jerarquía visual del Núcleo de Inteligencia Decisoria.</w:t>
      </w:r>
    </w:p>
    <w:p w14:paraId="73B6C98B" w14:textId="77777777" w:rsidR="00616B13" w:rsidRPr="00616B13" w:rsidRDefault="00616B13" w:rsidP="00616B13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616B13">
        <w:rPr>
          <w:rFonts w:ascii="Times New Roman" w:hAnsi="Times New Roman" w:cs="Times New Roman"/>
        </w:rPr>
        <w:t>Funcionalidad Híbrida: El módulo de entrada central permite la alternancia efectiva entre comandos de voz y texto de manera fluida.</w:t>
      </w:r>
    </w:p>
    <w:p w14:paraId="465ED9EC" w14:textId="77777777" w:rsidR="00616B13" w:rsidRPr="00616B13" w:rsidRDefault="00616B13" w:rsidP="00616B13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616B13">
        <w:rPr>
          <w:rFonts w:ascii="Times New Roman" w:hAnsi="Times New Roman" w:cs="Times New Roman"/>
        </w:rPr>
        <w:t>Sincronización de Telemetría: Los gráficos de salud sistémica muestran datos en tiempo real y están vinculados correctamente a los nodos de control.</w:t>
      </w:r>
    </w:p>
    <w:p w14:paraId="3FDB1976" w14:textId="77777777" w:rsidR="00616B13" w:rsidRPr="00616B13" w:rsidRDefault="00616B13" w:rsidP="00616B13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616B13">
        <w:rPr>
          <w:rFonts w:ascii="Times New Roman" w:hAnsi="Times New Roman" w:cs="Times New Roman"/>
        </w:rPr>
        <w:t>Auditoría de Interfaz: La Consola de Logs Forenses visualiza correctamente los intentos de injerencia y fallos detectados por el sistema.</w:t>
      </w:r>
    </w:p>
    <w:p w14:paraId="536C9ED4" w14:textId="77777777" w:rsidR="00616B13" w:rsidRPr="00616B13" w:rsidRDefault="00616B13" w:rsidP="00616B13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616B13">
        <w:rPr>
          <w:rFonts w:ascii="Times New Roman" w:hAnsi="Times New Roman" w:cs="Times New Roman"/>
        </w:rPr>
        <w:t>Certificación de Seguridad Visual: Los botones de Hard Stop y autorreparación departamental han superado las pruebas de interacción y disparan las alertas correspondientes.</w:t>
      </w:r>
    </w:p>
    <w:p w14:paraId="0916187D" w14:textId="77777777" w:rsidR="00616B13" w:rsidRPr="00616B13" w:rsidRDefault="00616B13" w:rsidP="00616B13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616B13">
        <w:rPr>
          <w:rFonts w:ascii="Times New Roman" w:hAnsi="Times New Roman" w:cs="Times New Roman"/>
        </w:rPr>
        <w:t>Validación de Usuarios: Se ha verificado que los perfiles de Usuario Común y Desarrollador Autorizado acceden únicamente a sus paneles de control correspondientes.</w:t>
      </w:r>
    </w:p>
    <w:p w14:paraId="386B3D24" w14:textId="2FB63559" w:rsidR="00616B13" w:rsidRDefault="00616B13" w:rsidP="00616B13">
      <w:pPr>
        <w:tabs>
          <w:tab w:val="left" w:pos="1716"/>
        </w:tabs>
        <w:ind w:left="360"/>
        <w:rPr>
          <w:rFonts w:ascii="Times New Roman" w:hAnsi="Times New Roman" w:cs="Times New Roman"/>
        </w:rPr>
      </w:pPr>
      <w:r w:rsidRPr="00616B13">
        <w:rPr>
          <w:rFonts w:ascii="Times New Roman" w:hAnsi="Times New Roman" w:cs="Times New Roman"/>
        </w:rPr>
        <w:t>Documentación de Diseño: El link de Figma y el manual de identidad visual (estética Black Knight) están integrados en la documentación técnica del nodo.</w:t>
      </w:r>
    </w:p>
    <w:p w14:paraId="5C018100" w14:textId="77777777" w:rsidR="00616B13" w:rsidRPr="001413CB" w:rsidRDefault="00616B13" w:rsidP="00616B13">
      <w:pPr>
        <w:tabs>
          <w:tab w:val="left" w:pos="1716"/>
        </w:tabs>
        <w:ind w:left="360"/>
        <w:rPr>
          <w:rFonts w:ascii="Times New Roman" w:hAnsi="Times New Roman" w:cs="Times New Roman"/>
        </w:rPr>
      </w:pPr>
    </w:p>
    <w:tbl>
      <w:tblPr>
        <w:tblStyle w:val="Tablaconcuadrcula"/>
        <w:tblW w:w="11574" w:type="dxa"/>
        <w:tblInd w:w="-1423" w:type="dxa"/>
        <w:tblLook w:val="04A0" w:firstRow="1" w:lastRow="0" w:firstColumn="1" w:lastColumn="0" w:noHBand="0" w:noVBand="1"/>
      </w:tblPr>
      <w:tblGrid>
        <w:gridCol w:w="1766"/>
        <w:gridCol w:w="1509"/>
        <w:gridCol w:w="2401"/>
        <w:gridCol w:w="1349"/>
        <w:gridCol w:w="166"/>
        <w:gridCol w:w="1882"/>
        <w:gridCol w:w="1417"/>
        <w:gridCol w:w="1084"/>
      </w:tblGrid>
      <w:tr w:rsidR="00821415" w14:paraId="0A2D46BE" w14:textId="77777777" w:rsidTr="0048267B">
        <w:tc>
          <w:tcPr>
            <w:tcW w:w="1766" w:type="dxa"/>
          </w:tcPr>
          <w:p w14:paraId="2F55C390" w14:textId="77777777" w:rsidR="00821415" w:rsidRPr="00DB61E5" w:rsidRDefault="00821415" w:rsidP="0048267B">
            <w:pPr>
              <w:rPr>
                <w:rFonts w:ascii="Times New Roman" w:hAnsi="Times New Roman" w:cs="Times New Roman"/>
                <w:b/>
                <w:bCs/>
              </w:rPr>
            </w:pPr>
            <w:r w:rsidRPr="00DB61E5">
              <w:rPr>
                <w:rFonts w:ascii="Times New Roman" w:hAnsi="Times New Roman" w:cs="Times New Roman"/>
                <w:b/>
                <w:bCs/>
              </w:rPr>
              <w:lastRenderedPageBreak/>
              <w:t>Categoria</w:t>
            </w:r>
          </w:p>
        </w:tc>
        <w:tc>
          <w:tcPr>
            <w:tcW w:w="9808" w:type="dxa"/>
            <w:gridSpan w:val="7"/>
          </w:tcPr>
          <w:p w14:paraId="083C3E43" w14:textId="6C2AED26" w:rsidR="00821415" w:rsidRDefault="005A5C0C" w:rsidP="0048267B">
            <w:pPr>
              <w:jc w:val="center"/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 xml:space="preserve">Visualización </w:t>
            </w:r>
            <w:r>
              <w:rPr>
                <w:rFonts w:ascii="Times New Roman" w:hAnsi="Times New Roman" w:cs="Times New Roman"/>
              </w:rPr>
              <w:t>de Vector prisma</w:t>
            </w:r>
          </w:p>
        </w:tc>
      </w:tr>
      <w:tr w:rsidR="00821415" w14:paraId="7877948C" w14:textId="77777777" w:rsidTr="0048267B">
        <w:tc>
          <w:tcPr>
            <w:tcW w:w="1766" w:type="dxa"/>
          </w:tcPr>
          <w:p w14:paraId="05FF958F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Codigo HU</w:t>
            </w:r>
          </w:p>
        </w:tc>
        <w:tc>
          <w:tcPr>
            <w:tcW w:w="1509" w:type="dxa"/>
          </w:tcPr>
          <w:p w14:paraId="39193AB5" w14:textId="33776302" w:rsidR="00821415" w:rsidRDefault="005A5C0C" w:rsidP="0048267B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HU-CORE-001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17EE0E98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 historia de HU</w:t>
            </w:r>
          </w:p>
        </w:tc>
        <w:tc>
          <w:tcPr>
            <w:tcW w:w="1349" w:type="dxa"/>
          </w:tcPr>
          <w:p w14:paraId="22B292B8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65" w:type="dxa"/>
            <w:gridSpan w:val="3"/>
            <w:shd w:val="clear" w:color="auto" w:fill="BFBFBF" w:themeFill="background1" w:themeFillShade="BF"/>
          </w:tcPr>
          <w:p w14:paraId="37B36AD8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1084" w:type="dxa"/>
          </w:tcPr>
          <w:p w14:paraId="7916BDAD" w14:textId="5203092C" w:rsidR="00821415" w:rsidRDefault="00141A18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Nicolas Angel Rojas Yañez</w:t>
            </w:r>
          </w:p>
        </w:tc>
      </w:tr>
      <w:tr w:rsidR="00821415" w14:paraId="12C75790" w14:textId="77777777" w:rsidTr="0048267B">
        <w:tc>
          <w:tcPr>
            <w:tcW w:w="1766" w:type="dxa"/>
            <w:shd w:val="clear" w:color="auto" w:fill="BFBFBF" w:themeFill="background1" w:themeFillShade="BF"/>
          </w:tcPr>
          <w:p w14:paraId="1E8AC50F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Url Diagramas</w:t>
            </w:r>
          </w:p>
        </w:tc>
        <w:tc>
          <w:tcPr>
            <w:tcW w:w="9808" w:type="dxa"/>
            <w:gridSpan w:val="7"/>
          </w:tcPr>
          <w:p w14:paraId="4CB69036" w14:textId="601DE703" w:rsidR="00821415" w:rsidRDefault="000F4E8F" w:rsidP="0048267B">
            <w:pPr>
              <w:rPr>
                <w:rFonts w:ascii="Times New Roman" w:hAnsi="Times New Roman" w:cs="Times New Roman"/>
              </w:rPr>
            </w:pPr>
            <w:hyperlink r:id="rId18" w:history="1">
              <w:r w:rsidRPr="000F4E8F">
                <w:rPr>
                  <w:rStyle w:val="Hipervnculo"/>
                  <w:rFonts w:ascii="Times New Roman" w:hAnsi="Times New Roman" w:cs="Times New Roman"/>
                </w:rPr>
                <w:t>Mockup de</w:t>
              </w:r>
              <w:r w:rsidRPr="000F4E8F">
                <w:rPr>
                  <w:rStyle w:val="Hipervnculo"/>
                  <w:rFonts w:ascii="Times New Roman" w:hAnsi="Times New Roman" w:cs="Times New Roman"/>
                </w:rPr>
                <w:t xml:space="preserve"> </w:t>
              </w:r>
              <w:r w:rsidRPr="000F4E8F">
                <w:rPr>
                  <w:rStyle w:val="Hipervnculo"/>
                  <w:rFonts w:ascii="Times New Roman" w:hAnsi="Times New Roman" w:cs="Times New Roman"/>
                </w:rPr>
                <w:t>entor</w:t>
              </w:r>
              <w:r w:rsidRPr="000F4E8F">
                <w:rPr>
                  <w:rStyle w:val="Hipervnculo"/>
                  <w:rFonts w:ascii="Times New Roman" w:hAnsi="Times New Roman" w:cs="Times New Roman"/>
                </w:rPr>
                <w:t>n</w:t>
              </w:r>
              <w:r w:rsidRPr="000F4E8F">
                <w:rPr>
                  <w:rStyle w:val="Hipervnculo"/>
                  <w:rFonts w:ascii="Times New Roman" w:hAnsi="Times New Roman" w:cs="Times New Roman"/>
                </w:rPr>
                <w:t>o visual</w:t>
              </w:r>
            </w:hyperlink>
          </w:p>
        </w:tc>
      </w:tr>
      <w:tr w:rsidR="00821415" w14:paraId="580BEB51" w14:textId="77777777" w:rsidTr="0048267B">
        <w:tc>
          <w:tcPr>
            <w:tcW w:w="1766" w:type="dxa"/>
          </w:tcPr>
          <w:p w14:paraId="0476F107" w14:textId="77777777" w:rsidR="00821415" w:rsidRPr="00DB61E5" w:rsidRDefault="00821415" w:rsidP="0048267B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</w:rPr>
              <w:t>Diseñador</w:t>
            </w:r>
          </w:p>
        </w:tc>
        <w:tc>
          <w:tcPr>
            <w:tcW w:w="1509" w:type="dxa"/>
          </w:tcPr>
          <w:p w14:paraId="6209587B" w14:textId="5983B7A5" w:rsidR="00821415" w:rsidRDefault="00141A18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Nicolas Angel Rojas Yañez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1B9456B4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Prioridad de negocio</w:t>
            </w:r>
          </w:p>
        </w:tc>
        <w:tc>
          <w:tcPr>
            <w:tcW w:w="1515" w:type="dxa"/>
            <w:gridSpan w:val="2"/>
          </w:tcPr>
          <w:p w14:paraId="24CF0013" w14:textId="2347D281" w:rsidR="00821415" w:rsidRDefault="001E587D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 - baja</w:t>
            </w:r>
          </w:p>
        </w:tc>
        <w:tc>
          <w:tcPr>
            <w:tcW w:w="1882" w:type="dxa"/>
            <w:shd w:val="clear" w:color="auto" w:fill="BFBFBF" w:themeFill="background1" w:themeFillShade="BF"/>
          </w:tcPr>
          <w:p w14:paraId="344293B9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2501" w:type="dxa"/>
            <w:gridSpan w:val="2"/>
          </w:tcPr>
          <w:p w14:paraId="7929EA3C" w14:textId="524A475D" w:rsidR="00821415" w:rsidRDefault="001E587D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</w:tr>
      <w:tr w:rsidR="00821415" w14:paraId="4E692D87" w14:textId="77777777" w:rsidTr="0048267B">
        <w:tc>
          <w:tcPr>
            <w:tcW w:w="1766" w:type="dxa"/>
          </w:tcPr>
          <w:p w14:paraId="5C4F7570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Descripcion</w:t>
            </w:r>
          </w:p>
        </w:tc>
        <w:tc>
          <w:tcPr>
            <w:tcW w:w="9808" w:type="dxa"/>
            <w:gridSpan w:val="7"/>
            <w:vMerge w:val="restart"/>
          </w:tcPr>
          <w:p w14:paraId="6F5942EB" w14:textId="53DB8591" w:rsidR="00821415" w:rsidRDefault="005A5C0C" w:rsidP="0048267B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Desarrollar y materializar la interfaz de usuario (UX) diseñada en Figma para el Núcleo de Inteligencia Decisoria, dividiendo la experiencia en dos niveles de seguridad crítica: Usuario Común (interacción natural por voz/texto) y Desarrollador/Ingeniero Calificado (panel de control con telemetría en tiempo real). La interfaz debe implementar una estética "Black Knight" (Modo Oscuro Profundo) con acentos neón funcionales</w:t>
            </w:r>
          </w:p>
        </w:tc>
      </w:tr>
      <w:tr w:rsidR="00821415" w14:paraId="094C8A6B" w14:textId="77777777" w:rsidTr="0048267B">
        <w:tc>
          <w:tcPr>
            <w:tcW w:w="1766" w:type="dxa"/>
          </w:tcPr>
          <w:p w14:paraId="34046D22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08" w:type="dxa"/>
            <w:gridSpan w:val="7"/>
            <w:vMerge/>
          </w:tcPr>
          <w:p w14:paraId="28DB8A12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</w:p>
        </w:tc>
      </w:tr>
      <w:tr w:rsidR="00821415" w14:paraId="30992DB7" w14:textId="77777777" w:rsidTr="0048267B">
        <w:tc>
          <w:tcPr>
            <w:tcW w:w="1766" w:type="dxa"/>
          </w:tcPr>
          <w:p w14:paraId="5866CEFC" w14:textId="77777777" w:rsidR="00821415" w:rsidRPr="00DB61E5" w:rsidRDefault="00821415" w:rsidP="0048267B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Criterios de aceptación general</w:t>
            </w:r>
          </w:p>
        </w:tc>
        <w:tc>
          <w:tcPr>
            <w:tcW w:w="5425" w:type="dxa"/>
            <w:gridSpan w:val="4"/>
          </w:tcPr>
          <w:p w14:paraId="556CACD9" w14:textId="77777777" w:rsidR="005A5C0C" w:rsidRPr="005A5C0C" w:rsidRDefault="005A5C0C" w:rsidP="005A5C0C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Módulo de Entrada Híbrido: Implementar un cuadro de texto central con opción de entrada por voz para el usuario final.</w:t>
            </w:r>
          </w:p>
          <w:p w14:paraId="452FD919" w14:textId="77777777" w:rsidR="005A5C0C" w:rsidRPr="005A5C0C" w:rsidRDefault="005A5C0C" w:rsidP="005A5C0C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Visualización de Viabilidad: Mostrar tarjetas dinámicas de viabilidad económica (color verde) y legal (color dorado).</w:t>
            </w:r>
          </w:p>
          <w:p w14:paraId="57A86CDF" w14:textId="77777777" w:rsidR="005A5C0C" w:rsidRPr="005A5C0C" w:rsidRDefault="005A5C0C" w:rsidP="005A5C0C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Consola de Logs Forenses: El sistema debe visualizar intentos de acceso, fallos y movimientos en tiempo real con opción de filtros.</w:t>
            </w:r>
          </w:p>
          <w:p w14:paraId="73658A37" w14:textId="77777777" w:rsidR="005A5C0C" w:rsidRPr="005A5C0C" w:rsidRDefault="005A5C0C" w:rsidP="005A5C0C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Control Departamental: Incluir interruptores específicos para detener y reparar de forma aislada los departamentos de Evolución, Legal y Enjambre.</w:t>
            </w:r>
          </w:p>
          <w:p w14:paraId="7B1F8883" w14:textId="19744CB4" w:rsidR="00821415" w:rsidRDefault="005A5C0C" w:rsidP="005A5C0C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Firma Soberana: Habilitar un área visual dedicada para activar la Firma SNAKE-256, requisito indispensable para ejecutar órdenes.</w:t>
            </w:r>
          </w:p>
        </w:tc>
        <w:tc>
          <w:tcPr>
            <w:tcW w:w="1882" w:type="dxa"/>
            <w:vMerge w:val="restart"/>
            <w:shd w:val="clear" w:color="auto" w:fill="BFBFBF" w:themeFill="background1" w:themeFillShade="BF"/>
          </w:tcPr>
          <w:p w14:paraId="66CF4825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Relacionadas</w:t>
            </w:r>
          </w:p>
          <w:p w14:paraId="332F0152" w14:textId="77777777" w:rsidR="00141A18" w:rsidRDefault="00141A18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 Scrum relacionados</w:t>
            </w:r>
          </w:p>
          <w:p w14:paraId="03C50A2C" w14:textId="6841EC05" w:rsidR="00141A18" w:rsidRDefault="00141A18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</w:t>
            </w:r>
            <w:r w:rsidR="005A5C0C">
              <w:rPr>
                <w:rFonts w:ascii="Times New Roman" w:hAnsi="Times New Roman" w:cs="Times New Roman"/>
              </w:rPr>
              <w:t>rum 50-69</w:t>
            </w:r>
          </w:p>
        </w:tc>
        <w:tc>
          <w:tcPr>
            <w:tcW w:w="2501" w:type="dxa"/>
            <w:gridSpan w:val="2"/>
            <w:vMerge w:val="restart"/>
          </w:tcPr>
          <w:p w14:paraId="5F69AD61" w14:textId="77777777" w:rsidR="00821415" w:rsidRDefault="00471D10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Enlace formato jira</w:t>
            </w:r>
          </w:p>
          <w:p w14:paraId="3923E1C6" w14:textId="022EBEDB" w:rsidR="00645C27" w:rsidRDefault="00616B13" w:rsidP="0048267B">
            <w:pPr>
              <w:rPr>
                <w:rFonts w:ascii="Times New Roman" w:hAnsi="Times New Roman" w:cs="Times New Roman"/>
              </w:rPr>
            </w:pPr>
            <w:hyperlink r:id="rId19" w:history="1">
              <w:r w:rsidRPr="00616B13">
                <w:rPr>
                  <w:rStyle w:val="Hipervnculo"/>
                  <w:rFonts w:ascii="Times New Roman" w:hAnsi="Times New Roman" w:cs="Times New Roman"/>
                </w:rPr>
                <w:t>F</w:t>
              </w:r>
              <w:r w:rsidRPr="00616B13">
                <w:rPr>
                  <w:rStyle w:val="Hipervnculo"/>
                </w:rPr>
                <w:t>ormato visual Mockups e implementaciones</w:t>
              </w:r>
            </w:hyperlink>
          </w:p>
        </w:tc>
      </w:tr>
      <w:tr w:rsidR="00821415" w14:paraId="63E4ADD7" w14:textId="77777777" w:rsidTr="0048267B">
        <w:trPr>
          <w:trHeight w:val="562"/>
        </w:trPr>
        <w:tc>
          <w:tcPr>
            <w:tcW w:w="7191" w:type="dxa"/>
            <w:gridSpan w:val="5"/>
          </w:tcPr>
          <w:p w14:paraId="6BC71912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UX</w:t>
            </w:r>
          </w:p>
          <w:p w14:paraId="4656B695" w14:textId="77777777" w:rsidR="005A5C0C" w:rsidRPr="005A5C0C" w:rsidRDefault="005A5C0C" w:rsidP="005A5C0C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Jerarquía Visual: Priorizar el estado de salud sistémica y las autorizaciones de órdenes.</w:t>
            </w:r>
          </w:p>
          <w:p w14:paraId="07A7569D" w14:textId="77777777" w:rsidR="005A5C0C" w:rsidRPr="005A5C0C" w:rsidRDefault="005A5C0C" w:rsidP="005A5C0C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Sistema de Alertas: Configurar ventanas emergentes diferenciadas por colores: Rojo para hackeos, Ámbar para fallos y Azul para sincronización de cambios.</w:t>
            </w:r>
          </w:p>
          <w:p w14:paraId="7F7B9593" w14:textId="39B26867" w:rsidR="005A5C0C" w:rsidRDefault="005A5C0C" w:rsidP="005A5C0C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Dashboard Operativo: El cuadro para desarrolladores debe mostrar el gráfico de telemetría de nodos y el porcentaje de orquestación (ej. 98.25%)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43262F46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2AF06879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</w:p>
        </w:tc>
      </w:tr>
      <w:tr w:rsidR="00821415" w14:paraId="2248BD22" w14:textId="77777777" w:rsidTr="0048267B">
        <w:trPr>
          <w:trHeight w:val="848"/>
        </w:trPr>
        <w:tc>
          <w:tcPr>
            <w:tcW w:w="7191" w:type="dxa"/>
            <w:gridSpan w:val="5"/>
          </w:tcPr>
          <w:p w14:paraId="4187F43D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QA</w:t>
            </w:r>
          </w:p>
          <w:p w14:paraId="6FFD0C59" w14:textId="77777777" w:rsidR="005A5C0C" w:rsidRPr="005A5C0C" w:rsidRDefault="005A5C0C" w:rsidP="005A5C0C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Validación de Roles: Verificar que el acceso de "Usuario Normal" esté limitado a la barra de consumo y visualización simple, mientras que el "Desarrollador Autorizado" tenga acceso total a los interruptores.</w:t>
            </w:r>
          </w:p>
          <w:p w14:paraId="59CF9BFB" w14:textId="77777777" w:rsidR="005A5C0C" w:rsidRPr="005A5C0C" w:rsidRDefault="005A5C0C" w:rsidP="005A5C0C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t>Integridad de Datos: Validar que los gráficos de telemetría reflejen la salud de los nodos antes de permitir la persistencia de cualquier dato.</w:t>
            </w:r>
          </w:p>
          <w:p w14:paraId="56EE00AC" w14:textId="0C9FCA86" w:rsidR="005A5C0C" w:rsidRDefault="005A5C0C" w:rsidP="005A5C0C">
            <w:pPr>
              <w:rPr>
                <w:rFonts w:ascii="Times New Roman" w:hAnsi="Times New Roman" w:cs="Times New Roman"/>
              </w:rPr>
            </w:pPr>
            <w:r w:rsidRPr="005A5C0C">
              <w:rPr>
                <w:rFonts w:ascii="Times New Roman" w:hAnsi="Times New Roman" w:cs="Times New Roman"/>
              </w:rPr>
              <w:lastRenderedPageBreak/>
              <w:t>Protocolo de Autorreparación: Comprobar que los botones de control activen correctamente los procesos de reparación automatizada en cada departamento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039CB216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2D68A32D" w14:textId="77777777" w:rsidR="00821415" w:rsidRDefault="00821415" w:rsidP="0048267B">
            <w:pPr>
              <w:rPr>
                <w:rFonts w:ascii="Times New Roman" w:hAnsi="Times New Roman" w:cs="Times New Roman"/>
              </w:rPr>
            </w:pPr>
          </w:p>
        </w:tc>
      </w:tr>
    </w:tbl>
    <w:p w14:paraId="5B8C7547" w14:textId="77777777" w:rsidR="00821415" w:rsidRDefault="00821415" w:rsidP="00821415">
      <w:pPr>
        <w:ind w:left="360"/>
        <w:rPr>
          <w:rFonts w:ascii="Times New Roman" w:hAnsi="Times New Roman" w:cs="Times New Roman"/>
        </w:rPr>
      </w:pPr>
    </w:p>
    <w:p w14:paraId="157FE4A2" w14:textId="5BD5DACB" w:rsidR="001E587D" w:rsidRPr="001E587D" w:rsidRDefault="001E587D" w:rsidP="001E587D">
      <w:pPr>
        <w:ind w:left="360"/>
        <w:rPr>
          <w:rFonts w:ascii="Times New Roman" w:hAnsi="Times New Roman" w:cs="Times New Roman"/>
        </w:rPr>
      </w:pPr>
      <w:r w:rsidRPr="001E587D">
        <w:rPr>
          <w:rFonts w:ascii="Times New Roman" w:hAnsi="Times New Roman" w:cs="Times New Roman"/>
        </w:rPr>
        <w:t xml:space="preserve">DoR (Definition of Ready) </w:t>
      </w:r>
    </w:p>
    <w:p w14:paraId="6672D452" w14:textId="77777777" w:rsidR="001E587D" w:rsidRPr="001E587D" w:rsidRDefault="001E587D" w:rsidP="001E587D">
      <w:pPr>
        <w:ind w:left="360"/>
        <w:rPr>
          <w:rFonts w:ascii="Times New Roman" w:hAnsi="Times New Roman" w:cs="Times New Roman"/>
        </w:rPr>
      </w:pPr>
      <w:r w:rsidRPr="001E587D">
        <w:rPr>
          <w:rFonts w:ascii="Times New Roman" w:hAnsi="Times New Roman" w:cs="Times New Roman"/>
        </w:rPr>
        <w:t>Identidad Visual: Paleta "Black Knight" definida para logs: Rojo (Hackeo), Ámbar (Fallo), Azul (Sincronización) y Verde (Firma SNAKE-256).</w:t>
      </w:r>
    </w:p>
    <w:p w14:paraId="5E4833D7" w14:textId="77777777" w:rsidR="001E587D" w:rsidRPr="001E587D" w:rsidRDefault="001E587D" w:rsidP="001E587D">
      <w:pPr>
        <w:ind w:left="360"/>
        <w:rPr>
          <w:rFonts w:ascii="Times New Roman" w:hAnsi="Times New Roman" w:cs="Times New Roman"/>
        </w:rPr>
      </w:pPr>
      <w:r w:rsidRPr="001E587D">
        <w:rPr>
          <w:rFonts w:ascii="Times New Roman" w:hAnsi="Times New Roman" w:cs="Times New Roman"/>
        </w:rPr>
        <w:t>Parámetros de Telemetría: Rangos de salud sistémica (ej. 98.25%) y consumo de tokens especificados para el encabezado de la consola.</w:t>
      </w:r>
    </w:p>
    <w:p w14:paraId="12F9A815" w14:textId="77777777" w:rsidR="001E587D" w:rsidRPr="001E587D" w:rsidRDefault="001E587D" w:rsidP="001E587D">
      <w:pPr>
        <w:ind w:left="360"/>
        <w:rPr>
          <w:rFonts w:ascii="Times New Roman" w:hAnsi="Times New Roman" w:cs="Times New Roman"/>
        </w:rPr>
      </w:pPr>
      <w:r w:rsidRPr="001E587D">
        <w:rPr>
          <w:rFonts w:ascii="Times New Roman" w:hAnsi="Times New Roman" w:cs="Times New Roman"/>
        </w:rPr>
        <w:t>Lógica de Disparo: Definición de eventos que activan el protocolo de autorreparación y la visualización de alertas críticas.</w:t>
      </w:r>
    </w:p>
    <w:p w14:paraId="58FEF5CD" w14:textId="0EB1F377" w:rsidR="001E587D" w:rsidRDefault="001E587D" w:rsidP="001E587D">
      <w:pPr>
        <w:ind w:left="360"/>
        <w:rPr>
          <w:rFonts w:ascii="Times New Roman" w:hAnsi="Times New Roman" w:cs="Times New Roman"/>
        </w:rPr>
      </w:pPr>
      <w:r w:rsidRPr="001E587D">
        <w:rPr>
          <w:rFonts w:ascii="Times New Roman" w:hAnsi="Times New Roman" w:cs="Times New Roman"/>
        </w:rPr>
        <w:t>Control de Acceso: Confirmación de que solo el Desarrollador Autorizado visualiza el volcado de logs detallado.</w:t>
      </w:r>
    </w:p>
    <w:p w14:paraId="5981CEEF" w14:textId="77777777" w:rsidR="00967107" w:rsidRDefault="00967107" w:rsidP="001E587D">
      <w:pPr>
        <w:ind w:left="360"/>
        <w:rPr>
          <w:rFonts w:ascii="Times New Roman" w:hAnsi="Times New Roman" w:cs="Times New Roman"/>
        </w:rPr>
      </w:pPr>
    </w:p>
    <w:p w14:paraId="057DAF80" w14:textId="77777777" w:rsidR="00967107" w:rsidRDefault="00967107" w:rsidP="001E587D">
      <w:pPr>
        <w:ind w:left="360"/>
        <w:rPr>
          <w:rFonts w:ascii="Times New Roman" w:hAnsi="Times New Roman" w:cs="Times New Roman"/>
        </w:rPr>
      </w:pPr>
    </w:p>
    <w:p w14:paraId="394E2C12" w14:textId="77777777" w:rsidR="00967107" w:rsidRPr="00967107" w:rsidRDefault="00967107" w:rsidP="00967107">
      <w:pPr>
        <w:ind w:left="360"/>
        <w:rPr>
          <w:rFonts w:ascii="Times New Roman" w:hAnsi="Times New Roman" w:cs="Times New Roman"/>
        </w:rPr>
      </w:pPr>
      <w:r w:rsidRPr="00967107">
        <w:rPr>
          <w:rFonts w:ascii="Times New Roman" w:hAnsi="Times New Roman" w:cs="Times New Roman"/>
        </w:rPr>
        <w:t xml:space="preserve">DoD (Definition of Done) </w:t>
      </w:r>
    </w:p>
    <w:p w14:paraId="06FD91BF" w14:textId="77777777" w:rsidR="00967107" w:rsidRPr="00967107" w:rsidRDefault="00967107" w:rsidP="00967107">
      <w:pPr>
        <w:ind w:left="360"/>
        <w:rPr>
          <w:rFonts w:ascii="Times New Roman" w:hAnsi="Times New Roman" w:cs="Times New Roman"/>
        </w:rPr>
      </w:pPr>
      <w:r w:rsidRPr="00967107">
        <w:rPr>
          <w:rFonts w:ascii="Times New Roman" w:hAnsi="Times New Roman" w:cs="Times New Roman"/>
        </w:rPr>
        <w:t>Visualización Forense: La consola muestra correctamente los intentos de injerencia y el histórico de fallos en tiempo real.</w:t>
      </w:r>
    </w:p>
    <w:p w14:paraId="48CD12BF" w14:textId="77777777" w:rsidR="00967107" w:rsidRPr="00967107" w:rsidRDefault="00967107" w:rsidP="00967107">
      <w:pPr>
        <w:ind w:left="360"/>
        <w:rPr>
          <w:rFonts w:ascii="Times New Roman" w:hAnsi="Times New Roman" w:cs="Times New Roman"/>
        </w:rPr>
      </w:pPr>
      <w:r w:rsidRPr="00967107">
        <w:rPr>
          <w:rFonts w:ascii="Times New Roman" w:hAnsi="Times New Roman" w:cs="Times New Roman"/>
        </w:rPr>
        <w:t>Sincronía de Datos: El log refleja fielmente la sincronización inmutable de activos con la GDB_Unified.</w:t>
      </w:r>
    </w:p>
    <w:p w14:paraId="7E54F25D" w14:textId="77777777" w:rsidR="00967107" w:rsidRPr="00967107" w:rsidRDefault="00967107" w:rsidP="00967107">
      <w:pPr>
        <w:ind w:left="360"/>
        <w:rPr>
          <w:rFonts w:ascii="Times New Roman" w:hAnsi="Times New Roman" w:cs="Times New Roman"/>
        </w:rPr>
      </w:pPr>
      <w:r w:rsidRPr="00967107">
        <w:rPr>
          <w:rFonts w:ascii="Times New Roman" w:hAnsi="Times New Roman" w:cs="Times New Roman"/>
        </w:rPr>
        <w:t>Validación de Alertas: Los disparadores visuales de Hard Stop y autorreparación han superado pruebas de interacción funcional.</w:t>
      </w:r>
    </w:p>
    <w:p w14:paraId="5AD23AB7" w14:textId="1BE2D6D8" w:rsidR="00967107" w:rsidRDefault="00967107" w:rsidP="00967107">
      <w:pPr>
        <w:ind w:left="360"/>
        <w:rPr>
          <w:rFonts w:ascii="Times New Roman" w:hAnsi="Times New Roman" w:cs="Times New Roman"/>
        </w:rPr>
      </w:pPr>
      <w:r w:rsidRPr="00967107">
        <w:rPr>
          <w:rFonts w:ascii="Times New Roman" w:hAnsi="Times New Roman" w:cs="Times New Roman"/>
        </w:rPr>
        <w:t>Trazabilidad: Registro completo del éxito/fallo de la firma SNAKE-256 integrado en el scroll de la terminal.</w:t>
      </w:r>
    </w:p>
    <w:p w14:paraId="3319FDFB" w14:textId="77777777" w:rsidR="00967107" w:rsidRDefault="00967107" w:rsidP="00967107">
      <w:pPr>
        <w:ind w:left="360"/>
        <w:rPr>
          <w:rFonts w:ascii="Times New Roman" w:hAnsi="Times New Roman" w:cs="Times New Roman"/>
        </w:rPr>
      </w:pPr>
    </w:p>
    <w:p w14:paraId="0D460BF5" w14:textId="77777777" w:rsidR="00967107" w:rsidRDefault="00967107" w:rsidP="00967107">
      <w:pPr>
        <w:ind w:left="360"/>
        <w:rPr>
          <w:rFonts w:ascii="Times New Roman" w:hAnsi="Times New Roman" w:cs="Times New Roman"/>
        </w:rPr>
      </w:pPr>
    </w:p>
    <w:p w14:paraId="29879E60" w14:textId="77777777" w:rsidR="00967107" w:rsidRDefault="00967107" w:rsidP="00967107">
      <w:pPr>
        <w:ind w:left="360"/>
        <w:rPr>
          <w:rFonts w:ascii="Times New Roman" w:hAnsi="Times New Roman" w:cs="Times New Roman"/>
        </w:rPr>
      </w:pPr>
    </w:p>
    <w:p w14:paraId="176A4DF4" w14:textId="77777777" w:rsidR="00967107" w:rsidRDefault="00967107" w:rsidP="00967107">
      <w:pPr>
        <w:ind w:left="360"/>
        <w:rPr>
          <w:rFonts w:ascii="Times New Roman" w:hAnsi="Times New Roman" w:cs="Times New Roman"/>
        </w:rPr>
      </w:pPr>
    </w:p>
    <w:p w14:paraId="20410CD3" w14:textId="7A95CD98" w:rsidR="00967107" w:rsidRDefault="00967107" w:rsidP="0096710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</w:t>
      </w:r>
    </w:p>
    <w:p w14:paraId="120D5C04" w14:textId="77777777" w:rsidR="00967107" w:rsidRPr="001413CB" w:rsidRDefault="00967107" w:rsidP="00967107">
      <w:pPr>
        <w:ind w:left="360"/>
        <w:rPr>
          <w:rFonts w:ascii="Times New Roman" w:hAnsi="Times New Roman" w:cs="Times New Roman"/>
        </w:rPr>
      </w:pPr>
    </w:p>
    <w:p w14:paraId="592AEC80" w14:textId="77777777" w:rsidR="00471D10" w:rsidRPr="001413CB" w:rsidRDefault="00471D10" w:rsidP="00471D10">
      <w:pPr>
        <w:ind w:left="360"/>
        <w:rPr>
          <w:rFonts w:ascii="Times New Roman" w:hAnsi="Times New Roman" w:cs="Times New Roman"/>
        </w:rPr>
      </w:pPr>
    </w:p>
    <w:tbl>
      <w:tblPr>
        <w:tblStyle w:val="Tablaconcuadrcula"/>
        <w:tblW w:w="11574" w:type="dxa"/>
        <w:tblInd w:w="-1423" w:type="dxa"/>
        <w:tblLook w:val="04A0" w:firstRow="1" w:lastRow="0" w:firstColumn="1" w:lastColumn="0" w:noHBand="0" w:noVBand="1"/>
      </w:tblPr>
      <w:tblGrid>
        <w:gridCol w:w="1727"/>
        <w:gridCol w:w="1452"/>
        <w:gridCol w:w="2270"/>
        <w:gridCol w:w="1776"/>
        <w:gridCol w:w="150"/>
        <w:gridCol w:w="1843"/>
        <w:gridCol w:w="1280"/>
        <w:gridCol w:w="1076"/>
      </w:tblGrid>
      <w:tr w:rsidR="00471D10" w14:paraId="7FAD5FD1" w14:textId="77777777" w:rsidTr="001037DB">
        <w:tc>
          <w:tcPr>
            <w:tcW w:w="1766" w:type="dxa"/>
          </w:tcPr>
          <w:p w14:paraId="5EBFDA84" w14:textId="77777777" w:rsidR="00471D10" w:rsidRPr="00DB61E5" w:rsidRDefault="00471D10" w:rsidP="001037DB">
            <w:pPr>
              <w:rPr>
                <w:rFonts w:ascii="Times New Roman" w:hAnsi="Times New Roman" w:cs="Times New Roman"/>
                <w:b/>
                <w:bCs/>
              </w:rPr>
            </w:pPr>
            <w:r w:rsidRPr="00DB61E5">
              <w:rPr>
                <w:rFonts w:ascii="Times New Roman" w:hAnsi="Times New Roman" w:cs="Times New Roman"/>
                <w:b/>
                <w:bCs/>
              </w:rPr>
              <w:lastRenderedPageBreak/>
              <w:t>Categoria</w:t>
            </w:r>
          </w:p>
        </w:tc>
        <w:tc>
          <w:tcPr>
            <w:tcW w:w="9808" w:type="dxa"/>
            <w:gridSpan w:val="7"/>
          </w:tcPr>
          <w:p w14:paraId="012EE900" w14:textId="6FB32A08" w:rsidR="00471D10" w:rsidRDefault="001E587D" w:rsidP="001037DB">
            <w:pPr>
              <w:jc w:val="center"/>
              <w:rPr>
                <w:rFonts w:ascii="Times New Roman" w:hAnsi="Times New Roman" w:cs="Times New Roman"/>
              </w:rPr>
            </w:pPr>
            <w:r w:rsidRPr="001E587D">
              <w:rPr>
                <w:rFonts w:ascii="Times New Roman" w:hAnsi="Times New Roman" w:cs="Times New Roman"/>
              </w:rPr>
              <w:t>sistema de trazabilidad y logs forenses</w:t>
            </w:r>
          </w:p>
        </w:tc>
      </w:tr>
      <w:tr w:rsidR="00471D10" w14:paraId="61FA8778" w14:textId="77777777" w:rsidTr="001037DB">
        <w:tc>
          <w:tcPr>
            <w:tcW w:w="1766" w:type="dxa"/>
          </w:tcPr>
          <w:p w14:paraId="3941C552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Codigo HU</w:t>
            </w:r>
          </w:p>
        </w:tc>
        <w:tc>
          <w:tcPr>
            <w:tcW w:w="1509" w:type="dxa"/>
          </w:tcPr>
          <w:p w14:paraId="2B3BAB7D" w14:textId="6F00C60B" w:rsidR="00471D10" w:rsidRDefault="001E587D" w:rsidP="001037DB">
            <w:pPr>
              <w:rPr>
                <w:rFonts w:ascii="Times New Roman" w:hAnsi="Times New Roman" w:cs="Times New Roman"/>
              </w:rPr>
            </w:pPr>
            <w:r w:rsidRPr="001E587D">
              <w:rPr>
                <w:rFonts w:ascii="Times New Roman" w:hAnsi="Times New Roman" w:cs="Times New Roman"/>
              </w:rPr>
              <w:t>HU-LOG-003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2B2EA5F1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 historia de HU</w:t>
            </w:r>
          </w:p>
        </w:tc>
        <w:tc>
          <w:tcPr>
            <w:tcW w:w="1349" w:type="dxa"/>
          </w:tcPr>
          <w:p w14:paraId="37A0C5A0" w14:textId="41260110" w:rsidR="00471D10" w:rsidRDefault="001E587D" w:rsidP="001037DB">
            <w:pPr>
              <w:rPr>
                <w:rFonts w:ascii="Times New Roman" w:hAnsi="Times New Roman" w:cs="Times New Roman"/>
              </w:rPr>
            </w:pPr>
            <w:r w:rsidRPr="001E587D">
              <w:rPr>
                <w:rFonts w:ascii="Times New Roman" w:hAnsi="Times New Roman" w:cs="Times New Roman"/>
              </w:rPr>
              <w:t>Implementación de Terminal Forense de Bajo Nivel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465" w:type="dxa"/>
            <w:gridSpan w:val="3"/>
            <w:shd w:val="clear" w:color="auto" w:fill="BFBFBF" w:themeFill="background1" w:themeFillShade="BF"/>
          </w:tcPr>
          <w:p w14:paraId="2DCA5202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1084" w:type="dxa"/>
          </w:tcPr>
          <w:p w14:paraId="45B8EA1F" w14:textId="5F6A09CE" w:rsidR="00471D10" w:rsidRDefault="001E587D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Nicolas Angel Rojas Yañez</w:t>
            </w:r>
          </w:p>
        </w:tc>
      </w:tr>
      <w:tr w:rsidR="00471D10" w14:paraId="2DB2B258" w14:textId="77777777" w:rsidTr="001037DB">
        <w:tc>
          <w:tcPr>
            <w:tcW w:w="1766" w:type="dxa"/>
            <w:shd w:val="clear" w:color="auto" w:fill="BFBFBF" w:themeFill="background1" w:themeFillShade="BF"/>
          </w:tcPr>
          <w:p w14:paraId="632BE91F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Url Diagramas</w:t>
            </w:r>
          </w:p>
        </w:tc>
        <w:tc>
          <w:tcPr>
            <w:tcW w:w="9808" w:type="dxa"/>
            <w:gridSpan w:val="7"/>
          </w:tcPr>
          <w:p w14:paraId="269B44FF" w14:textId="62A7B724" w:rsidR="00471D10" w:rsidRDefault="0028772A" w:rsidP="001037DB">
            <w:pPr>
              <w:rPr>
                <w:rFonts w:ascii="Times New Roman" w:hAnsi="Times New Roman" w:cs="Times New Roman"/>
              </w:rPr>
            </w:pPr>
            <w:hyperlink r:id="rId20" w:history="1">
              <w:r w:rsidRPr="0028772A">
                <w:rPr>
                  <w:rStyle w:val="Hipervnculo"/>
                  <w:rFonts w:ascii="Times New Roman" w:hAnsi="Times New Roman" w:cs="Times New Roman"/>
                </w:rPr>
                <w:t>Esquema ciclo</w:t>
              </w:r>
              <w:r w:rsidRPr="0028772A">
                <w:rPr>
                  <w:rStyle w:val="Hipervnculo"/>
                  <w:rFonts w:ascii="Times New Roman" w:hAnsi="Times New Roman" w:cs="Times New Roman"/>
                </w:rPr>
                <w:t xml:space="preserve"> </w:t>
              </w:r>
              <w:r w:rsidRPr="0028772A">
                <w:rPr>
                  <w:rStyle w:val="Hipervnculo"/>
                  <w:rFonts w:ascii="Times New Roman" w:hAnsi="Times New Roman" w:cs="Times New Roman"/>
                </w:rPr>
                <w:t>de logs</w:t>
              </w:r>
            </w:hyperlink>
          </w:p>
        </w:tc>
      </w:tr>
      <w:tr w:rsidR="00471D10" w14:paraId="0B498453" w14:textId="77777777" w:rsidTr="001037DB">
        <w:tc>
          <w:tcPr>
            <w:tcW w:w="1766" w:type="dxa"/>
          </w:tcPr>
          <w:p w14:paraId="3B70AD4A" w14:textId="77777777" w:rsidR="00471D10" w:rsidRPr="00DB61E5" w:rsidRDefault="00471D10" w:rsidP="001037DB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</w:rPr>
              <w:t>Diseñador</w:t>
            </w:r>
          </w:p>
        </w:tc>
        <w:tc>
          <w:tcPr>
            <w:tcW w:w="1509" w:type="dxa"/>
          </w:tcPr>
          <w:p w14:paraId="6CB4C91F" w14:textId="020716EE" w:rsidR="00471D10" w:rsidRDefault="001E587D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Nicolas Angel Rojas Yañez</w:t>
            </w:r>
          </w:p>
        </w:tc>
        <w:tc>
          <w:tcPr>
            <w:tcW w:w="2401" w:type="dxa"/>
            <w:shd w:val="clear" w:color="auto" w:fill="BFBFBF" w:themeFill="background1" w:themeFillShade="BF"/>
          </w:tcPr>
          <w:p w14:paraId="6E9490E9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Prioridad de negocio</w:t>
            </w:r>
          </w:p>
        </w:tc>
        <w:tc>
          <w:tcPr>
            <w:tcW w:w="1515" w:type="dxa"/>
            <w:gridSpan w:val="2"/>
          </w:tcPr>
          <w:p w14:paraId="54883527" w14:textId="06E7E3E9" w:rsidR="00471D10" w:rsidRDefault="001E587D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 alta</w:t>
            </w:r>
          </w:p>
        </w:tc>
        <w:tc>
          <w:tcPr>
            <w:tcW w:w="1882" w:type="dxa"/>
            <w:shd w:val="clear" w:color="auto" w:fill="BFBFBF" w:themeFill="background1" w:themeFillShade="BF"/>
          </w:tcPr>
          <w:p w14:paraId="086BF269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2501" w:type="dxa"/>
            <w:gridSpan w:val="2"/>
          </w:tcPr>
          <w:p w14:paraId="303F666F" w14:textId="09ECE741" w:rsidR="00471D10" w:rsidRDefault="001E587D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</w:tr>
      <w:tr w:rsidR="00471D10" w14:paraId="59EB4E9A" w14:textId="77777777" w:rsidTr="001037DB">
        <w:tc>
          <w:tcPr>
            <w:tcW w:w="1766" w:type="dxa"/>
          </w:tcPr>
          <w:p w14:paraId="1E660905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Descripcion</w:t>
            </w:r>
          </w:p>
        </w:tc>
        <w:tc>
          <w:tcPr>
            <w:tcW w:w="9808" w:type="dxa"/>
            <w:gridSpan w:val="7"/>
            <w:vMerge w:val="restart"/>
          </w:tcPr>
          <w:p w14:paraId="4B74C661" w14:textId="24BAD230" w:rsidR="00471D10" w:rsidRDefault="001E587D" w:rsidP="001037DB">
            <w:pPr>
              <w:rPr>
                <w:rFonts w:ascii="Times New Roman" w:hAnsi="Times New Roman" w:cs="Times New Roman"/>
              </w:rPr>
            </w:pPr>
            <w:r w:rsidRPr="001E587D">
              <w:rPr>
                <w:rFonts w:ascii="Times New Roman" w:hAnsi="Times New Roman" w:cs="Times New Roman"/>
              </w:rPr>
              <w:t>Desarrollo de la interfaz de auditoría inmutable para el monitoreo de telemetría, salud del sistema y protocolos de seguridad en tiempo real.</w:t>
            </w:r>
          </w:p>
        </w:tc>
      </w:tr>
      <w:tr w:rsidR="00471D10" w14:paraId="45C31A4D" w14:textId="77777777" w:rsidTr="001037DB">
        <w:tc>
          <w:tcPr>
            <w:tcW w:w="1766" w:type="dxa"/>
          </w:tcPr>
          <w:p w14:paraId="33336235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08" w:type="dxa"/>
            <w:gridSpan w:val="7"/>
            <w:vMerge/>
          </w:tcPr>
          <w:p w14:paraId="554B532F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</w:p>
        </w:tc>
      </w:tr>
      <w:tr w:rsidR="00471D10" w14:paraId="7F6C02AC" w14:textId="77777777" w:rsidTr="001037DB">
        <w:tc>
          <w:tcPr>
            <w:tcW w:w="1766" w:type="dxa"/>
          </w:tcPr>
          <w:p w14:paraId="68D4C8D9" w14:textId="77777777" w:rsidR="00471D10" w:rsidRPr="00DB61E5" w:rsidRDefault="00471D10" w:rsidP="001037DB">
            <w:pPr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Criterios de aceptación general</w:t>
            </w:r>
          </w:p>
        </w:tc>
        <w:tc>
          <w:tcPr>
            <w:tcW w:w="5425" w:type="dxa"/>
            <w:gridSpan w:val="4"/>
          </w:tcPr>
          <w:p w14:paraId="3A23EC9D" w14:textId="77777777" w:rsidR="001E587D" w:rsidRPr="001E587D" w:rsidRDefault="001E587D" w:rsidP="001E587D">
            <w:pPr>
              <w:rPr>
                <w:rFonts w:ascii="Times New Roman" w:hAnsi="Times New Roman" w:cs="Times New Roman"/>
              </w:rPr>
            </w:pPr>
            <w:r w:rsidRPr="001E587D">
              <w:rPr>
                <w:rFonts w:ascii="Times New Roman" w:hAnsi="Times New Roman" w:cs="Times New Roman"/>
              </w:rPr>
              <w:t>Visualización: Los eventos deben mostrarse en formato de terminal (fuente monospaced) con el esquema de colores funcional: Verde (OK), Ámbar (Warn/Auto-heal), Rojo (Critical/Intrusion).</w:t>
            </w:r>
          </w:p>
          <w:p w14:paraId="462A149C" w14:textId="0F3925B8" w:rsidR="00471D10" w:rsidRDefault="001E587D" w:rsidP="001E587D">
            <w:pPr>
              <w:rPr>
                <w:rFonts w:ascii="Times New Roman" w:hAnsi="Times New Roman" w:cs="Times New Roman"/>
              </w:rPr>
            </w:pPr>
            <w:r w:rsidRPr="001E587D">
              <w:rPr>
                <w:rFonts w:ascii="Times New Roman" w:hAnsi="Times New Roman" w:cs="Times New Roman"/>
              </w:rPr>
              <w:t>Validación de Firma: Registro obligatorio del éxito o fallo de la firma SNAKE-256 antes de cada ejecución en el Enjambre.</w:t>
            </w:r>
          </w:p>
        </w:tc>
        <w:tc>
          <w:tcPr>
            <w:tcW w:w="1882" w:type="dxa"/>
            <w:vMerge w:val="restart"/>
            <w:shd w:val="clear" w:color="auto" w:fill="BFBFBF" w:themeFill="background1" w:themeFillShade="BF"/>
          </w:tcPr>
          <w:p w14:paraId="57656E1A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 Relacionadas</w:t>
            </w:r>
          </w:p>
        </w:tc>
        <w:tc>
          <w:tcPr>
            <w:tcW w:w="2501" w:type="dxa"/>
            <w:gridSpan w:val="2"/>
            <w:vMerge w:val="restart"/>
          </w:tcPr>
          <w:p w14:paraId="58A56821" w14:textId="77777777" w:rsidR="00471D10" w:rsidRDefault="001E587D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Enlace formato jira</w:t>
            </w:r>
          </w:p>
          <w:p w14:paraId="693DB595" w14:textId="401E5FF0" w:rsidR="001E587D" w:rsidRDefault="001E587D" w:rsidP="001037DB">
            <w:pPr>
              <w:rPr>
                <w:rFonts w:ascii="Times New Roman" w:hAnsi="Times New Roman" w:cs="Times New Roman"/>
              </w:rPr>
            </w:pPr>
            <w:hyperlink r:id="rId21" w:history="1">
              <w:r w:rsidRPr="001E587D">
                <w:rPr>
                  <w:rStyle w:val="Hipervnculo"/>
                  <w:rFonts w:ascii="Times New Roman" w:hAnsi="Times New Roman" w:cs="Times New Roman"/>
                </w:rPr>
                <w:t>Revision de logs</w:t>
              </w:r>
            </w:hyperlink>
          </w:p>
        </w:tc>
      </w:tr>
      <w:tr w:rsidR="00471D10" w14:paraId="6D1EBB0C" w14:textId="77777777" w:rsidTr="001037DB">
        <w:trPr>
          <w:trHeight w:val="562"/>
        </w:trPr>
        <w:tc>
          <w:tcPr>
            <w:tcW w:w="7191" w:type="dxa"/>
            <w:gridSpan w:val="5"/>
          </w:tcPr>
          <w:p w14:paraId="339267D9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UX</w:t>
            </w:r>
          </w:p>
          <w:p w14:paraId="6DAF6FC0" w14:textId="3E7CE3AD" w:rsidR="001E587D" w:rsidRDefault="001E587D" w:rsidP="001037DB">
            <w:pPr>
              <w:rPr>
                <w:rFonts w:ascii="Times New Roman" w:hAnsi="Times New Roman" w:cs="Times New Roman"/>
              </w:rPr>
            </w:pPr>
            <w:r w:rsidRPr="001E587D">
              <w:rPr>
                <w:rFonts w:ascii="Times New Roman" w:hAnsi="Times New Roman" w:cs="Times New Roman"/>
              </w:rPr>
              <w:t>El desplazamiento de los logs debe ser fluido (estilo Arch Linux) con un encabezado fijo que muestre la salud del sistema (98.25%) y el consumo de tokens.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7E5F0EE9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1FCBEBB8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</w:p>
        </w:tc>
      </w:tr>
      <w:tr w:rsidR="00471D10" w14:paraId="10513DA8" w14:textId="77777777" w:rsidTr="001037DB">
        <w:trPr>
          <w:trHeight w:val="848"/>
        </w:trPr>
        <w:tc>
          <w:tcPr>
            <w:tcW w:w="7191" w:type="dxa"/>
            <w:gridSpan w:val="5"/>
          </w:tcPr>
          <w:p w14:paraId="284D8EEA" w14:textId="1DB6F937" w:rsidR="001E587D" w:rsidRDefault="00471D10" w:rsidP="00103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Notas QA</w:t>
            </w:r>
          </w:p>
          <w:p w14:paraId="4EFAA6F5" w14:textId="4124F00C" w:rsidR="001E587D" w:rsidRDefault="001E587D" w:rsidP="001037DB">
            <w:pPr>
              <w:rPr>
                <w:rFonts w:ascii="Times New Roman" w:hAnsi="Times New Roman" w:cs="Times New Roman"/>
              </w:rPr>
            </w:pPr>
            <w:r w:rsidRPr="001E587D">
              <w:rPr>
                <w:rFonts w:ascii="Times New Roman" w:hAnsi="Times New Roman" w:cs="Times New Roman"/>
              </w:rPr>
              <w:t xml:space="preserve">Simular una intrusión externa para validar que el log dispare la alerta roja y registre el bloqueo de conexión con la </w:t>
            </w:r>
            <w:r w:rsidRPr="001E587D">
              <w:rPr>
                <w:rFonts w:ascii="Times New Roman" w:hAnsi="Times New Roman" w:cs="Times New Roman"/>
                <w:b/>
                <w:bCs/>
              </w:rPr>
              <w:t>GDB_Unified</w:t>
            </w:r>
            <w:r w:rsidRPr="001E587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82" w:type="dxa"/>
            <w:vMerge/>
            <w:shd w:val="clear" w:color="auto" w:fill="BFBFBF" w:themeFill="background1" w:themeFillShade="BF"/>
          </w:tcPr>
          <w:p w14:paraId="00E3D88E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1" w:type="dxa"/>
            <w:gridSpan w:val="2"/>
            <w:vMerge/>
          </w:tcPr>
          <w:p w14:paraId="3FF76101" w14:textId="77777777" w:rsidR="00471D10" w:rsidRDefault="00471D10" w:rsidP="001037DB">
            <w:pPr>
              <w:rPr>
                <w:rFonts w:ascii="Times New Roman" w:hAnsi="Times New Roman" w:cs="Times New Roman"/>
              </w:rPr>
            </w:pPr>
          </w:p>
        </w:tc>
      </w:tr>
    </w:tbl>
    <w:p w14:paraId="17B71041" w14:textId="77777777" w:rsidR="00471D10" w:rsidRPr="001413CB" w:rsidRDefault="00471D10" w:rsidP="00471D10">
      <w:pPr>
        <w:ind w:left="360"/>
        <w:rPr>
          <w:rFonts w:ascii="Times New Roman" w:hAnsi="Times New Roman" w:cs="Times New Roman"/>
        </w:rPr>
      </w:pPr>
    </w:p>
    <w:p w14:paraId="2EBA08A5" w14:textId="77777777" w:rsidR="003C2F6A" w:rsidRDefault="003C2F6A" w:rsidP="005C5F6E">
      <w:pPr>
        <w:ind w:left="360"/>
        <w:rPr>
          <w:rFonts w:ascii="Times New Roman" w:hAnsi="Times New Roman" w:cs="Times New Roman"/>
        </w:rPr>
      </w:pPr>
    </w:p>
    <w:p w14:paraId="429EDE67" w14:textId="77777777" w:rsidR="001E587D" w:rsidRDefault="001E587D" w:rsidP="005C5F6E">
      <w:pPr>
        <w:ind w:left="360"/>
        <w:rPr>
          <w:rFonts w:ascii="Times New Roman" w:hAnsi="Times New Roman" w:cs="Times New Roman"/>
        </w:rPr>
      </w:pPr>
    </w:p>
    <w:p w14:paraId="6381D561" w14:textId="3038C284" w:rsidR="001E587D" w:rsidRDefault="00E5400B" w:rsidP="005C5F6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Impact Mapping en miro</w:t>
      </w:r>
    </w:p>
    <w:p w14:paraId="4EEFB557" w14:textId="3A88A693" w:rsidR="00E5400B" w:rsidRDefault="00E5400B" w:rsidP="005C5F6E">
      <w:pPr>
        <w:ind w:left="360"/>
        <w:rPr>
          <w:rFonts w:ascii="Times New Roman" w:hAnsi="Times New Roman" w:cs="Times New Roman"/>
        </w:rPr>
      </w:pPr>
      <w:hyperlink r:id="rId22" w:history="1">
        <w:r w:rsidRPr="00E5400B">
          <w:rPr>
            <w:rStyle w:val="Hipervnculo"/>
            <w:rFonts w:ascii="Times New Roman" w:hAnsi="Times New Roman" w:cs="Times New Roman"/>
          </w:rPr>
          <w:t>Impact Mapping V</w:t>
        </w:r>
        <w:r w:rsidRPr="00E5400B">
          <w:rPr>
            <w:rStyle w:val="Hipervnculo"/>
            <w:rFonts w:ascii="Times New Roman" w:hAnsi="Times New Roman" w:cs="Times New Roman"/>
          </w:rPr>
          <w:t>e</w:t>
        </w:r>
        <w:r w:rsidRPr="00E5400B">
          <w:rPr>
            <w:rStyle w:val="Hipervnculo"/>
            <w:rFonts w:ascii="Times New Roman" w:hAnsi="Times New Roman" w:cs="Times New Roman"/>
          </w:rPr>
          <w:t>ctor Prisma</w:t>
        </w:r>
      </w:hyperlink>
    </w:p>
    <w:p w14:paraId="53BB8951" w14:textId="35253AEA" w:rsidR="00E5400B" w:rsidRDefault="00E5400B" w:rsidP="005C5F6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Story Mapping </w:t>
      </w:r>
    </w:p>
    <w:p w14:paraId="106A1008" w14:textId="31EBC830" w:rsidR="00E5400B" w:rsidRPr="001413CB" w:rsidRDefault="003F1F5A" w:rsidP="005C5F6E">
      <w:pPr>
        <w:ind w:left="360"/>
        <w:rPr>
          <w:rFonts w:ascii="Times New Roman" w:hAnsi="Times New Roman" w:cs="Times New Roman"/>
        </w:rPr>
      </w:pPr>
      <w:hyperlink r:id="rId23" w:history="1">
        <w:r w:rsidRPr="003F1F5A">
          <w:rPr>
            <w:rStyle w:val="Hipervnculo"/>
            <w:rFonts w:ascii="Times New Roman" w:hAnsi="Times New Roman" w:cs="Times New Roman"/>
          </w:rPr>
          <w:t>User Story Vector Prisma</w:t>
        </w:r>
      </w:hyperlink>
    </w:p>
    <w:p w14:paraId="77E47BCF" w14:textId="7EFA7504" w:rsidR="003321DE" w:rsidRPr="001413CB" w:rsidRDefault="003321DE">
      <w:pPr>
        <w:rPr>
          <w:rFonts w:ascii="Times New Roman" w:hAnsi="Times New Roman" w:cs="Times New Roman"/>
        </w:rPr>
      </w:pPr>
      <w:r w:rsidRPr="001413CB">
        <w:rPr>
          <w:rFonts w:ascii="Times New Roman" w:hAnsi="Times New Roman" w:cs="Times New Roman"/>
          <w:lang w:val="es-ES"/>
        </w:rPr>
        <w:t>Referencias</w:t>
      </w:r>
      <w:r w:rsidR="003D5920">
        <w:rPr>
          <w:rFonts w:ascii="Times New Roman" w:hAnsi="Times New Roman" w:cs="Times New Roman"/>
          <w:lang w:val="es-ES"/>
        </w:rPr>
        <w:t>Ñ</w:t>
      </w:r>
    </w:p>
    <w:p w14:paraId="4D07AB93" w14:textId="7BC53544" w:rsidR="00955A3F" w:rsidRPr="00D4796E" w:rsidRDefault="00955A3F">
      <w:pPr>
        <w:rPr>
          <w:rFonts w:ascii="Times New Roman" w:hAnsi="Times New Roman" w:cs="Times New Roman"/>
        </w:rPr>
      </w:pPr>
      <w:r w:rsidRPr="00D4796E">
        <w:rPr>
          <w:rFonts w:ascii="Times New Roman" w:hAnsi="Times New Roman" w:cs="Times New Roman"/>
        </w:rPr>
        <w:t xml:space="preserve">DeltaWorks. (2023, 5 de febrero). </w:t>
      </w:r>
      <w:r w:rsidRPr="00D4796E">
        <w:rPr>
          <w:rFonts w:ascii="Times New Roman" w:hAnsi="Times New Roman" w:cs="Times New Roman"/>
          <w:i/>
          <w:iCs/>
        </w:rPr>
        <w:t>Inteligencia artificial, Singularidad y La internet</w:t>
      </w:r>
      <w:r w:rsidRPr="00D4796E">
        <w:rPr>
          <w:rFonts w:ascii="Times New Roman" w:hAnsi="Times New Roman" w:cs="Times New Roman"/>
        </w:rPr>
        <w:t xml:space="preserve"> [Ilustración]. Pixabay.</w:t>
      </w:r>
      <w:r w:rsidR="00512B1F" w:rsidRPr="00D4796E">
        <w:rPr>
          <w:rFonts w:ascii="Times New Roman" w:hAnsi="Times New Roman" w:cs="Times New Roman"/>
        </w:rPr>
        <w:t xml:space="preserve"> </w:t>
      </w:r>
      <w:hyperlink r:id="rId24" w:history="1">
        <w:r w:rsidR="00512B1F" w:rsidRPr="00D4796E">
          <w:rPr>
            <w:rStyle w:val="Hipervnculo"/>
            <w:rFonts w:ascii="Times New Roman" w:hAnsi="Times New Roman" w:cs="Times New Roman"/>
          </w:rPr>
          <w:t xml:space="preserve">Inteligencia Artificial </w:t>
        </w:r>
        <w:r w:rsidR="00E75153" w:rsidRPr="00D4796E">
          <w:rPr>
            <w:rStyle w:val="Hipervnculo"/>
            <w:rFonts w:ascii="Times New Roman" w:hAnsi="Times New Roman" w:cs="Times New Roman"/>
          </w:rPr>
          <w:t>–</w:t>
        </w:r>
        <w:r w:rsidR="00512B1F" w:rsidRPr="00D4796E">
          <w:rPr>
            <w:rStyle w:val="Hipervnculo"/>
            <w:rFonts w:ascii="Times New Roman" w:hAnsi="Times New Roman" w:cs="Times New Roman"/>
          </w:rPr>
          <w:t xml:space="preserve"> Imagen</w:t>
        </w:r>
        <w:r w:rsidR="00E75153" w:rsidRPr="00D4796E">
          <w:rPr>
            <w:rStyle w:val="Hipervnculo"/>
            <w:rFonts w:ascii="Times New Roman" w:hAnsi="Times New Roman" w:cs="Times New Roman"/>
          </w:rPr>
          <w:t xml:space="preserve"> l</w:t>
        </w:r>
        <w:r w:rsidR="00512B1F" w:rsidRPr="00D4796E">
          <w:rPr>
            <w:rStyle w:val="Hipervnculo"/>
            <w:rFonts w:ascii="Times New Roman" w:hAnsi="Times New Roman" w:cs="Times New Roman"/>
          </w:rPr>
          <w:t xml:space="preserve"> gratis en Pixabay</w:t>
        </w:r>
      </w:hyperlink>
    </w:p>
    <w:p w14:paraId="6DD61524" w14:textId="40F4758A" w:rsidR="00E75153" w:rsidRPr="00D4796E" w:rsidRDefault="00E75153">
      <w:pPr>
        <w:rPr>
          <w:rFonts w:ascii="Times New Roman" w:hAnsi="Times New Roman" w:cs="Times New Roman"/>
          <w:lang w:val="es-ES"/>
        </w:rPr>
      </w:pPr>
      <w:r w:rsidRPr="00D4796E">
        <w:rPr>
          <w:rFonts w:ascii="Times New Roman" w:hAnsi="Times New Roman" w:cs="Times New Roman"/>
        </w:rPr>
        <w:t>Link de plantUML</w:t>
      </w:r>
      <w:r w:rsidR="00762E9B" w:rsidRPr="00D4796E">
        <w:rPr>
          <w:rFonts w:ascii="Times New Roman" w:hAnsi="Times New Roman" w:cs="Times New Roman"/>
        </w:rPr>
        <w:t xml:space="preserve"> (2026,5 de febrero)</w:t>
      </w:r>
      <w:r w:rsidR="001513D3" w:rsidRPr="00D4796E">
        <w:rPr>
          <w:rFonts w:ascii="Times New Roman" w:hAnsi="Times New Roman" w:cs="Times New Roman"/>
        </w:rPr>
        <w:t xml:space="preserve">. </w:t>
      </w:r>
      <w:r w:rsidR="00504AFE" w:rsidRPr="00D4796E">
        <w:rPr>
          <w:rFonts w:ascii="Times New Roman" w:hAnsi="Times New Roman" w:cs="Times New Roman"/>
        </w:rPr>
        <w:t xml:space="preserve">imagen desarrollada por Nicolas Angel Rojas Yanez </w:t>
      </w:r>
      <w:hyperlink r:id="rId25" w:history="1">
        <w:r w:rsidRPr="00D4796E">
          <w:rPr>
            <w:rStyle w:val="Hipervnculo"/>
            <w:rFonts w:ascii="Times New Roman" w:hAnsi="Times New Roman" w:cs="Times New Roman"/>
          </w:rPr>
          <w:t>VLRTSjh84hxNKtHnBaxYSqWXC8vDfLmH85na5KGXczgVSgK6gI6JY1aoCtBYtSrJxDs-mLxaQX_1BxQjGM8bMuGBKqn_wk_hhxj7VgqDKoRRfWvBK_dvtPP_uMBZEF-5ThiDet0scLxTBBpHzE6F6IodqOqNmBD9E1k7C9_-x2qM7j3Pqd-</w:t>
        </w:r>
        <w:r w:rsidRPr="00D4796E">
          <w:rPr>
            <w:rStyle w:val="Hipervnculo"/>
            <w:rFonts w:ascii="Times New Roman" w:hAnsi="Times New Roman" w:cs="Times New Roman"/>
          </w:rPr>
          <w:lastRenderedPageBreak/>
          <w:t>UuntzaOiTKsmBAnP_t2YPYMGaKwdWFovsBtgh2aA_PudyJ6ImPgd6IiG-5aibK87RhmHIBj3Sxn2aCkzb9I1aWXftXEvKyp3nqPxsEcL1VdGz3S88nZxLzdOUplpPjHyzqXwdJ6lupG7w31_NqUkTklt-FYPLWgeyFrybwtDxFf725AVhypLRn_RKCqRnLMQm4evNIHzTvwjJOTyH8zlWCVxEsdtPPK_vJr_s-sSNLVwAggzv_VO8DIG84wOHdda6HKPDq90p0zvnmnJ4x-Md39y_LVJgbNydqopcKbnU7fLtTegzrLDvRcTrSKwLDgKDSCFIuobF-oxhz9wcNFSliBDgJZcYIezdxABREMleuRbx7k_TCjoa22SdItzq7IvWlfX6RxsJ4_WTFFKfumPZav5b4wI7MS9oJxqD2aFstiEO6QcTEF-fO2rb_jMQAsbaJ3mGpRmV_7QtVqRP8YvY9GN_bSNyuMy1mNZOlXeFzn7mbIexHZyD-y9rot5OR2Gbd0eYvAWaZ5ZArpocJhQ0QV1dLzI7phgxNfTZF_4Y7zm1-CimkB6xR4U-7BMMhutAR4avbssprTE2XgON-z7Q5smVeCUPmGrdUm5BTu-qd_y1uSWbDK-PGFqMLQxqsVCAG25BoGBb2VhMN2yuwetK1UPhZTH2p1ETblQTDoidhIP0xWpVvWI-C8g6pJve-1shgRYZp0d9L1ckc8wOI5RoIqr3mWoZ41b6VNhdBotjU4XZNJEwEu30l_A2kiUZXx_IB6LWfnre75YSIyWjjaUFxPrwy2PJN2SypjrdgMKBwfMjCatBch00xr47CcOfwbfHhB1qmZK55oWC-wwj9ALa8ZVB9MjsSybPyF0jvgR9nrppJAejipuVTv6SAcpiFhAnDu3Pmv-Zm0_hHeQAIjQcs9Wesw7YKhMWtFh6AHrZpBLK5JXnXbKpsu0YLlTKd1I3VvUqiR099xyYbcP9tUpCI4NEv92hLAvOskJrZQ0iIJx0DWFqjzggMTHR6qkbqBO-eixWbiV7RBmY6odfccDY4z7lwbrMiVHq0E7SNtXDLu3umBOhXH2IGNdJPAlHIFy3nfaf31pM9DlwgU7D3ZGliQMpSDJxb3HsvNkhbbpddRlZcgcHxGDPtpIK2vAdjDJV6Rbm7XKZrwlu4zoy2IFuAV-Vn_znIdyYQr1-cRKlYyjb0CKD0lbb1h_GxEC0t5l7XWb7ELr2pL7fl6aYvgn4zIgeq8AKtDb1Xh0Gdnp0tLl72InnKEEjNBKbzFJM2GxatIFaPmIgSYyVlZ4ebhV4z8apj9p3FMUe4XGmuMfRKVRo_t1nwmoBPBPQEn9s6m-Ez0XYKv77XBZ65BTe5B4U8AIRh7_y0YpVg4vkv8iNbtQOQHtlHNnualocIhyRxHsBNknPSPEfV8OSUbaUJ9aAGnE6ebPAjtFhBDm3Pe4xgGpcItl8IGZdDOeaswR_0000 (2676×442)</w:t>
        </w:r>
      </w:hyperlink>
    </w:p>
    <w:p w14:paraId="1F85B446" w14:textId="69C3A901" w:rsidR="00311C05" w:rsidRDefault="00525235">
      <w:r>
        <w:rPr>
          <w:rFonts w:ascii="Times New Roman" w:hAnsi="Times New Roman" w:cs="Times New Roman"/>
          <w:lang w:val="es-ES"/>
        </w:rPr>
        <w:t xml:space="preserve">IBM </w:t>
      </w:r>
      <w:r w:rsidR="00603A51">
        <w:rPr>
          <w:rFonts w:ascii="Times New Roman" w:hAnsi="Times New Roman" w:cs="Times New Roman"/>
          <w:lang w:val="es-ES"/>
        </w:rPr>
        <w:t>(S.F)</w:t>
      </w:r>
      <w:r w:rsidR="005C5F6E">
        <w:rPr>
          <w:rFonts w:ascii="Times New Roman" w:hAnsi="Times New Roman" w:cs="Times New Roman"/>
          <w:lang w:val="es-ES"/>
        </w:rPr>
        <w:t xml:space="preserve"> </w:t>
      </w:r>
      <w:r w:rsidR="00603A51">
        <w:rPr>
          <w:rFonts w:ascii="Times New Roman" w:hAnsi="Times New Roman" w:cs="Times New Roman"/>
          <w:lang w:val="es-ES"/>
        </w:rPr>
        <w:t xml:space="preserve">Que es MSBE? </w:t>
      </w:r>
      <w:hyperlink r:id="rId26" w:history="1">
        <w:r w:rsidR="005C5F6E" w:rsidRPr="005C5F6E">
          <w:rPr>
            <w:rStyle w:val="Hipervnculo"/>
            <w:rFonts w:ascii="Times New Roman" w:hAnsi="Times New Roman" w:cs="Times New Roman"/>
          </w:rPr>
          <w:t>¿Qué es la ingeniería de sistemas basada en modelos (MBSE)? | IBM</w:t>
        </w:r>
      </w:hyperlink>
    </w:p>
    <w:p w14:paraId="603B2C2D" w14:textId="77777777" w:rsidR="003D5920" w:rsidRDefault="003D5920" w:rsidP="003D5920"/>
    <w:p w14:paraId="2B27D2BB" w14:textId="3C5F790B" w:rsidR="0000385F" w:rsidRPr="003D5920" w:rsidRDefault="003D5920" w:rsidP="003D5920">
      <w:pPr>
        <w:rPr>
          <w:rFonts w:ascii="Times New Roman" w:hAnsi="Times New Roman" w:cs="Times New Roman"/>
          <w:lang w:val="es-ES"/>
        </w:rPr>
      </w:pPr>
      <w:r w:rsidRPr="003D5920">
        <w:rPr>
          <w:rFonts w:ascii="Times New Roman" w:hAnsi="Times New Roman" w:cs="Times New Roman"/>
          <w:b/>
          <w:bCs/>
        </w:rPr>
        <w:t>Google Gemini. (2026).</w:t>
      </w:r>
      <w:r>
        <w:t xml:space="preserve"> </w:t>
      </w:r>
      <w:r w:rsidRPr="003D5920">
        <w:rPr>
          <w:rFonts w:ascii="Times New Roman" w:hAnsi="Times New Roman" w:cs="Times New Roman"/>
        </w:rPr>
        <w:t xml:space="preserve">Asistencia técnica en optimización de formatos y soporte de diagramación para ingeniería de software. </w:t>
      </w:r>
      <w:hyperlink r:id="rId27" w:history="1">
        <w:r w:rsidRPr="00321AAA">
          <w:rPr>
            <w:rStyle w:val="Hipervnculo"/>
            <w:rFonts w:ascii="Times New Roman" w:hAnsi="Times New Roman" w:cs="Times New Roman"/>
          </w:rPr>
          <w:t>https://gemini.google.com</w:t>
        </w:r>
      </w:hyperlink>
      <w:r>
        <w:rPr>
          <w:rFonts w:ascii="Times New Roman" w:hAnsi="Times New Roman" w:cs="Times New Roman"/>
        </w:rPr>
        <w:t xml:space="preserve"> </w:t>
      </w:r>
    </w:p>
    <w:sectPr w:rsidR="0000385F" w:rsidRPr="003D5920">
      <w:headerReference w:type="default" r:id="rId2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E62C6" w14:textId="77777777" w:rsidR="004F20EA" w:rsidRDefault="004F20EA" w:rsidP="00FD6666">
      <w:pPr>
        <w:spacing w:after="0" w:line="240" w:lineRule="auto"/>
      </w:pPr>
      <w:r>
        <w:separator/>
      </w:r>
    </w:p>
  </w:endnote>
  <w:endnote w:type="continuationSeparator" w:id="0">
    <w:p w14:paraId="093EE1CD" w14:textId="77777777" w:rsidR="004F20EA" w:rsidRDefault="004F20EA" w:rsidP="00FD6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E46F1" w14:textId="77777777" w:rsidR="004F20EA" w:rsidRDefault="004F20EA" w:rsidP="00FD6666">
      <w:pPr>
        <w:spacing w:after="0" w:line="240" w:lineRule="auto"/>
      </w:pPr>
      <w:r>
        <w:separator/>
      </w:r>
    </w:p>
  </w:footnote>
  <w:footnote w:type="continuationSeparator" w:id="0">
    <w:p w14:paraId="4BC83897" w14:textId="77777777" w:rsidR="004F20EA" w:rsidRDefault="004F20EA" w:rsidP="00FD6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7640154"/>
      <w:docPartObj>
        <w:docPartGallery w:val="Page Numbers (Top of Page)"/>
        <w:docPartUnique/>
      </w:docPartObj>
    </w:sdtPr>
    <w:sdtContent>
      <w:p w14:paraId="52548E28" w14:textId="4DBDC489" w:rsidR="00FD6666" w:rsidRDefault="00FD666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035385F" w14:textId="77777777" w:rsidR="00FD6666" w:rsidRDefault="00FD66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E24"/>
    <w:multiLevelType w:val="multilevel"/>
    <w:tmpl w:val="CC2E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924A4"/>
    <w:multiLevelType w:val="hybridMultilevel"/>
    <w:tmpl w:val="E3FC00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367E4"/>
    <w:multiLevelType w:val="multilevel"/>
    <w:tmpl w:val="D6D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E6508"/>
    <w:multiLevelType w:val="hybridMultilevel"/>
    <w:tmpl w:val="51F6C6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92A52"/>
    <w:multiLevelType w:val="multilevel"/>
    <w:tmpl w:val="AD32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0231D"/>
    <w:multiLevelType w:val="hybridMultilevel"/>
    <w:tmpl w:val="9058FC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B55EA"/>
    <w:multiLevelType w:val="multilevel"/>
    <w:tmpl w:val="89D8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77AE0"/>
    <w:multiLevelType w:val="multilevel"/>
    <w:tmpl w:val="5086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6824B7"/>
    <w:multiLevelType w:val="hybridMultilevel"/>
    <w:tmpl w:val="897832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CC7FA0"/>
    <w:multiLevelType w:val="multilevel"/>
    <w:tmpl w:val="0568E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5F7A13"/>
    <w:multiLevelType w:val="multilevel"/>
    <w:tmpl w:val="FF7C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201899">
    <w:abstractNumId w:val="9"/>
  </w:num>
  <w:num w:numId="2" w16cid:durableId="1706905873">
    <w:abstractNumId w:val="5"/>
  </w:num>
  <w:num w:numId="3" w16cid:durableId="2067608289">
    <w:abstractNumId w:val="1"/>
  </w:num>
  <w:num w:numId="4" w16cid:durableId="397363081">
    <w:abstractNumId w:val="3"/>
  </w:num>
  <w:num w:numId="5" w16cid:durableId="222253233">
    <w:abstractNumId w:val="8"/>
  </w:num>
  <w:num w:numId="6" w16cid:durableId="1542128244">
    <w:abstractNumId w:val="7"/>
  </w:num>
  <w:num w:numId="7" w16cid:durableId="139733386">
    <w:abstractNumId w:val="0"/>
  </w:num>
  <w:num w:numId="8" w16cid:durableId="899093411">
    <w:abstractNumId w:val="6"/>
  </w:num>
  <w:num w:numId="9" w16cid:durableId="494301712">
    <w:abstractNumId w:val="10"/>
  </w:num>
  <w:num w:numId="10" w16cid:durableId="858467212">
    <w:abstractNumId w:val="2"/>
  </w:num>
  <w:num w:numId="11" w16cid:durableId="897519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B6"/>
    <w:rsid w:val="00002DD4"/>
    <w:rsid w:val="0000385F"/>
    <w:rsid w:val="00014BF3"/>
    <w:rsid w:val="00023A87"/>
    <w:rsid w:val="00034AF3"/>
    <w:rsid w:val="000726EE"/>
    <w:rsid w:val="000A7997"/>
    <w:rsid w:val="000F4E8F"/>
    <w:rsid w:val="00100C14"/>
    <w:rsid w:val="001413CB"/>
    <w:rsid w:val="00141A18"/>
    <w:rsid w:val="001455C2"/>
    <w:rsid w:val="001513D3"/>
    <w:rsid w:val="001544E2"/>
    <w:rsid w:val="001B354B"/>
    <w:rsid w:val="001D479A"/>
    <w:rsid w:val="001E587D"/>
    <w:rsid w:val="0020071B"/>
    <w:rsid w:val="00217191"/>
    <w:rsid w:val="0023728C"/>
    <w:rsid w:val="00243005"/>
    <w:rsid w:val="0028772A"/>
    <w:rsid w:val="002B5235"/>
    <w:rsid w:val="00311C05"/>
    <w:rsid w:val="00316338"/>
    <w:rsid w:val="003262FA"/>
    <w:rsid w:val="003321DE"/>
    <w:rsid w:val="00364766"/>
    <w:rsid w:val="0036755F"/>
    <w:rsid w:val="00381D8E"/>
    <w:rsid w:val="00387B82"/>
    <w:rsid w:val="003A1D6C"/>
    <w:rsid w:val="003C0AF7"/>
    <w:rsid w:val="003C2F6A"/>
    <w:rsid w:val="003D18F4"/>
    <w:rsid w:val="003D5920"/>
    <w:rsid w:val="003E3640"/>
    <w:rsid w:val="003F17DE"/>
    <w:rsid w:val="003F1F5A"/>
    <w:rsid w:val="00404C44"/>
    <w:rsid w:val="00420823"/>
    <w:rsid w:val="0045553D"/>
    <w:rsid w:val="00471D10"/>
    <w:rsid w:val="004855DA"/>
    <w:rsid w:val="004A0E90"/>
    <w:rsid w:val="004A37B1"/>
    <w:rsid w:val="004B331F"/>
    <w:rsid w:val="004D1AFB"/>
    <w:rsid w:val="004F04F5"/>
    <w:rsid w:val="004F20EA"/>
    <w:rsid w:val="00504AFE"/>
    <w:rsid w:val="00512B1F"/>
    <w:rsid w:val="00515501"/>
    <w:rsid w:val="00516273"/>
    <w:rsid w:val="00517C8C"/>
    <w:rsid w:val="00525235"/>
    <w:rsid w:val="00550532"/>
    <w:rsid w:val="005710A6"/>
    <w:rsid w:val="0058401F"/>
    <w:rsid w:val="005914B6"/>
    <w:rsid w:val="005A5C0C"/>
    <w:rsid w:val="005B486F"/>
    <w:rsid w:val="005C5F6E"/>
    <w:rsid w:val="005F7E02"/>
    <w:rsid w:val="00603A51"/>
    <w:rsid w:val="00603CFE"/>
    <w:rsid w:val="00611772"/>
    <w:rsid w:val="00616B13"/>
    <w:rsid w:val="006229E5"/>
    <w:rsid w:val="00626B26"/>
    <w:rsid w:val="00645C27"/>
    <w:rsid w:val="006618D9"/>
    <w:rsid w:val="006A265D"/>
    <w:rsid w:val="006D5B28"/>
    <w:rsid w:val="006D7DCF"/>
    <w:rsid w:val="006E1BAA"/>
    <w:rsid w:val="006F0EF4"/>
    <w:rsid w:val="006F37CE"/>
    <w:rsid w:val="00762E9B"/>
    <w:rsid w:val="0076325F"/>
    <w:rsid w:val="007A566E"/>
    <w:rsid w:val="007B09A6"/>
    <w:rsid w:val="007B2E9A"/>
    <w:rsid w:val="007C2F84"/>
    <w:rsid w:val="007D0A13"/>
    <w:rsid w:val="007F12E4"/>
    <w:rsid w:val="00815FBE"/>
    <w:rsid w:val="00821415"/>
    <w:rsid w:val="00834A62"/>
    <w:rsid w:val="00851328"/>
    <w:rsid w:val="0085173F"/>
    <w:rsid w:val="008C49B1"/>
    <w:rsid w:val="008C62FE"/>
    <w:rsid w:val="008E05B6"/>
    <w:rsid w:val="008F498C"/>
    <w:rsid w:val="00900919"/>
    <w:rsid w:val="00914666"/>
    <w:rsid w:val="00937EFB"/>
    <w:rsid w:val="009508D4"/>
    <w:rsid w:val="00955A3F"/>
    <w:rsid w:val="00961065"/>
    <w:rsid w:val="00967107"/>
    <w:rsid w:val="0098023B"/>
    <w:rsid w:val="009C2CFC"/>
    <w:rsid w:val="009E660F"/>
    <w:rsid w:val="009F5244"/>
    <w:rsid w:val="00A55347"/>
    <w:rsid w:val="00A557F3"/>
    <w:rsid w:val="00AD1FB5"/>
    <w:rsid w:val="00B12149"/>
    <w:rsid w:val="00B14826"/>
    <w:rsid w:val="00B37A4D"/>
    <w:rsid w:val="00B50094"/>
    <w:rsid w:val="00B855A1"/>
    <w:rsid w:val="00BA12AB"/>
    <w:rsid w:val="00BA787E"/>
    <w:rsid w:val="00BB0959"/>
    <w:rsid w:val="00BB7E58"/>
    <w:rsid w:val="00BD1F54"/>
    <w:rsid w:val="00BD29A3"/>
    <w:rsid w:val="00BE2BF9"/>
    <w:rsid w:val="00C13575"/>
    <w:rsid w:val="00C30A73"/>
    <w:rsid w:val="00C449A5"/>
    <w:rsid w:val="00C54952"/>
    <w:rsid w:val="00C65626"/>
    <w:rsid w:val="00C96321"/>
    <w:rsid w:val="00C96663"/>
    <w:rsid w:val="00CA19CF"/>
    <w:rsid w:val="00CB4816"/>
    <w:rsid w:val="00CC70F2"/>
    <w:rsid w:val="00CE11F2"/>
    <w:rsid w:val="00CF51A5"/>
    <w:rsid w:val="00D33246"/>
    <w:rsid w:val="00D4796E"/>
    <w:rsid w:val="00D70BBF"/>
    <w:rsid w:val="00D969BF"/>
    <w:rsid w:val="00DB61E5"/>
    <w:rsid w:val="00DF6AAB"/>
    <w:rsid w:val="00E05187"/>
    <w:rsid w:val="00E47F6D"/>
    <w:rsid w:val="00E5400B"/>
    <w:rsid w:val="00E75153"/>
    <w:rsid w:val="00F25ADD"/>
    <w:rsid w:val="00F638EC"/>
    <w:rsid w:val="00F66140"/>
    <w:rsid w:val="00F767C2"/>
    <w:rsid w:val="00FD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0B3FF"/>
  <w15:chartTrackingRefBased/>
  <w15:docId w15:val="{A60EE81B-8500-4A85-98D1-4BBF8F56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0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0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0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5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5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5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5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5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5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0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0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5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05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5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5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05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05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05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3640"/>
    <w:rPr>
      <w:rFonts w:ascii="Times New Roman" w:hAnsi="Times New Roman" w:cs="Times New Roman"/>
    </w:rPr>
  </w:style>
  <w:style w:type="character" w:customStyle="1" w:styleId="citation-402">
    <w:name w:val="citation-402"/>
    <w:basedOn w:val="Fuentedeprrafopredeter"/>
    <w:rsid w:val="00B12149"/>
  </w:style>
  <w:style w:type="character" w:customStyle="1" w:styleId="citation-401">
    <w:name w:val="citation-401"/>
    <w:basedOn w:val="Fuentedeprrafopredeter"/>
    <w:rsid w:val="00B12149"/>
  </w:style>
  <w:style w:type="table" w:styleId="Tablaconcuadrcula">
    <w:name w:val="Table Grid"/>
    <w:basedOn w:val="Tablanormal"/>
    <w:uiPriority w:val="39"/>
    <w:rsid w:val="00DB6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D66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6666"/>
  </w:style>
  <w:style w:type="paragraph" w:styleId="Piedepgina">
    <w:name w:val="footer"/>
    <w:basedOn w:val="Normal"/>
    <w:link w:val="PiedepginaCar"/>
    <w:uiPriority w:val="99"/>
    <w:unhideWhenUsed/>
    <w:rsid w:val="00FD66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6666"/>
  </w:style>
  <w:style w:type="character" w:styleId="Hipervnculovisitado">
    <w:name w:val="FollowedHyperlink"/>
    <w:basedOn w:val="Fuentedeprrafopredeter"/>
    <w:uiPriority w:val="99"/>
    <w:semiHidden/>
    <w:unhideWhenUsed/>
    <w:rsid w:val="008517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tch.com/v/orquestador-multimodal-de-enjambre-autonomico-j74htp" TargetMode="External"/><Relationship Id="rId13" Type="http://schemas.openxmlformats.org/officeDocument/2006/relationships/hyperlink" Target="https://postedition321.atlassian.net/jira/software/projects/SCRUM/boards/1?selectedIssue=SCRUM-17" TargetMode="External"/><Relationship Id="rId18" Type="http://schemas.openxmlformats.org/officeDocument/2006/relationships/hyperlink" Target="https://www.figma.com/make/V0VI04QRRufoTgGOzrQF4E/Governance-Hub?p=f&amp;t=f6LmAV5aQvUcOHHz-0" TargetMode="External"/><Relationship Id="rId26" Type="http://schemas.openxmlformats.org/officeDocument/2006/relationships/hyperlink" Target="https://www.ibm.com/es-es/think/topics/model-based-systems-engineer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postedition321.atlassian.net/jira/software/projects/SCRUM/boards/1?selectedIssue=SCRUM-72&amp;sprintStarted=true&amp;sprints=134" TargetMode="External"/><Relationship Id="rId7" Type="http://schemas.openxmlformats.org/officeDocument/2006/relationships/endnotes" Target="endnotes.xml"/><Relationship Id="rId12" Type="http://schemas.openxmlformats.org/officeDocument/2006/relationships/hyperlink" Target="//www.plantuml.com/plantuml/png/dLNDRXit5ztpAIwSnPSOdn5RZXF5i8sCviTGOal6I0xG9491SQva9XnIvN3SE4MVea_GPHTTzH7yOhtaZ3sIabMp43BavJdddllZDvNZrjMbOauwXN2oCDg1CChOqoV9OI_hPMSdyxEhV1odap4aALn6qpGVHXV33r4ylFzZT0pfw6rqESXJ65-bUJGTlX-VF9-VdJptK6UC_G_Ioabbu0vYZuiLN5cpm4eQpHLMhFeYzOfRNaBbxXJIhvN2Qrg_mLzgr08liQhu4YCbbne4QeTsBIetjIvYOpLQwBCVF8VV6D2_o5hpQn03JmvVlNZr8Wl75tA15rBZmDW2RNlVUtdOE-nltdFnPMazLniJPqa_YKFC5TafXLnnxJgOZcOxP1ifZTCiEs2_CyQ5euETwwhcLXh899cr0xo2wmfzu45sbALirM71pjXIbbHG8U__qJ2fLqWlRNWqjkA6hYntdcKmID9imDZSV8MTxykt0q-oWwoVlWvoDoYYfVSSqiyeQjTYfr_f8-0cSPh4_UzVPI6P-xyvJE__4beA7XusntUFxr0NG98OAxZZSruXx5maWxtnrII4NnZ1LJ8WSLdsEdwn5dMU37w-rd8XiGYHvyhC7qBJ_NwFiTDJo7neWN397Vd2bVpM6dLwofWs3i7SedtCvXXsTnDUcDrT85U1tbeKSevGQmw-ilgJlYMKWXSSXD6maBRaC1b5xzAztj5Bjc7vtbbdqp5y78w6yN0yWx77WQ8rj94J-I0ILt3V0_AMvAvP71-b1z7Hkk3MHQythhaEYb41jYM21WGKXyL36Jw5iO2LDG8hRa6P2hXQ4gqhJUNrb6W59SzQuf10I-Jrfs_J-7eQvJD8i5efN198r07SmJbgjFxGavikaSUIHsbor3zWxVScV8uBgNafKJlZnKoypLtlT8-sN4sYwNWoQpaVmka_Q4kfVJO5RWlPw8ptWITKmNzUAQufcQVdv9LsP9i_Z9kIFzlgclLY-qhyr1GXrPzvERS8g6y981Yz2h1j2NXTI7hIWYiffAiBykzMyhaCJEibw6ZQZFFq_N3Yj_2CgEYDRKKJGevLhHmlw2CmHLJjUPCSOrovzg0mi2AiZTNX1tYJQjlfyRlPOv_Qq0DSt9Z0kfJqoC1GbpMDfy805dxMd8ubMkzA6zQcIX5TTETjE_V_VnnhRt2gdT42gyRdYaYnv60R-j3jeTGUzfE-em0jhD4arrz9lJ2sR2kz3AY1SztgbhLn-NmucUOqh-SrjuLt6MsWr4Bo9XAUjglgsJPIAxk1cWn7SJuU3J_usPayY6gLN7BjTvebpAUqqfxzo0pQ_eyDLc4pmWM61QGue7Pa0Sst7o15Jgl61WFq9PIVADpM5o33K8-cb6aqw-hfIrpU_-caC64Wh2bguTe_HeoX8WKvYXl-xJ_sKPhdOp8YcXlhlArX8JL8GotgSgLaM0FTD7TsMBcySM0MQnixxJe1A-3-qABlVkf3weAkFL01UIyBxmTy5DBXCVJsUo_tzdjx-qSpXhfWwzlYWOAzePkwLFy2" TargetMode="External"/><Relationship Id="rId17" Type="http://schemas.openxmlformats.org/officeDocument/2006/relationships/hyperlink" Target="https://postedition321.atlassian.net/jira/software/projects/SCRUM/boards/1?selectedIssue=SCRUM-41&amp;sprintStarted=true&amp;sprints=68" TargetMode="External"/><Relationship Id="rId25" Type="http://schemas.openxmlformats.org/officeDocument/2006/relationships/hyperlink" Target="https://www.plantuml.com/plantuml/png/VLRTSjh84hxNKtHnBaxYSqWXC8vDfLmH85na5KGXczgVSgK6gI6JY1aoCtBYtSrJxDs-mLxaQX_1BxQjGM8bMuGBKqn_wk_hhxj7VgqDKoRRfWvBK_dvtPP_uMBZEF-5ThiDet0scLxTBBpHzE6F6IodqOqNmBD9E1k7C9_-x2qM7j3Pqd-UuntzaOiTKsmBAnP_t2YPYMGaKwdWFovsBtgh2aA_PudyJ6ImPgd6IiG-5aibK87RhmHIBj3Sxn2aCkzb9I1aWXftXEvKyp3nqPxsEcL1VdGz3S88nZxLzdOUplpPjHyzqXwdJ6lupG7w31_NqUkTklt-FYPLWgeyFrybwtDxFf725AVhypLRn_RKCqRnLMQm4evNIHzTvwjJOTyH8zlWCVxEsdtPPK_vJr_s-sSNLVwAggzv_VO8DIG84wOHdda6HKPDq90p0zvnmnJ4x-Md39y_LVJgbNydqopcKbnU7fLtTegzrLDvRcTrSKwLDgKDSCFIuobF-oxhz9wcNFSliBDgJZcYIezdxABREMleuRbx7k_TCjoa22SdItzq7IvWlfX6RxsJ4_WTFFKfumPZav5b4wI7MS9oJxqD2aFstiEO6QcTEF-fO2rb_jMQAsbaJ3mGpRmV_7QtVqRP8YvY9GN_bSNyuMy1mNZOlXeFzn7mbIexHZyD-y9rot5OR2Gbd0eYvAWaZ5ZArpocJhQ0QV1dLzI7phgxNfTZF_4Y7zm1-CimkB6xR4U-7BMMhutAR4avbssprTE2XgON-z7Q5smVeCUPmGrdUm5BTu-qd_y1uSWbDK-PGFqMLQxqsVCAG25BoGBb2VhMN2yuwetK1UPhZTH2p1ETblQTDoidhIP0xWpVvWI-C8g6pJve-1shgRYZp0d9L1ckc8wOI5RoIqr3mWoZ41b6VNhdBotjU4XZNJEwEu30l_A2kiUZXx_IB6LWfnre75YSIyWjjaUFxPrwy2PJN2SypjrdgMKBwfMjCatBch00xr47CcOfwbfHhB1qmZK55oWC-wwj9ALa8ZVB9MjsSybPyF0jvgR9nrppJAejipuVTv6SAcpiFhAnDu3Pmv-Zm0_hHeQAIjQcs9Wesw7YKhMWtFh6AHrZpBLK5JXnXbKpsu0YLlTKd1I3VvUqiR099xyYbcP9tUpCI4NEv92hLAvOskJrZQ0iIJx0DWFqjzggMTHR6qkbqBO-eixWbiV7RBmY6odfccDY4z7lwbrMiVHq0E7SNtXDLu3umBOhXH2IGNdJPAlHIFy3nfaf31pM9DlwgU7D3ZGliQMpSDJxb3HsvNkhbbpddRlZcgcHxGDPtpIK2vAdjDJV6Rbm7XKZrwlu4zoy2IFuAV-Vn_znIdyYQr1-cRKlYyjb0CKD0lbb1h_GxEC0t5l7XWb7ELr2pL7fl6aYvgn4zIgeq8AKtDb1Xh0Gdnp0tLl72InnKEEjNBKbzFJM2GxatIFaPmIgSYyVlZ4ebhV4z8apj9p3FMUe4XGmuMfRKVRo_t1nwmoBPBPQEn9s6m-Ez0XYKv77XBZ65BTe5B4U8AIRh7_y0YpVg4vkv8iNbtQOQHtlHNnualocIhyRxHsBNknPSPEfV8OSUbaUJ9aAGnE6ebPAjtFhBDm3Pe4xgGpcItl8IGZdDOeaswR_000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inyurl.com/mr3zca3f" TargetMode="External"/><Relationship Id="rId20" Type="http://schemas.openxmlformats.org/officeDocument/2006/relationships/hyperlink" Target="https://t.ly/goRe2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stedition321.atlassian.net/jira/software/projects/SCRUM/boards/1?selectedIssue=SCRUM-1" TargetMode="External"/><Relationship Id="rId24" Type="http://schemas.openxmlformats.org/officeDocument/2006/relationships/hyperlink" Target="https://pixabay.com/es/illustrations/inteligencia-artificial-singularidad-7768524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ostedition321.atlassian.net/jira/software/projects/SCRUM/boards/1?selectedIssue=SCRUM-32" TargetMode="External"/><Relationship Id="rId23" Type="http://schemas.openxmlformats.org/officeDocument/2006/relationships/hyperlink" Target="https://miro.com/welcomeonboard/cklkUjZaMi9nUmpMemE5UkFMKzBXQk53R09Ock15S0hDZUJHNkljQnlyOXNQQ2lpTGduNWFqVUl3bkR4QmZGcCtrWDEyL0NZb3R6bDYyWDJrcGVYSkZubHVIV01Zb1U3clpzWmdLVGdJVDk3bUJLMWhKQUxjSlFuL2JxKzEzMlR3VHhHVHd5UWtSM1BidUtUYmxycDRnPT0hdjE=?share_link_id=362377102723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www.plantuml.com/plantuml/png/bLJHRbj547tVhnYb3oGM5hGIF5WAgXqx1P6GgYQWIaZLP7ViRDaxOsRdkYr_qqSUUE8J_6FitckxiOCGFCHoPkRCkUVCyNsU3TNQ9hdyQ-GLAZQGxKEYygdH7tVejvROqpNbZ4iQfxXayCH6-d3g7eEyYxo41QPCpbcqH70zcSz6y1Ec6D37pLyCWU12cfMeOHE9JM1MMDl2gbYRixMaraTX6CAtjyERb_FXbq-T-mocj8WSzqiAhPN_LiX66Rnm-KkYtNTLoYlX4AastODHEBdDBMgKN_ZqKeLjEEDmTWAOuJQJmfEhkBotIMhf47MZnOHilOQ2lIXGbTGZItCBVA7uuH0uuxVOt2d1pOeKBQuhy-mj-RPNyefmksKtkLz5n2wWuHrcWfEhwQIQ0L_0Y-cax9YYIUwHqmay-Va-6XqfvHWmLA_ccDfGCDV2qKH9UbnNtjAzffJadNFdv-KUdhXw14z7y5B5KzwTYjuNV9QwKsiiD6uRQVEdBoquFtUEnGXaJTfP-lcEPimM2wH_K831O8f1e5G60w3qIJvbstm4ulAbMjQDlYup2U7W2g3auntL-Y9gWsLi_iFu-zdmsLTV3mQEE01BeNBTOOVVLFIeqAmZAhmwUFeVDtzuZbuS-d8XDAgppfMF7QuilsYHWvG7oGJhBj2VgB4rqVWx1joZTdf6CDus5RhyIfVUpbO19Knxrd-EWDjL3xTs6J9KmBGiwwsHN1Stf1w37AAcaofWnYPSM8k4GCKuZyct2HKk99kykOoCwKtDum6skZVQde35uYBw0b7ARR92b06Eg7R3ER9NuKuuvJeBYqe1n3N2pWLw9BpK3azm4CTd8_YEhLwiAgNzZwXIxK_GLqxdj6orvl_itp9vXMlYG3f9RRu_3cNafL96QFaexFJUI5a0Ks7EHWt-hxITNjRC52dhpSSQexF_5ZjADJKcNfB0FkdrTPjm3whiZsxDjAmvyLtY8ZSK8Xesn4PRNE_7xd9Aoo9BAoQH6bQt8vkskNhRUware22B7N9S9UnVyNtcbLQeVSqzkknpuj0swMy0" TargetMode="External"/><Relationship Id="rId19" Type="http://schemas.openxmlformats.org/officeDocument/2006/relationships/hyperlink" Target="https://postedition321.atlassian.net/jira/software/projects/SCRUM/boards/1?selectedIssue=SCRUM-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es-es/think/topics/three-tier-architecture" TargetMode="External"/><Relationship Id="rId14" Type="http://schemas.openxmlformats.org/officeDocument/2006/relationships/hyperlink" Target="//www.plantuml.com/plantuml/png/XLHDJoD74BtFhoZ18Laa59Q8426mrjWpR1872DwD54LHL9uk3srwkft-O9T4-J4vvh2d_0J-MAfx1jpBBCaW8TjTy-hLUw_wbVDeVMXLyHbCZ5xA9bYivVq_6WH1RPInvE0Eo7cfJE5kf5wZnHQSlrF4_wsiu-lvoJKAyqxg1fQe7EKdz5iWNHFyKG0_bznPrdADsfzYVTDO4xIOn9QmNKxYtw3CM46sB_aoFQbaYXuNw6W0KwNduveSOs_luE3mC9tFv99cKjEdUlnPi3nJMaej7xMPzDhmn-z9ErpbavuR_maoPLLDzvzMvUruvDEzlQBmqglOeLqRwx6LfBs9ZMRStWTn19FxlrLG23DgKC6bDLXxUOlm-TarMSQ7-Pts-Fv5KQmtwi7MyT9etxbwib21HXUM7N6-TtmUrcIbiSTVnBhH5g23YwiVO7lwilowgfx7QYoH7Zr3AaURbMVZMSHZ9LuMehS4jcRJqzrqjdjnEK-L_0kdOAywhCPPtTdqzDUtMYubYLHrbbKzoyvOr0sDIht2Tc49BdXAP6OcPrQUVvlYiZ-P5CN92Gp7ArrD6gqqH_0ZAYawqJ9R8BeAvOhga8vwU3WvAOfkyDrHhy0HxEnCKHXW-NTsm15OtWr9bi14TXP8Gz08EX3RkWfMEY7h15km9HyZJG9gOHY753ZfFBK8pgZ82a4Xt6PqjR4jTbcPdu-_AtVt3xvwyK3lv-qqwY-Z97-4BhKtkYRNaPHQqFi4IRTIaAubmbqyw9oE_Ik5JTJaacmhdHaYd_N8FtMGJkhQ6Yr_Js_pZ9ntIgek8rDksGPsNz46AIQNWLY6fnIp-LbOWN2D2wcaPwMJERsu0uCjYTpURxJlDuu_hiXsWxuEBMhafOLnyCOoOu6vnTfu0dDBjXUF5y0RnayuSshOGu429lR-0-SKeOXbknkfipm43L8tf2LP0vPGSRFu8wu2JmVC8w1AxxCSJButBCz2bwc6rR19sPgpBmsGZbzcfe7AMDAE2bH-eCLSHe-NaWs8vDqZUN9CxFR-BoKVPq-NPqxbVumHv8bDJkcM6tKxOWk-CvLf4YR3H4o1zYR3tII7ugBvEDo0__5Yz7fyDONvculBc20I4Zsl-sBqO5X1MWnY48ELvI1RPMQjuE42oKtdQ-CP3xCNW5S3sJLFLYOlRJGpxOpf4OR-rKQxeBhvoAK8HnBhRgz0nKiscJUygVhTOuBmvkfjcHl5tV9bvAzFhLfRKvEWs3yj-aO3TVyXtYW5AKS3oREUrNWs7pJzhtGm72wCxIuhZvOGriR2GXcMiX-rC-mL_m-jU_Sl" TargetMode="External"/><Relationship Id="rId22" Type="http://schemas.openxmlformats.org/officeDocument/2006/relationships/hyperlink" Target="https://miro.com/welcomeonboard/d1ZqZFVUR1h3RjQ5eU1qOE5veDNtVGxFNGlSeDJNTEJrWTlqaU5ETEVxZGdDVkFTanYwUTdtRWc5UDhHWG5aamFDRzBENGRYeVNzMktEVmVRMldyWDFubHVIV01Zb1U3clpzWmdLVGdJVC83dGxnSys3cnBpdHdQRWpMTEdOSDRNakdSWkpBejJWRjJhRnhhb1UwcS9BPT0hdjE=?share_link_id=350672289855" TargetMode="External"/><Relationship Id="rId27" Type="http://schemas.openxmlformats.org/officeDocument/2006/relationships/hyperlink" Target="https://gemini.google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4A029-F02E-41C2-B415-215B32CCEE8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855fd0e-2e9a-4fcc-9552-878a0fe4a05d}" enabled="0" method="" siteId="{3855fd0e-2e9a-4fcc-9552-878a0fe4a0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5776</Words>
  <Characters>33851</Characters>
  <Application>Microsoft Office Word</Application>
  <DocSecurity>0</DocSecurity>
  <Lines>1410</Lines>
  <Paragraphs>542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Angel Rojas Yanez</dc:creator>
  <cp:keywords/>
  <dc:description/>
  <cp:lastModifiedBy>Nicolas Angel Rojas Yanez</cp:lastModifiedBy>
  <cp:revision>19</cp:revision>
  <cp:lastPrinted>2026-02-14T22:29:00Z</cp:lastPrinted>
  <dcterms:created xsi:type="dcterms:W3CDTF">2026-02-06T02:23:00Z</dcterms:created>
  <dcterms:modified xsi:type="dcterms:W3CDTF">2026-02-14T22:42:00Z</dcterms:modified>
</cp:coreProperties>
</file>