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4F2632DD" w:rsidR="00DC6411" w:rsidRDefault="000F46C4" w:rsidP="00DD6764">
      <w:r w:rsidRPr="000F46C4">
        <w:rPr>
          <w:b/>
          <w:bCs/>
        </w:rPr>
        <w:t>Descarga y procesamiento de modelo digital de elevación</w:t>
      </w:r>
      <w:r w:rsidR="00ED5A19">
        <w:rPr>
          <w:b/>
          <w:bCs/>
        </w:rPr>
        <w:t>,</w:t>
      </w:r>
      <w:r w:rsidRPr="000F46C4">
        <w:rPr>
          <w:b/>
          <w:bCs/>
        </w:rPr>
        <w:t xml:space="preserve"> DEM</w:t>
      </w:r>
      <w:r w:rsidR="00ED5A19">
        <w:rPr>
          <w:b/>
          <w:bCs/>
        </w:rPr>
        <w:t>,</w:t>
      </w:r>
      <w:r w:rsidRPr="000F46C4">
        <w:rPr>
          <w:b/>
          <w:bCs/>
        </w:rPr>
        <w:t xml:space="preserve"> ALOS PALSAR</w:t>
      </w:r>
      <w:r w:rsidR="00ED5A19">
        <w:rPr>
          <w:b/>
          <w:bCs/>
        </w:rPr>
        <w:t>,</w:t>
      </w:r>
      <w:r>
        <w:rPr>
          <w:b/>
          <w:bCs/>
        </w:rPr>
        <w:t xml:space="preserve"> de </w:t>
      </w:r>
      <w:r w:rsidRPr="000F46C4">
        <w:rPr>
          <w:b/>
          <w:bCs/>
        </w:rPr>
        <w:t>12.5 m</w:t>
      </w:r>
      <w:r>
        <w:rPr>
          <w:b/>
          <w:bCs/>
        </w:rPr>
        <w:t>etros de resolución</w:t>
      </w:r>
    </w:p>
    <w:p w14:paraId="30919EAE" w14:textId="77777777" w:rsidR="00E91E76" w:rsidRDefault="00E91E76" w:rsidP="00DD6764"/>
    <w:p w14:paraId="43551391" w14:textId="72C3FF92" w:rsidR="00E91E76" w:rsidRDefault="000F46C4" w:rsidP="00DD6764">
      <w:r w:rsidRPr="000F46C4">
        <w:t xml:space="preserve">ALOS </w:t>
      </w:r>
      <w:proofErr w:type="spellStart"/>
      <w:r w:rsidRPr="000F46C4">
        <w:t>Phased</w:t>
      </w:r>
      <w:proofErr w:type="spellEnd"/>
      <w:r>
        <w:t>,</w:t>
      </w:r>
      <w:r w:rsidRPr="000F46C4">
        <w:t xml:space="preserve"> Array </w:t>
      </w:r>
      <w:proofErr w:type="spellStart"/>
      <w:r w:rsidRPr="000F46C4">
        <w:t>type</w:t>
      </w:r>
      <w:proofErr w:type="spellEnd"/>
      <w:r>
        <w:t>,</w:t>
      </w:r>
      <w:r w:rsidRPr="000F46C4">
        <w:t xml:space="preserve"> L</w:t>
      </w:r>
      <w:r>
        <w:t xml:space="preserve"> </w:t>
      </w:r>
      <w:r w:rsidRPr="000F46C4">
        <w:t>band</w:t>
      </w:r>
      <w:r>
        <w:t>,</w:t>
      </w:r>
      <w:r w:rsidRPr="000F46C4">
        <w:t xml:space="preserve"> </w:t>
      </w:r>
      <w:proofErr w:type="spellStart"/>
      <w:r w:rsidRPr="000F46C4">
        <w:t>Synthetic</w:t>
      </w:r>
      <w:proofErr w:type="spellEnd"/>
      <w:r w:rsidR="00ED5A19">
        <w:t>,</w:t>
      </w:r>
      <w:r w:rsidRPr="000F46C4">
        <w:t xml:space="preserve"> </w:t>
      </w:r>
      <w:proofErr w:type="spellStart"/>
      <w:r w:rsidRPr="000F46C4">
        <w:t>Aperture</w:t>
      </w:r>
      <w:proofErr w:type="spellEnd"/>
      <w:r w:rsidR="00ED5A19">
        <w:t>,</w:t>
      </w:r>
      <w:r w:rsidRPr="000F46C4">
        <w:t xml:space="preserve"> Radar, es uno de los instrumentos de observación avanzada de la superficie terrestre, que permite entre otros, obtener un modelo digital de la tierra en alta resolución.</w:t>
      </w:r>
    </w:p>
    <w:p w14:paraId="4B101DAF" w14:textId="77777777" w:rsidR="000F46C4" w:rsidRDefault="000F46C4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59687319" w14:textId="31D928D2" w:rsidR="00E91E76" w:rsidRDefault="00E91E76" w:rsidP="00E91E76">
      <w:pPr>
        <w:pStyle w:val="ListParagraph"/>
        <w:numPr>
          <w:ilvl w:val="0"/>
          <w:numId w:val="19"/>
        </w:numPr>
      </w:pPr>
      <w:r>
        <w:t>Descargar manualmente imágenes de terreno para la zona de estudio.</w:t>
      </w:r>
    </w:p>
    <w:p w14:paraId="17147C66" w14:textId="3376B33B" w:rsidR="00E91E76" w:rsidRDefault="00E91E76" w:rsidP="00E91E76">
      <w:pPr>
        <w:pStyle w:val="ListParagraph"/>
        <w:numPr>
          <w:ilvl w:val="0"/>
          <w:numId w:val="19"/>
        </w:numPr>
      </w:pPr>
      <w:r>
        <w:t xml:space="preserve">Descargar masivamente imágenes desde la consola C y g </w:t>
      </w:r>
      <w:proofErr w:type="spellStart"/>
      <w:r>
        <w:t>win</w:t>
      </w:r>
      <w:proofErr w:type="spellEnd"/>
      <w:r w:rsidR="00647CFE">
        <w:t>,</w:t>
      </w:r>
      <w:r>
        <w:t xml:space="preserve"> a través del script </w:t>
      </w:r>
      <w:proofErr w:type="spellStart"/>
      <w:r>
        <w:t>download</w:t>
      </w:r>
      <w:proofErr w:type="spellEnd"/>
      <w:r>
        <w:t xml:space="preserve"> </w:t>
      </w:r>
      <w:proofErr w:type="gramStart"/>
      <w:r w:rsidR="000F46C4">
        <w:t xml:space="preserve">ALOS </w:t>
      </w:r>
      <w:r>
        <w:t xml:space="preserve"> punto</w:t>
      </w:r>
      <w:proofErr w:type="gramEnd"/>
      <w:r>
        <w:t xml:space="preserve"> s</w:t>
      </w:r>
      <w:r w:rsidR="00647CFE">
        <w:t xml:space="preserve"> </w:t>
      </w:r>
      <w:r>
        <w:t>h.</w:t>
      </w:r>
    </w:p>
    <w:p w14:paraId="07F50144" w14:textId="1BF68ADB" w:rsidR="00E91E76" w:rsidRDefault="00E91E76" w:rsidP="00E91E76">
      <w:pPr>
        <w:pStyle w:val="ListParagraph"/>
        <w:numPr>
          <w:ilvl w:val="0"/>
          <w:numId w:val="19"/>
        </w:numPr>
      </w:pPr>
      <w:r>
        <w:t>Cargar y visualizar imágenes satelitales en herramientas SIG.</w:t>
      </w:r>
    </w:p>
    <w:p w14:paraId="5A1AA366" w14:textId="2C0607B8" w:rsidR="00B60FF7" w:rsidRDefault="00E91E76" w:rsidP="00E91E76">
      <w:pPr>
        <w:pStyle w:val="ListParagraph"/>
        <w:numPr>
          <w:ilvl w:val="0"/>
          <w:numId w:val="19"/>
        </w:numPr>
      </w:pPr>
      <w:r>
        <w:t xml:space="preserve">Crear y </w:t>
      </w:r>
      <w:proofErr w:type="spellStart"/>
      <w:r>
        <w:t>reproyectar</w:t>
      </w:r>
      <w:proofErr w:type="spellEnd"/>
      <w:r>
        <w:t xml:space="preserve"> el mosaico de terreno a partir de las imágenes individuales obtenidas.</w:t>
      </w:r>
    </w:p>
    <w:p w14:paraId="42F136D6" w14:textId="51D57F2D" w:rsidR="00B60FF7" w:rsidRDefault="00B60FF7" w:rsidP="00DD6764"/>
    <w:p w14:paraId="067CAF6D" w14:textId="77777777" w:rsidR="00E91E76" w:rsidRDefault="00E91E76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553765F2" w14:textId="7181B9F0" w:rsidR="000F46C4" w:rsidRDefault="000F46C4" w:rsidP="00DD6764">
      <w:r>
        <w:t xml:space="preserve">El cuadro mostrado en </w:t>
      </w:r>
      <w:proofErr w:type="gramStart"/>
      <w:r>
        <w:t>pantalla,</w:t>
      </w:r>
      <w:proofErr w:type="gramEnd"/>
      <w:r>
        <w:t xml:space="preserve"> contiene las especificaciones técnicas y modos de captura</w:t>
      </w:r>
      <w:r w:rsidR="00ED5A19">
        <w:t xml:space="preserve"> </w:t>
      </w:r>
      <w:r w:rsidR="00B84321">
        <w:t>de ALOS PALSAR</w:t>
      </w:r>
      <w:r>
        <w:t>. Para la descarga de modelos digitales de elevación de 12.5 metros</w:t>
      </w:r>
      <w:r w:rsidR="00221481">
        <w:t>,</w:t>
      </w:r>
      <w:r>
        <w:t xml:space="preserve"> utilizaremos</w:t>
      </w:r>
      <w:r w:rsidR="00B84321">
        <w:t>,</w:t>
      </w:r>
      <w:r>
        <w:t xml:space="preserve"> e</w:t>
      </w:r>
      <w:r w:rsidR="00B84321">
        <w:t>l</w:t>
      </w:r>
      <w:r>
        <w:t xml:space="preserve"> Fine Beam </w:t>
      </w:r>
      <w:proofErr w:type="spellStart"/>
      <w:r>
        <w:t>Mode</w:t>
      </w:r>
      <w:proofErr w:type="spellEnd"/>
      <w:r w:rsidR="00B84321">
        <w:t>,</w:t>
      </w:r>
      <w:r>
        <w:t xml:space="preserve"> o F B </w:t>
      </w:r>
      <w:r w:rsidR="00B84321">
        <w:t>S</w:t>
      </w:r>
      <w:r w:rsidR="00221481">
        <w:t>,</w:t>
      </w:r>
      <w:r>
        <w:t xml:space="preserve"> con polarización horizontal o vertical.</w:t>
      </w:r>
    </w:p>
    <w:p w14:paraId="72A02E47" w14:textId="77777777" w:rsidR="000F46C4" w:rsidRDefault="000F46C4" w:rsidP="00DD6764"/>
    <w:p w14:paraId="3DF4E81F" w14:textId="035349FD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la descarga, </w:t>
      </w:r>
      <w:r w:rsidR="00647CFE">
        <w:t xml:space="preserve">descompresión, </w:t>
      </w:r>
      <w:r>
        <w:t xml:space="preserve">procesamiento y representación del modelo </w:t>
      </w:r>
      <w:r w:rsidR="00221481">
        <w:t>ALOS PALSAR</w:t>
      </w:r>
      <w:r>
        <w:t xml:space="preserve">. </w:t>
      </w:r>
    </w:p>
    <w:p w14:paraId="17A6CD4C" w14:textId="77777777" w:rsidR="007A73D8" w:rsidRDefault="007A73D8" w:rsidP="00B60FF7"/>
    <w:p w14:paraId="3489BFA0" w14:textId="60E9BAF3" w:rsidR="007A73D8" w:rsidRDefault="00B60FF7" w:rsidP="00B60FF7">
      <w:r>
        <w:t xml:space="preserve">Para iniciar, ingrese al servidor </w:t>
      </w:r>
      <w:proofErr w:type="spellStart"/>
      <w:r>
        <w:t>Earth</w:t>
      </w:r>
      <w:proofErr w:type="spellEnd"/>
      <w:r>
        <w:t xml:space="preserve"> Data de la NASA utilizando </w:t>
      </w:r>
      <w:r w:rsidR="00E91E76">
        <w:t>su</w:t>
      </w:r>
      <w:r>
        <w:t xml:space="preserve"> cuenta de usuario</w:t>
      </w:r>
      <w:r w:rsidR="00E91E76">
        <w:t>.</w:t>
      </w:r>
    </w:p>
    <w:p w14:paraId="609E83F4" w14:textId="77777777" w:rsidR="007A73D8" w:rsidRDefault="007A73D8" w:rsidP="00B60FF7"/>
    <w:p w14:paraId="2E5B4DAB" w14:textId="0069E505" w:rsidR="007A73D8" w:rsidRDefault="007A73D8" w:rsidP="00B60FF7">
      <w:r>
        <w:t>L</w:t>
      </w:r>
      <w:r w:rsidR="00B60FF7">
        <w:t>uego</w:t>
      </w:r>
      <w:r w:rsidR="001C38CF">
        <w:t>,</w:t>
      </w:r>
      <w:r w:rsidR="00B60FF7">
        <w:t xml:space="preserve"> delimite la zona de descarga a través </w:t>
      </w:r>
      <w:r w:rsidR="001C38CF">
        <w:t xml:space="preserve">de </w:t>
      </w:r>
      <w:r w:rsidR="00B60FF7">
        <w:t>un polígono, rectángulo, punto, círculo o a través de un archivo que contenga los vectores de la delimitación del caso de estudio</w:t>
      </w:r>
      <w:r>
        <w:t>.</w:t>
      </w:r>
    </w:p>
    <w:p w14:paraId="6F4B11CB" w14:textId="77777777" w:rsidR="007A73D8" w:rsidRDefault="007A73D8" w:rsidP="00B60FF7"/>
    <w:p w14:paraId="397034AA" w14:textId="1C984869" w:rsidR="007A73D8" w:rsidRDefault="007A73D8" w:rsidP="00B60FF7">
      <w:r>
        <w:t xml:space="preserve">En la </w:t>
      </w:r>
      <w:r w:rsidR="00B60FF7" w:rsidRPr="00B60FF7">
        <w:t>casilla de búsqueda</w:t>
      </w:r>
      <w:r>
        <w:t>,</w:t>
      </w:r>
      <w:r w:rsidR="00B60FF7" w:rsidRPr="00B60FF7">
        <w:t xml:space="preserve"> </w:t>
      </w:r>
      <w:r>
        <w:t>digite</w:t>
      </w:r>
      <w:r w:rsidR="00B84321">
        <w:t>,</w:t>
      </w:r>
      <w:r w:rsidR="00B60FF7" w:rsidRPr="00B60FF7">
        <w:t xml:space="preserve"> </w:t>
      </w:r>
      <w:r w:rsidR="00221481" w:rsidRPr="00221481">
        <w:t>ALOS</w:t>
      </w:r>
      <w:r w:rsidR="00B84321">
        <w:t>,</w:t>
      </w:r>
      <w:r w:rsidR="00221481">
        <w:t xml:space="preserve"> </w:t>
      </w:r>
      <w:r w:rsidR="00221481" w:rsidRPr="00221481">
        <w:t>PALSAR</w:t>
      </w:r>
      <w:r w:rsidR="00B84321">
        <w:t>,</w:t>
      </w:r>
      <w:r w:rsidR="00221481">
        <w:t xml:space="preserve"> </w:t>
      </w:r>
      <w:r w:rsidR="00221481" w:rsidRPr="00221481">
        <w:t>RTC</w:t>
      </w:r>
      <w:r w:rsidR="00B84321">
        <w:t>,</w:t>
      </w:r>
      <w:r w:rsidR="00221481">
        <w:t xml:space="preserve"> </w:t>
      </w:r>
      <w:r w:rsidR="00221481" w:rsidRPr="00221481">
        <w:t>HIGH</w:t>
      </w:r>
      <w:r w:rsidR="00B84321">
        <w:t>,</w:t>
      </w:r>
      <w:r w:rsidR="00221481">
        <w:t xml:space="preserve"> </w:t>
      </w:r>
      <w:r w:rsidR="00221481" w:rsidRPr="00221481">
        <w:t>RES</w:t>
      </w:r>
      <w:r w:rsidR="005A3DDE">
        <w:t xml:space="preserve">. </w:t>
      </w:r>
      <w:r w:rsidR="00221481" w:rsidRPr="00221481">
        <w:t>Para la zona de estudio se obtendrán 23 imágenes</w:t>
      </w:r>
      <w:r w:rsidR="00B84321">
        <w:t>,</w:t>
      </w:r>
      <w:r w:rsidR="00221481">
        <w:t xml:space="preserve"> que c</w:t>
      </w:r>
      <w:r w:rsidR="00221481" w:rsidRPr="00221481">
        <w:t>ontienen traslapos debido a que corresponde a un modelo no integrado y recortado por cuadrantes de 1 grado.</w:t>
      </w:r>
    </w:p>
    <w:p w14:paraId="0BC0F5E0" w14:textId="77777777" w:rsidR="00221481" w:rsidRDefault="00221481" w:rsidP="00B60FF7"/>
    <w:p w14:paraId="00D20BC3" w14:textId="4849424D" w:rsidR="00B60FF7" w:rsidRDefault="007A73D8" w:rsidP="00B60FF7">
      <w:r>
        <w:t>Verifique que las celdas solicitadas corresponden a la zona de estudio</w:t>
      </w:r>
      <w:r w:rsidR="001C38CF">
        <w:t>,</w:t>
      </w:r>
      <w:r>
        <w:t xml:space="preserve"> y realice la descarga desde el navegador</w:t>
      </w:r>
      <w:r w:rsidR="00DF5ABD">
        <w:t>,</w:t>
      </w:r>
      <w:r>
        <w:t xml:space="preserve"> o desde consola a través del script </w:t>
      </w:r>
      <w:proofErr w:type="spellStart"/>
      <w:r w:rsidR="001C38CF">
        <w:t>download</w:t>
      </w:r>
      <w:proofErr w:type="spellEnd"/>
      <w:r w:rsidR="001C38CF">
        <w:t xml:space="preserve"> </w:t>
      </w:r>
      <w:r w:rsidR="00221481">
        <w:t>ALOS</w:t>
      </w:r>
      <w:r w:rsidR="001C38CF">
        <w:t xml:space="preserve"> punto s h, </w:t>
      </w:r>
      <w:r>
        <w:t xml:space="preserve">que se encuentra en la carpeta </w:t>
      </w:r>
      <w:r w:rsidR="001C38CF">
        <w:t xml:space="preserve">punto </w:t>
      </w:r>
      <w:proofErr w:type="spellStart"/>
      <w:r>
        <w:t>src</w:t>
      </w:r>
      <w:proofErr w:type="spellEnd"/>
      <w:r>
        <w:t xml:space="preserve"> del repositorio del curso.</w:t>
      </w:r>
      <w:r w:rsidR="005E0342">
        <w:t xml:space="preserve"> </w:t>
      </w:r>
      <w:r w:rsidR="005E0342" w:rsidRPr="005E0342">
        <w:t>Para la zona de estudio</w:t>
      </w:r>
      <w:r w:rsidR="00B84321">
        <w:t>,</w:t>
      </w:r>
      <w:r w:rsidR="005E0342" w:rsidRPr="005E0342">
        <w:t xml:space="preserve"> utilizaremos las 18 imágenes más recientes</w:t>
      </w:r>
      <w:r w:rsidR="00B84321">
        <w:t>,</w:t>
      </w:r>
      <w:r w:rsidR="005E0342" w:rsidRPr="005E0342">
        <w:t xml:space="preserve"> correspondientes a las secuencias </w:t>
      </w:r>
      <w:r w:rsidR="005E0342">
        <w:t>indicadas en pantalla</w:t>
      </w:r>
      <w:r w:rsidR="005E0342" w:rsidRPr="005E0342">
        <w:t>.</w:t>
      </w:r>
    </w:p>
    <w:p w14:paraId="5155D0A2" w14:textId="6431A4ED" w:rsidR="00B60FF7" w:rsidRDefault="00B60FF7" w:rsidP="00B60FF7"/>
    <w:p w14:paraId="1355CDC7" w14:textId="7A7EEAC2" w:rsidR="00B60FF7" w:rsidRDefault="007C6795" w:rsidP="00DD6764">
      <w:r>
        <w:t>Descomprima los archivos punto zip obtenidos y e</w:t>
      </w:r>
      <w:r w:rsidR="007A73D8">
        <w:t>n un mapa, cargue las g</w:t>
      </w:r>
      <w:r w:rsidR="004B259F">
        <w:t>r</w:t>
      </w:r>
      <w:r w:rsidR="007A73D8">
        <w:t>illas descargadas</w:t>
      </w:r>
      <w:r>
        <w:t xml:space="preserve"> en formato punto </w:t>
      </w:r>
      <w:proofErr w:type="spellStart"/>
      <w:r w:rsidR="005E0342">
        <w:t>tif</w:t>
      </w:r>
      <w:r w:rsidR="00B84321">
        <w:t>f</w:t>
      </w:r>
      <w:proofErr w:type="spellEnd"/>
      <w:r w:rsidR="007A73D8">
        <w:t>.</w:t>
      </w:r>
    </w:p>
    <w:p w14:paraId="55471BC5" w14:textId="24012F88" w:rsidR="007A73D8" w:rsidRDefault="007A73D8" w:rsidP="00DD6764"/>
    <w:p w14:paraId="5C893B83" w14:textId="1D622D07" w:rsidR="007A73D8" w:rsidRDefault="007A73D8" w:rsidP="00DD6764">
      <w:r>
        <w:t>Asigne el sistema de proyección de coordenadas al mapa.</w:t>
      </w:r>
    </w:p>
    <w:p w14:paraId="5A661B44" w14:textId="1A30E29C" w:rsidR="007A73D8" w:rsidRDefault="007A73D8" w:rsidP="00DD6764"/>
    <w:p w14:paraId="60724B85" w14:textId="6139C007" w:rsidR="007A73D8" w:rsidRDefault="007A73D8" w:rsidP="00DD6764">
      <w:r>
        <w:t>Cree el mosaico de terreno uniendo todas las grillas independiente</w:t>
      </w:r>
      <w:r w:rsidR="001C38CF">
        <w:t>s</w:t>
      </w:r>
      <w:r>
        <w:t xml:space="preserve"> obtenidas.</w:t>
      </w:r>
      <w:r w:rsidR="005E0342">
        <w:t xml:space="preserve"> </w:t>
      </w:r>
      <w:r w:rsidR="005E0342" w:rsidRPr="005E0342">
        <w:t>Debido a que las imágenes utilizadas se traslapan, en la herramienta de geoprocesamiento</w:t>
      </w:r>
      <w:r w:rsidR="00B84321">
        <w:t>,</w:t>
      </w:r>
      <w:r w:rsidR="005E0342" w:rsidRPr="005E0342">
        <w:t xml:space="preserve"> Mosaic </w:t>
      </w:r>
      <w:proofErr w:type="spellStart"/>
      <w:r w:rsidR="005E0342" w:rsidRPr="005E0342">
        <w:t>to</w:t>
      </w:r>
      <w:proofErr w:type="spellEnd"/>
      <w:r w:rsidR="005E0342" w:rsidRPr="005E0342">
        <w:t xml:space="preserve"> New </w:t>
      </w:r>
      <w:proofErr w:type="spellStart"/>
      <w:r w:rsidR="005E0342" w:rsidRPr="005E0342">
        <w:t>Raster</w:t>
      </w:r>
      <w:proofErr w:type="spellEnd"/>
      <w:r w:rsidR="00B84321">
        <w:t>,</w:t>
      </w:r>
      <w:r w:rsidR="005E0342" w:rsidRPr="005E0342">
        <w:t xml:space="preserve"> es necesario seleccionar el operador de mosaico Mean</w:t>
      </w:r>
      <w:r w:rsidR="00B84321">
        <w:t>,</w:t>
      </w:r>
      <w:r w:rsidR="005E0342" w:rsidRPr="005E0342">
        <w:t xml:space="preserve"> para obtener el promedio de las elevaciones en cada celda.</w:t>
      </w:r>
      <w:r w:rsidR="005E0342" w:rsidRPr="005E0342">
        <w:t xml:space="preserve"> </w:t>
      </w:r>
      <w:r w:rsidR="005E0342">
        <w:t>Podrá observar que el borde perimetral no corresponde a un polígono regular.</w:t>
      </w:r>
    </w:p>
    <w:p w14:paraId="1E65867D" w14:textId="37E53730" w:rsidR="007A73D8" w:rsidRDefault="007A73D8" w:rsidP="00DD6764"/>
    <w:p w14:paraId="6F82F4BE" w14:textId="416C51AA" w:rsidR="007A73D8" w:rsidRDefault="007A73D8" w:rsidP="00DD6764">
      <w:r>
        <w:t>Realice representaciones por simbología y cree el modelo de sombreado de colinas.</w:t>
      </w:r>
    </w:p>
    <w:p w14:paraId="7385BB6D" w14:textId="6C74282D" w:rsidR="007A73D8" w:rsidRDefault="007A73D8" w:rsidP="00DD6764"/>
    <w:p w14:paraId="222209CF" w14:textId="54B2E222" w:rsidR="00037EA9" w:rsidRPr="0077504A" w:rsidRDefault="00037EA9" w:rsidP="00037EA9">
      <w:pPr>
        <w:rPr>
          <w:i/>
          <w:iCs/>
          <w:color w:val="7030A0"/>
        </w:rPr>
      </w:pPr>
      <w:r w:rsidRPr="0077504A">
        <w:rPr>
          <w:i/>
          <w:iCs/>
          <w:color w:val="7030A0"/>
        </w:rPr>
        <w:t>En la guía de clase, se explica en detalle el procedimiento</w:t>
      </w:r>
      <w:r w:rsidR="006312FC">
        <w:rPr>
          <w:i/>
          <w:iCs/>
          <w:color w:val="7030A0"/>
        </w:rPr>
        <w:t>,</w:t>
      </w:r>
      <w:r w:rsidRPr="0077504A">
        <w:rPr>
          <w:i/>
          <w:iCs/>
          <w:color w:val="7030A0"/>
        </w:rPr>
        <w:t xml:space="preserve"> utilizando Arc </w:t>
      </w:r>
      <w:proofErr w:type="spellStart"/>
      <w:r w:rsidRPr="0077504A">
        <w:rPr>
          <w:i/>
          <w:iCs/>
          <w:color w:val="7030A0"/>
        </w:rPr>
        <w:t>gii</w:t>
      </w:r>
      <w:proofErr w:type="spellEnd"/>
      <w:r w:rsidRPr="0077504A">
        <w:rPr>
          <w:i/>
          <w:iCs/>
          <w:color w:val="7030A0"/>
        </w:rPr>
        <w:t xml:space="preserve"> </w:t>
      </w:r>
      <w:proofErr w:type="spellStart"/>
      <w:r w:rsidRPr="0077504A">
        <w:rPr>
          <w:i/>
          <w:iCs/>
          <w:color w:val="7030A0"/>
        </w:rPr>
        <w:t>ai</w:t>
      </w:r>
      <w:proofErr w:type="spellEnd"/>
      <w:r w:rsidRPr="0077504A">
        <w:rPr>
          <w:i/>
          <w:iCs/>
          <w:color w:val="7030A0"/>
        </w:rPr>
        <w:t xml:space="preserve"> es Pro.</w:t>
      </w:r>
    </w:p>
    <w:p w14:paraId="3637ED4C" w14:textId="1A973EEC" w:rsidR="00DC6411" w:rsidRDefault="00DC6411" w:rsidP="00DD6764"/>
    <w:p w14:paraId="5C91E74C" w14:textId="6636CE02" w:rsidR="00DC6411" w:rsidRDefault="00DC6411" w:rsidP="00AB2450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lastRenderedPageBreak/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442EABE7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7504A">
        <w:rPr>
          <w:i/>
          <w:iCs/>
          <w:color w:val="7030A0"/>
        </w:rPr>
        <w:t xml:space="preserve">la </w:t>
      </w:r>
      <w:r w:rsidR="00037EA9">
        <w:rPr>
          <w:i/>
          <w:iCs/>
          <w:color w:val="7030A0"/>
        </w:rPr>
        <w:t>d</w:t>
      </w:r>
      <w:r w:rsidR="00037EA9" w:rsidRPr="00037EA9">
        <w:rPr>
          <w:i/>
          <w:iCs/>
          <w:color w:val="7030A0"/>
        </w:rPr>
        <w:t>escarga y procesamiento del modelo digital de elevación</w:t>
      </w:r>
      <w:r w:rsidR="005A3DDE">
        <w:rPr>
          <w:i/>
          <w:iCs/>
          <w:color w:val="7030A0"/>
        </w:rPr>
        <w:t>,</w:t>
      </w:r>
      <w:r w:rsidR="00037EA9" w:rsidRPr="00037EA9">
        <w:rPr>
          <w:i/>
          <w:iCs/>
          <w:color w:val="7030A0"/>
        </w:rPr>
        <w:t xml:space="preserve"> </w:t>
      </w:r>
      <w:r w:rsidR="001A38C4">
        <w:rPr>
          <w:i/>
          <w:iCs/>
          <w:color w:val="7030A0"/>
        </w:rPr>
        <w:t>ALOS PALSAR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DB2E" w14:textId="77777777" w:rsidR="0058291E" w:rsidRDefault="0058291E" w:rsidP="00D754C3">
      <w:r>
        <w:separator/>
      </w:r>
    </w:p>
  </w:endnote>
  <w:endnote w:type="continuationSeparator" w:id="0">
    <w:p w14:paraId="0B6597DE" w14:textId="77777777" w:rsidR="0058291E" w:rsidRDefault="0058291E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CBCF" w14:textId="77777777" w:rsidR="0058291E" w:rsidRDefault="0058291E" w:rsidP="00D754C3">
      <w:r>
        <w:separator/>
      </w:r>
    </w:p>
  </w:footnote>
  <w:footnote w:type="continuationSeparator" w:id="0">
    <w:p w14:paraId="57F222F6" w14:textId="77777777" w:rsidR="0058291E" w:rsidRDefault="0058291E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4"/>
  </w:num>
  <w:num w:numId="2" w16cid:durableId="1641809366">
    <w:abstractNumId w:val="11"/>
  </w:num>
  <w:num w:numId="3" w16cid:durableId="55668462">
    <w:abstractNumId w:val="18"/>
  </w:num>
  <w:num w:numId="4" w16cid:durableId="1388796809">
    <w:abstractNumId w:val="10"/>
  </w:num>
  <w:num w:numId="5" w16cid:durableId="1984506883">
    <w:abstractNumId w:val="5"/>
  </w:num>
  <w:num w:numId="6" w16cid:durableId="570577805">
    <w:abstractNumId w:val="8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17"/>
  </w:num>
  <w:num w:numId="11" w16cid:durableId="1428964282">
    <w:abstractNumId w:val="15"/>
  </w:num>
  <w:num w:numId="12" w16cid:durableId="1297682645">
    <w:abstractNumId w:val="16"/>
  </w:num>
  <w:num w:numId="13" w16cid:durableId="316689396">
    <w:abstractNumId w:val="1"/>
  </w:num>
  <w:num w:numId="14" w16cid:durableId="1445684966">
    <w:abstractNumId w:val="13"/>
  </w:num>
  <w:num w:numId="15" w16cid:durableId="529999892">
    <w:abstractNumId w:val="9"/>
  </w:num>
  <w:num w:numId="16" w16cid:durableId="1901016796">
    <w:abstractNumId w:val="12"/>
  </w:num>
  <w:num w:numId="17" w16cid:durableId="1473212034">
    <w:abstractNumId w:val="6"/>
  </w:num>
  <w:num w:numId="18" w16cid:durableId="992442788">
    <w:abstractNumId w:val="7"/>
  </w:num>
  <w:num w:numId="19" w16cid:durableId="183915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DC1"/>
    <w:rsid w:val="0008035C"/>
    <w:rsid w:val="000B1062"/>
    <w:rsid w:val="000F46C4"/>
    <w:rsid w:val="00132DA7"/>
    <w:rsid w:val="00133C30"/>
    <w:rsid w:val="00181012"/>
    <w:rsid w:val="00196F71"/>
    <w:rsid w:val="001A38C4"/>
    <w:rsid w:val="001A4EFD"/>
    <w:rsid w:val="001B7AE4"/>
    <w:rsid w:val="001C38CF"/>
    <w:rsid w:val="00221481"/>
    <w:rsid w:val="00237950"/>
    <w:rsid w:val="00295F64"/>
    <w:rsid w:val="00296B3A"/>
    <w:rsid w:val="002A5947"/>
    <w:rsid w:val="002E1429"/>
    <w:rsid w:val="002E426B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7713C"/>
    <w:rsid w:val="004B259F"/>
    <w:rsid w:val="004B7D92"/>
    <w:rsid w:val="004D6C02"/>
    <w:rsid w:val="004F3EC9"/>
    <w:rsid w:val="004F5EFD"/>
    <w:rsid w:val="0054074E"/>
    <w:rsid w:val="00551EDA"/>
    <w:rsid w:val="00553A4C"/>
    <w:rsid w:val="0058291E"/>
    <w:rsid w:val="005936D2"/>
    <w:rsid w:val="005A3DDE"/>
    <w:rsid w:val="005E0342"/>
    <w:rsid w:val="006312FC"/>
    <w:rsid w:val="00647CFE"/>
    <w:rsid w:val="00671FE8"/>
    <w:rsid w:val="00672DB7"/>
    <w:rsid w:val="00673BBB"/>
    <w:rsid w:val="006836AF"/>
    <w:rsid w:val="00686D28"/>
    <w:rsid w:val="006A1AB9"/>
    <w:rsid w:val="006C1518"/>
    <w:rsid w:val="00701A46"/>
    <w:rsid w:val="007074B9"/>
    <w:rsid w:val="007364BC"/>
    <w:rsid w:val="0073702C"/>
    <w:rsid w:val="00767940"/>
    <w:rsid w:val="0077504A"/>
    <w:rsid w:val="00795E19"/>
    <w:rsid w:val="007A73D8"/>
    <w:rsid w:val="007C14CE"/>
    <w:rsid w:val="007C6795"/>
    <w:rsid w:val="008148D1"/>
    <w:rsid w:val="00815EC8"/>
    <w:rsid w:val="00844B88"/>
    <w:rsid w:val="00857F9B"/>
    <w:rsid w:val="008609D6"/>
    <w:rsid w:val="008B040B"/>
    <w:rsid w:val="00954AB1"/>
    <w:rsid w:val="0099543D"/>
    <w:rsid w:val="00995813"/>
    <w:rsid w:val="009A5A6E"/>
    <w:rsid w:val="009B3076"/>
    <w:rsid w:val="009B402B"/>
    <w:rsid w:val="009B52A9"/>
    <w:rsid w:val="009C0FBE"/>
    <w:rsid w:val="009C67C2"/>
    <w:rsid w:val="009F1E04"/>
    <w:rsid w:val="00A05E77"/>
    <w:rsid w:val="00A143DE"/>
    <w:rsid w:val="00A20F65"/>
    <w:rsid w:val="00A43E61"/>
    <w:rsid w:val="00A562DB"/>
    <w:rsid w:val="00AB2450"/>
    <w:rsid w:val="00AE5726"/>
    <w:rsid w:val="00B00FA2"/>
    <w:rsid w:val="00B04E22"/>
    <w:rsid w:val="00B07DFD"/>
    <w:rsid w:val="00B60FF7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27D1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2A55"/>
    <w:rsid w:val="00E45881"/>
    <w:rsid w:val="00E77908"/>
    <w:rsid w:val="00E8007A"/>
    <w:rsid w:val="00E832AC"/>
    <w:rsid w:val="00E84156"/>
    <w:rsid w:val="00E91E76"/>
    <w:rsid w:val="00E96C87"/>
    <w:rsid w:val="00EA16D7"/>
    <w:rsid w:val="00EC700C"/>
    <w:rsid w:val="00ED5A19"/>
    <w:rsid w:val="00EE3435"/>
    <w:rsid w:val="00EE37FB"/>
    <w:rsid w:val="00F044E5"/>
    <w:rsid w:val="00F05C08"/>
    <w:rsid w:val="00F07892"/>
    <w:rsid w:val="00F07D31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118</cp:revision>
  <cp:lastPrinted>2023-01-24T16:26:00Z</cp:lastPrinted>
  <dcterms:created xsi:type="dcterms:W3CDTF">2023-01-05T15:14:00Z</dcterms:created>
  <dcterms:modified xsi:type="dcterms:W3CDTF">2023-01-28T14:43:00Z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