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D189365" w:rsidR="00B60FF7" w:rsidRDefault="009B69CE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6A904896" w14:textId="03EEC3EC" w:rsidR="006A77E2" w:rsidRDefault="00A82A33" w:rsidP="00DD6764">
      <w:r w:rsidRPr="00A82A33">
        <w:rPr>
          <w:b/>
          <w:bCs/>
        </w:rPr>
        <w:t>Lectura y análisis de caudales y áreas de aportación</w:t>
      </w:r>
      <w:r w:rsidR="00146A9B">
        <w:rPr>
          <w:b/>
          <w:bCs/>
        </w:rPr>
        <w:t>,</w:t>
      </w:r>
      <w:r w:rsidRPr="00A82A33">
        <w:rPr>
          <w:b/>
          <w:bCs/>
        </w:rPr>
        <w:t xml:space="preserve"> en nodos característicos</w:t>
      </w:r>
    </w:p>
    <w:p w14:paraId="346E3EAA" w14:textId="77777777" w:rsidR="00A82A33" w:rsidRDefault="00A82A33" w:rsidP="00C50BB0"/>
    <w:p w14:paraId="0E795896" w14:textId="79DEEF7A" w:rsidR="00C50BB0" w:rsidRDefault="00213726" w:rsidP="00C50BB0">
      <w:r w:rsidRPr="00213726">
        <w:t>Una vez obtenida la red de puntos característicos</w:t>
      </w:r>
      <w:r>
        <w:t>,</w:t>
      </w:r>
      <w:r w:rsidRPr="00213726">
        <w:t xml:space="preserve"> que contienen el número de celdas acumuladas y sus áreas de drenaje aportantes, se procede a realizar la lectura de resultados, por medio de estadísticas zonales</w:t>
      </w:r>
      <w:r w:rsidR="00146A9B">
        <w:t>,</w:t>
      </w:r>
      <w:r w:rsidRPr="00213726">
        <w:t xml:space="preserve"> o por extracción de valores desde los mapas </w:t>
      </w:r>
      <w:r w:rsidRPr="00213726">
        <w:t>ráster</w:t>
      </w:r>
      <w:r w:rsidRPr="00213726">
        <w:t xml:space="preserve"> de caudal medio</w:t>
      </w:r>
      <w:r>
        <w:t>,</w:t>
      </w:r>
      <w:r w:rsidRPr="00213726">
        <w:t xml:space="preserve"> y se generan ecuaciones características</w:t>
      </w:r>
      <w:r>
        <w:t>,</w:t>
      </w:r>
      <w:r w:rsidRPr="00213726">
        <w:t xml:space="preserve"> que permiten estimar el caudal en función de un valor de área de aportación definido.</w:t>
      </w:r>
    </w:p>
    <w:p w14:paraId="568CE7EB" w14:textId="77777777" w:rsidR="00213726" w:rsidRDefault="00213726" w:rsidP="00B60FF7">
      <w:pPr>
        <w:rPr>
          <w:i/>
          <w:iCs/>
          <w:color w:val="7030A0"/>
        </w:rPr>
      </w:pPr>
    </w:p>
    <w:p w14:paraId="3E43E88F" w14:textId="177AA15B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27B5428E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</w:t>
      </w:r>
      <w:r w:rsidR="00366768">
        <w:rPr>
          <w:b/>
          <w:bCs/>
        </w:rPr>
        <w:t>s</w:t>
      </w:r>
    </w:p>
    <w:p w14:paraId="04C5E23E" w14:textId="77777777" w:rsidR="00B60FF7" w:rsidRDefault="00B60FF7" w:rsidP="00B60FF7"/>
    <w:p w14:paraId="430E5847" w14:textId="7415126C" w:rsidR="008F4138" w:rsidRDefault="008F4138" w:rsidP="008F4138">
      <w:pPr>
        <w:pStyle w:val="ListParagraph"/>
        <w:numPr>
          <w:ilvl w:val="0"/>
          <w:numId w:val="26"/>
        </w:numPr>
      </w:pPr>
      <w:r>
        <w:t>A partir de puntos característicos identificados sobre la red de drenaje de la zona de estudio, realizar la lectura o extracción de los valores obtenidos en las grillas de caudal medio.</w:t>
      </w:r>
    </w:p>
    <w:p w14:paraId="1E001AB3" w14:textId="2E3F689F" w:rsidR="002952D5" w:rsidRDefault="008F4138" w:rsidP="008F4138">
      <w:pPr>
        <w:pStyle w:val="ListParagraph"/>
        <w:numPr>
          <w:ilvl w:val="0"/>
          <w:numId w:val="26"/>
        </w:numPr>
      </w:pPr>
      <w:r>
        <w:t>A partir de las áreas de aportación estimadas en puntos característicos</w:t>
      </w:r>
      <w:r>
        <w:t>,</w:t>
      </w:r>
      <w:r>
        <w:t xml:space="preserve"> y los valores de caudal extraídos por punto, crear matrices de dispersión</w:t>
      </w:r>
      <w:r>
        <w:t>,</w:t>
      </w:r>
      <w:r>
        <w:t xml:space="preserve"> y obtener ecuaciones características</w:t>
      </w:r>
      <w:r>
        <w:t>,</w:t>
      </w:r>
      <w:r>
        <w:t xml:space="preserve"> que permitan estimar el caudal compuesto y por fenómeno climatológico</w:t>
      </w:r>
      <w:r>
        <w:t>,</w:t>
      </w:r>
      <w:r>
        <w:t xml:space="preserve"> en función del área de aportación.</w:t>
      </w:r>
    </w:p>
    <w:p w14:paraId="26BB6C12" w14:textId="4CF9D728" w:rsidR="00366768" w:rsidRDefault="00366768" w:rsidP="00DD6764"/>
    <w:p w14:paraId="27BFEBBB" w14:textId="77777777" w:rsidR="008F4138" w:rsidRDefault="008F4138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2E40DCBE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</w:t>
      </w:r>
      <w:r w:rsidR="00CA2B15">
        <w:t>,</w:t>
      </w:r>
      <w:r>
        <w:t xml:space="preserve"> </w:t>
      </w:r>
      <w:r w:rsidR="005D38B3">
        <w:t xml:space="preserve">para </w:t>
      </w:r>
      <w:r w:rsidR="00BA47DE">
        <w:t>extraer los valores de los caudales medios compuestos y por fenómeno climatológico de las grillas de balance, generar histogramas</w:t>
      </w:r>
      <w:r w:rsidR="00146A9B">
        <w:t>,</w:t>
      </w:r>
      <w:r w:rsidR="00BA47DE">
        <w:t xml:space="preserve"> y matrices de dispersión de área de aportación versus caudal medio</w:t>
      </w:r>
      <w:r w:rsidR="002477FF">
        <w:t>,</w:t>
      </w:r>
      <w:r w:rsidR="00B17A99">
        <w:t xml:space="preserve"> para determinar sus tendencias.</w:t>
      </w:r>
    </w:p>
    <w:p w14:paraId="4B0BB0E4" w14:textId="1A8DEF6D" w:rsidR="000E4877" w:rsidRDefault="000E4877" w:rsidP="00B60FF7"/>
    <w:p w14:paraId="1AAF32D1" w14:textId="5A4F322D" w:rsidR="000B6C62" w:rsidRDefault="00B60FF7" w:rsidP="00452950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</w:t>
      </w:r>
      <w:r w:rsidR="00365B66">
        <w:t xml:space="preserve">cargue </w:t>
      </w:r>
      <w:r w:rsidR="002477FF">
        <w:t xml:space="preserve">desde la carpeta punto s h p, los archivos </w:t>
      </w:r>
      <w:proofErr w:type="spellStart"/>
      <w:r w:rsidR="002477FF">
        <w:t>alos</w:t>
      </w:r>
      <w:proofErr w:type="spellEnd"/>
      <w:r w:rsidR="002477FF">
        <w:t xml:space="preserve"> </w:t>
      </w:r>
      <w:proofErr w:type="spellStart"/>
      <w:r w:rsidR="002477FF">
        <w:t>str</w:t>
      </w:r>
      <w:proofErr w:type="spellEnd"/>
      <w:r w:rsidR="002477FF">
        <w:t xml:space="preserve">, y </w:t>
      </w:r>
      <w:proofErr w:type="spellStart"/>
      <w:r w:rsidR="002477FF">
        <w:t>alos</w:t>
      </w:r>
      <w:proofErr w:type="spellEnd"/>
      <w:r w:rsidR="002477FF">
        <w:t xml:space="preserve"> s r t </w:t>
      </w:r>
      <w:proofErr w:type="spellStart"/>
      <w:r w:rsidR="002477FF">
        <w:t>node</w:t>
      </w:r>
      <w:proofErr w:type="spellEnd"/>
      <w:r w:rsidR="002477FF">
        <w:t>, obtenidos en la última actividad de la sección 2 de este curso</w:t>
      </w:r>
      <w:r w:rsidR="00CA06DD">
        <w:t>, y todas las grillas de caudales medios obtenidas en la actividad anterior</w:t>
      </w:r>
      <w:r w:rsidR="006F1B0C">
        <w:t xml:space="preserve"> de esta sección</w:t>
      </w:r>
      <w:r w:rsidR="002477FF">
        <w:t>.</w:t>
      </w:r>
      <w:r w:rsidR="00452950">
        <w:t xml:space="preserve"> </w:t>
      </w:r>
      <w:r w:rsidR="00452950" w:rsidRPr="00452950">
        <w:t>Modifique la simbología de representación de la red de drenaje</w:t>
      </w:r>
      <w:r w:rsidR="00452950">
        <w:t>,</w:t>
      </w:r>
      <w:r w:rsidR="00452950" w:rsidRPr="00452950">
        <w:t xml:space="preserve"> </w:t>
      </w:r>
      <w:proofErr w:type="spellStart"/>
      <w:r w:rsidR="00452950" w:rsidRPr="00452950">
        <w:t>alos</w:t>
      </w:r>
      <w:proofErr w:type="spellEnd"/>
      <w:r w:rsidR="00452950">
        <w:t xml:space="preserve"> </w:t>
      </w:r>
      <w:r w:rsidR="00452950" w:rsidRPr="00452950">
        <w:t>s</w:t>
      </w:r>
      <w:r w:rsidR="00452950">
        <w:t xml:space="preserve"> </w:t>
      </w:r>
      <w:r w:rsidR="00452950" w:rsidRPr="00452950">
        <w:t>t</w:t>
      </w:r>
      <w:r w:rsidR="00452950">
        <w:t xml:space="preserve"> </w:t>
      </w:r>
      <w:r w:rsidR="00452950" w:rsidRPr="00452950">
        <w:t>r</w:t>
      </w:r>
      <w:r w:rsidR="00452950">
        <w:t>,</w:t>
      </w:r>
      <w:r w:rsidR="00452950" w:rsidRPr="00452950">
        <w:t xml:space="preserve"> a líneas de color Ultra Blue</w:t>
      </w:r>
      <w:r w:rsidR="00452950">
        <w:t>,</w:t>
      </w:r>
      <w:r w:rsidR="00452950" w:rsidRPr="00452950">
        <w:t xml:space="preserve"> y los nodos característicos a color negro</w:t>
      </w:r>
      <w:r w:rsidR="00452950">
        <w:t>,</w:t>
      </w:r>
      <w:r w:rsidR="00452950" w:rsidRPr="00452950">
        <w:t xml:space="preserve"> en tamaño </w:t>
      </w:r>
      <w:r w:rsidR="00452950">
        <w:t xml:space="preserve">8. </w:t>
      </w:r>
      <w:r w:rsidR="00452950">
        <w:t>Tenga en cuenta que</w:t>
      </w:r>
      <w:r w:rsidR="00452950">
        <w:t>,</w:t>
      </w:r>
      <w:r w:rsidR="00452950">
        <w:t xml:space="preserve"> </w:t>
      </w:r>
      <w:r w:rsidR="00452950">
        <w:t xml:space="preserve">para el caso de estudio, </w:t>
      </w:r>
      <w:r w:rsidR="00452950">
        <w:t xml:space="preserve">la capa </w:t>
      </w:r>
      <w:r w:rsidR="00452950">
        <w:t>de nodos</w:t>
      </w:r>
      <w:r w:rsidR="00452950">
        <w:t xml:space="preserve"> contiene 32708 </w:t>
      </w:r>
      <w:r w:rsidR="00452950">
        <w:t xml:space="preserve">elementos </w:t>
      </w:r>
      <w:r w:rsidR="00452950">
        <w:t>característicos</w:t>
      </w:r>
      <w:r w:rsidR="00452950">
        <w:t>,</w:t>
      </w:r>
      <w:r w:rsidR="00452950">
        <w:t xml:space="preserve"> localizados en los puntos de inicio y unión de cada tramo de río. Debido al número de nodos, es posible que el visor de Arc</w:t>
      </w:r>
      <w:r w:rsidR="00452950">
        <w:t xml:space="preserve"> </w:t>
      </w:r>
      <w:r w:rsidR="00452950">
        <w:t xml:space="preserve">GIS, no permita visualizar todos los </w:t>
      </w:r>
      <w:r w:rsidR="00452950">
        <w:t>elementos</w:t>
      </w:r>
      <w:r w:rsidR="00452950">
        <w:t>, realice un acercamiento a escala 1</w:t>
      </w:r>
      <w:r w:rsidR="00452950">
        <w:t xml:space="preserve"> a </w:t>
      </w:r>
      <w:r w:rsidR="00452950">
        <w:t>510</w:t>
      </w:r>
      <w:r w:rsidR="00452950">
        <w:t xml:space="preserve"> mil</w:t>
      </w:r>
      <w:r w:rsidR="00452950">
        <w:t>.</w:t>
      </w:r>
      <w:r w:rsidR="00452950">
        <w:t xml:space="preserve"> Recuerde que l</w:t>
      </w:r>
      <w:r w:rsidR="00452950">
        <w:t xml:space="preserve">a red de </w:t>
      </w:r>
      <w:proofErr w:type="gramStart"/>
      <w:r w:rsidR="00452950">
        <w:t>drenaje</w:t>
      </w:r>
      <w:r w:rsidR="00452950">
        <w:t>,</w:t>
      </w:r>
      <w:proofErr w:type="gramEnd"/>
      <w:r w:rsidR="00452950">
        <w:t xml:space="preserve"> corresponde a líneas hidrológicas trazadas en las celdas del modelo de terreno</w:t>
      </w:r>
      <w:r w:rsidR="00452950">
        <w:t>,</w:t>
      </w:r>
      <w:r w:rsidR="00452950">
        <w:t xml:space="preserve"> y no a líneas suavizadas</w:t>
      </w:r>
      <w:r w:rsidR="00452950">
        <w:t>.</w:t>
      </w:r>
    </w:p>
    <w:p w14:paraId="19B1E306" w14:textId="585F2542" w:rsidR="00452950" w:rsidRDefault="00452950" w:rsidP="00452950"/>
    <w:p w14:paraId="31C4141F" w14:textId="09613846" w:rsidR="00452950" w:rsidRDefault="00CA06DD" w:rsidP="00DF48BC">
      <w:r w:rsidRPr="00CA06DD">
        <w:t>Para visualizar correctamente la capa de nodos, exporte como ALOS</w:t>
      </w:r>
      <w:r>
        <w:t xml:space="preserve"> </w:t>
      </w:r>
      <w:r w:rsidRPr="00CA06DD">
        <w:t>S</w:t>
      </w:r>
      <w:r>
        <w:t xml:space="preserve"> </w:t>
      </w:r>
      <w:r w:rsidRPr="00CA06DD">
        <w:t>t</w:t>
      </w:r>
      <w:r>
        <w:t xml:space="preserve"> </w:t>
      </w:r>
      <w:r w:rsidRPr="00CA06DD">
        <w:t>r</w:t>
      </w:r>
      <w:r>
        <w:t xml:space="preserve"> </w:t>
      </w:r>
      <w:proofErr w:type="spellStart"/>
      <w:r w:rsidRPr="00CA06DD">
        <w:t>Node</w:t>
      </w:r>
      <w:proofErr w:type="spellEnd"/>
      <w:r>
        <w:t xml:space="preserve"> </w:t>
      </w:r>
      <w:r w:rsidRPr="00CA06DD">
        <w:t>G</w:t>
      </w:r>
      <w:r>
        <w:t xml:space="preserve"> </w:t>
      </w:r>
      <w:r w:rsidRPr="00CA06DD">
        <w:t>D</w:t>
      </w:r>
      <w:r>
        <w:t xml:space="preserve"> </w:t>
      </w:r>
      <w:r w:rsidRPr="00CA06DD">
        <w:t>B</w:t>
      </w:r>
      <w:r>
        <w:t>,</w:t>
      </w:r>
      <w:r w:rsidRPr="00CA06DD">
        <w:t xml:space="preserve"> dentro de la </w:t>
      </w:r>
      <w:r>
        <w:t xml:space="preserve">base de datos </w:t>
      </w:r>
      <w:r w:rsidRPr="00CA06DD">
        <w:t>del proyecto. En la pestaña</w:t>
      </w:r>
      <w:r>
        <w:t>,</w:t>
      </w:r>
      <w:r w:rsidRPr="00CA06DD">
        <w:t xml:space="preserve"> </w:t>
      </w:r>
      <w:proofErr w:type="spellStart"/>
      <w:r w:rsidRPr="00CA06DD">
        <w:t>Environments</w:t>
      </w:r>
      <w:proofErr w:type="spellEnd"/>
      <w:r>
        <w:t>,</w:t>
      </w:r>
      <w:r w:rsidRPr="00CA06DD">
        <w:t xml:space="preserve"> establezca el sistema de coordenadas 93</w:t>
      </w:r>
      <w:r w:rsidR="00146A9B">
        <w:t xml:space="preserve"> </w:t>
      </w:r>
      <w:r w:rsidRPr="00CA06DD">
        <w:t>77 de Colombia.</w:t>
      </w:r>
      <w:r>
        <w:t xml:space="preserve"> </w:t>
      </w:r>
      <w:r w:rsidRPr="00CA06DD">
        <w:t>Acérquese a la red de drenaje</w:t>
      </w:r>
      <w:r>
        <w:t>,</w:t>
      </w:r>
      <w:r w:rsidRPr="00CA06DD">
        <w:t xml:space="preserve"> y verifique que la localización de las líneas y </w:t>
      </w:r>
      <w:proofErr w:type="gramStart"/>
      <w:r w:rsidRPr="00CA06DD">
        <w:t>nodos</w:t>
      </w:r>
      <w:r>
        <w:t>,</w:t>
      </w:r>
      <w:proofErr w:type="gramEnd"/>
      <w:r w:rsidRPr="00CA06DD">
        <w:t xml:space="preserve"> corresponda a las celdas donde se visualizan los caudales medios acumulados.</w:t>
      </w:r>
    </w:p>
    <w:p w14:paraId="6B9342E7" w14:textId="0B7A779B" w:rsidR="002477FF" w:rsidRDefault="002477FF" w:rsidP="00DF48BC"/>
    <w:p w14:paraId="744B2722" w14:textId="081B8C27" w:rsidR="002477FF" w:rsidRDefault="002A3C0C" w:rsidP="00693DD1">
      <w:r w:rsidRPr="002A3C0C">
        <w:t>Utilizando la herramienta</w:t>
      </w:r>
      <w:r>
        <w:t>,</w:t>
      </w:r>
      <w:r w:rsidRPr="002A3C0C">
        <w:t xml:space="preserve"> </w:t>
      </w:r>
      <w:proofErr w:type="spellStart"/>
      <w:r w:rsidRPr="002A3C0C">
        <w:t>Extract</w:t>
      </w:r>
      <w:proofErr w:type="spellEnd"/>
      <w:r w:rsidRPr="002A3C0C">
        <w:t xml:space="preserve"> Multi </w:t>
      </w:r>
      <w:proofErr w:type="spellStart"/>
      <w:r w:rsidRPr="002A3C0C">
        <w:t>Values</w:t>
      </w:r>
      <w:proofErr w:type="spellEnd"/>
      <w:r w:rsidRPr="002A3C0C">
        <w:t xml:space="preserve"> </w:t>
      </w:r>
      <w:proofErr w:type="spellStart"/>
      <w:r w:rsidRPr="002A3C0C">
        <w:t>to</w:t>
      </w:r>
      <w:proofErr w:type="spellEnd"/>
      <w:r w:rsidRPr="002A3C0C">
        <w:t xml:space="preserve"> </w:t>
      </w:r>
      <w:proofErr w:type="spellStart"/>
      <w:r w:rsidRPr="002A3C0C">
        <w:t>Points</w:t>
      </w:r>
      <w:proofErr w:type="spellEnd"/>
      <w:r w:rsidRPr="002A3C0C">
        <w:t xml:space="preserve">, obtenga los valores de caudal medio en todos los nodos característicos </w:t>
      </w:r>
      <w:r>
        <w:t>de la red</w:t>
      </w:r>
      <w:r w:rsidRPr="002A3C0C">
        <w:t>, seleccione las 12 grillas de caudales medios generadas en la actividad anterior</w:t>
      </w:r>
      <w:r>
        <w:t xml:space="preserve">, correspondientes a </w:t>
      </w:r>
      <w:r w:rsidRPr="002A3C0C">
        <w:t>3 grillas por cada método de evapotranspiración real</w:t>
      </w:r>
      <w:r>
        <w:t>, y</w:t>
      </w:r>
      <w:r w:rsidRPr="002A3C0C">
        <w:t xml:space="preserve"> para 4 fenómenos climatológicos</w:t>
      </w:r>
      <w:r>
        <w:t xml:space="preserve"> estudiados</w:t>
      </w:r>
      <w:r w:rsidRPr="002A3C0C">
        <w:t>. Para los nombres de campo</w:t>
      </w:r>
      <w:r>
        <w:t>,</w:t>
      </w:r>
      <w:r w:rsidRPr="002A3C0C">
        <w:t xml:space="preserve"> utilice los mismos nombres de las grillas de entrada.</w:t>
      </w:r>
      <w:r w:rsidR="00693DD1">
        <w:t xml:space="preserve"> </w:t>
      </w:r>
      <w:r w:rsidR="00693DD1">
        <w:t xml:space="preserve">Debido a que la extracción de los valores de las celdas correspondientes a cada </w:t>
      </w:r>
      <w:proofErr w:type="gramStart"/>
      <w:r w:rsidR="00693DD1">
        <w:t>nodo</w:t>
      </w:r>
      <w:r w:rsidR="00693DD1">
        <w:t>,</w:t>
      </w:r>
      <w:proofErr w:type="gramEnd"/>
      <w:r w:rsidR="00693DD1">
        <w:t xml:space="preserve"> se realiza dentro de una clase de entidad alojada dentro de una base de datos espacial, el nombre de los campos podrá contener más de 10 caracteres. Para extracciones usando archivos </w:t>
      </w:r>
      <w:proofErr w:type="spellStart"/>
      <w:r w:rsidR="00693DD1">
        <w:t>Shape</w:t>
      </w:r>
      <w:proofErr w:type="spellEnd"/>
      <w:r w:rsidR="00146A9B">
        <w:t xml:space="preserve"> </w:t>
      </w:r>
      <w:r w:rsidR="00693DD1">
        <w:t>file, asegúrese de que los nombres de campos no contengan más de 10 caracteres.</w:t>
      </w:r>
      <w:r w:rsidR="00693DD1">
        <w:t xml:space="preserve"> </w:t>
      </w:r>
      <w:r w:rsidR="00693DD1">
        <w:t>En caso de ser necesario y utilizando la herramienta</w:t>
      </w:r>
      <w:r w:rsidR="00693DD1">
        <w:t>,</w:t>
      </w:r>
      <w:r w:rsidR="00693DD1">
        <w:t xml:space="preserve"> Zonal </w:t>
      </w:r>
      <w:proofErr w:type="spellStart"/>
      <w:r w:rsidR="00693DD1">
        <w:t>Statistics</w:t>
      </w:r>
      <w:proofErr w:type="spellEnd"/>
      <w:r w:rsidR="00693DD1">
        <w:t xml:space="preserve"> As Table, podrá obtener en una nueva tabla</w:t>
      </w:r>
      <w:r w:rsidR="00693DD1">
        <w:t>,</w:t>
      </w:r>
      <w:r w:rsidR="00693DD1">
        <w:t xml:space="preserve"> los valores en cada nodo característico a partir de una única grilla.</w:t>
      </w:r>
    </w:p>
    <w:p w14:paraId="177E639F" w14:textId="66C09696" w:rsidR="00693DD1" w:rsidRDefault="00693DD1" w:rsidP="00693DD1"/>
    <w:p w14:paraId="055DF1CE" w14:textId="64B0827A" w:rsidR="00693DD1" w:rsidRDefault="00121FB9" w:rsidP="00693DD1">
      <w:r w:rsidRPr="00121FB9">
        <w:t xml:space="preserve">Abra la tabla de atributos de la capa </w:t>
      </w:r>
      <w:r>
        <w:t>de puntos</w:t>
      </w:r>
      <w:r w:rsidRPr="00121FB9">
        <w:t>, podrá observar que contiene los valores leídos de las diferentes grillas de caudal.</w:t>
      </w:r>
    </w:p>
    <w:p w14:paraId="64C11EC0" w14:textId="5FC587C3" w:rsidR="002477FF" w:rsidRDefault="002477FF" w:rsidP="00DF48BC"/>
    <w:p w14:paraId="37F61FC7" w14:textId="5F4E9406" w:rsidR="002477FF" w:rsidRDefault="00121FB9" w:rsidP="00DF48BC">
      <w:r w:rsidRPr="00121FB9">
        <w:lastRenderedPageBreak/>
        <w:t>A partir de la capa</w:t>
      </w:r>
      <w:r>
        <w:t xml:space="preserve"> de nodos característicos</w:t>
      </w:r>
      <w:r w:rsidRPr="00121FB9">
        <w:t xml:space="preserve">, cree un histograma para los caudales </w:t>
      </w:r>
      <w:r>
        <w:t>compuestos</w:t>
      </w:r>
      <w:r w:rsidRPr="00121FB9">
        <w:t>, utilice 6 bandas y analice los resultados obtenidos. Podrá observar que 31879 nodos</w:t>
      </w:r>
      <w:r>
        <w:t>,</w:t>
      </w:r>
      <w:r w:rsidRPr="00121FB9">
        <w:t xml:space="preserve"> contienen caudales inferiores a 51</w:t>
      </w:r>
      <w:r w:rsidR="00146A9B">
        <w:t xml:space="preserve"> punto </w:t>
      </w:r>
      <w:r w:rsidRPr="00121FB9">
        <w:t>9 m</w:t>
      </w:r>
      <w:r>
        <w:t>etros cúbicos por segundo,</w:t>
      </w:r>
      <w:r w:rsidRPr="00121FB9">
        <w:t xml:space="preserve"> con media </w:t>
      </w:r>
      <w:r>
        <w:t>de</w:t>
      </w:r>
      <w:r w:rsidR="00146A9B">
        <w:t>,</w:t>
      </w:r>
      <w:r>
        <w:t xml:space="preserve"> </w:t>
      </w:r>
      <w:r w:rsidR="00146A9B">
        <w:t xml:space="preserve">uno punto </w:t>
      </w:r>
      <w:r w:rsidRPr="00121FB9">
        <w:t>49 y desviación estándar de 10</w:t>
      </w:r>
      <w:r w:rsidR="00146A9B">
        <w:t xml:space="preserve"> punto </w:t>
      </w:r>
      <w:r w:rsidRPr="00121FB9">
        <w:t>44 m</w:t>
      </w:r>
      <w:r>
        <w:t>etros cúbicos por segundo</w:t>
      </w:r>
      <w:r w:rsidRPr="00121FB9">
        <w:t>.</w:t>
      </w:r>
    </w:p>
    <w:p w14:paraId="12428223" w14:textId="1C873DBA" w:rsidR="00C6340B" w:rsidRDefault="00C6340B" w:rsidP="00DF48BC"/>
    <w:p w14:paraId="0B57C737" w14:textId="64919B18" w:rsidR="00C6340B" w:rsidRDefault="00C6340B" w:rsidP="00DF48BC">
      <w:r w:rsidRPr="00C6340B">
        <w:t xml:space="preserve">A partir de la capa </w:t>
      </w:r>
      <w:r>
        <w:t>de nodos</w:t>
      </w:r>
      <w:r w:rsidRPr="00C6340B">
        <w:t>, cree gráficos de dispersión</w:t>
      </w:r>
      <w:r>
        <w:t>,</w:t>
      </w:r>
      <w:r w:rsidRPr="00C6340B">
        <w:t xml:space="preserve"> relacionando el área de aportación </w:t>
      </w:r>
      <w:r>
        <w:t>en kilómetros cuadrados,</w:t>
      </w:r>
      <w:r w:rsidRPr="00C6340B">
        <w:t xml:space="preserve"> con los valores de caudal medio obtenidos</w:t>
      </w:r>
      <w:r w:rsidR="0042145F">
        <w:t xml:space="preserve"> compuestos, por fenómeno climatológico, y para los 3 tipos de evaporación utilizados</w:t>
      </w:r>
      <w:r w:rsidRPr="00C6340B">
        <w:t>. Obtenga los parámetros de la tendencia lineal</w:t>
      </w:r>
      <w:r>
        <w:t>,</w:t>
      </w:r>
      <w:r w:rsidRPr="00C6340B">
        <w:t xml:space="preserve"> y los valores del coeficiente de determinación R</w:t>
      </w:r>
      <w:r>
        <w:t xml:space="preserve"> cuadrado</w:t>
      </w:r>
      <w:r w:rsidRPr="00C6340B">
        <w:t>.</w:t>
      </w:r>
      <w:r w:rsidR="0042145F">
        <w:t xml:space="preserve"> En pantalla</w:t>
      </w:r>
      <w:r w:rsidR="00146A9B">
        <w:t>,</w:t>
      </w:r>
      <w:r w:rsidR="0042145F">
        <w:t xml:space="preserve"> podrá observar los resultados para </w:t>
      </w:r>
      <w:proofErr w:type="spellStart"/>
      <w:r w:rsidR="0042145F">
        <w:t>Budyko</w:t>
      </w:r>
      <w:proofErr w:type="spellEnd"/>
      <w:r w:rsidR="00F26A37">
        <w:t>.</w:t>
      </w:r>
    </w:p>
    <w:p w14:paraId="320297C8" w14:textId="2885A7E1" w:rsidR="00F26A37" w:rsidRDefault="00F26A37" w:rsidP="00DF48BC"/>
    <w:p w14:paraId="2A861C82" w14:textId="3A594726" w:rsidR="00F26A37" w:rsidRDefault="00F26A37" w:rsidP="00DF48BC">
      <w:r>
        <w:t xml:space="preserve">Para el análisis realizado a partir de la ecuación de </w:t>
      </w:r>
      <w:proofErr w:type="spellStart"/>
      <w:r>
        <w:t>Dekop</w:t>
      </w:r>
      <w:proofErr w:type="spellEnd"/>
      <w:r>
        <w:t>, obtendrá las tendencias mostradas en pantalla.</w:t>
      </w:r>
    </w:p>
    <w:p w14:paraId="0E0B52FA" w14:textId="637AEFF3" w:rsidR="00F26A37" w:rsidRDefault="00F26A37" w:rsidP="00DF48BC"/>
    <w:p w14:paraId="41FEDA6C" w14:textId="12AF9444" w:rsidR="001E0436" w:rsidRDefault="001E0436" w:rsidP="001E0436">
      <w:r>
        <w:t xml:space="preserve">Para el análisis realizado a partir de la ecuación de </w:t>
      </w:r>
      <w:proofErr w:type="spellStart"/>
      <w:r>
        <w:t>Turc</w:t>
      </w:r>
      <w:proofErr w:type="spellEnd"/>
      <w:r>
        <w:t>, obtendrá las tendencias mostradas en pantalla.</w:t>
      </w:r>
    </w:p>
    <w:p w14:paraId="74D7A687" w14:textId="101C813B" w:rsidR="001E0436" w:rsidRDefault="001E0436" w:rsidP="001E0436"/>
    <w:p w14:paraId="30967566" w14:textId="5EE7083D" w:rsidR="001E0436" w:rsidRDefault="001E0436" w:rsidP="001E0436">
      <w:r>
        <w:t xml:space="preserve">En la tabla, podrá observar las diferentes ecuaciones lineales obtenidas, y los coeficientes de determinación. </w:t>
      </w:r>
      <w:r w:rsidRPr="001E0436">
        <w:t>En la</w:t>
      </w:r>
      <w:r>
        <w:t>s</w:t>
      </w:r>
      <w:r w:rsidRPr="001E0436">
        <w:t xml:space="preserve"> ecuaci</w:t>
      </w:r>
      <w:r>
        <w:t>ones</w:t>
      </w:r>
      <w:r w:rsidRPr="001E0436">
        <w:t>, y</w:t>
      </w:r>
      <w:r>
        <w:t>e</w:t>
      </w:r>
      <w:r w:rsidRPr="001E0436">
        <w:t xml:space="preserve"> corresponde al valor del caudal en </w:t>
      </w:r>
      <w:r w:rsidRPr="00121FB9">
        <w:t>m</w:t>
      </w:r>
      <w:r>
        <w:t>etros cúbicos por segundo</w:t>
      </w:r>
      <w:r>
        <w:t>,</w:t>
      </w:r>
      <w:r w:rsidRPr="001E0436">
        <w:t xml:space="preserve"> </w:t>
      </w:r>
      <w:r w:rsidRPr="001E0436">
        <w:t>y x corresponde al valor del área.</w:t>
      </w:r>
    </w:p>
    <w:p w14:paraId="6033E313" w14:textId="419B44B7" w:rsidR="001E0436" w:rsidRDefault="001E0436" w:rsidP="001E0436"/>
    <w:p w14:paraId="7CA80122" w14:textId="40F7DDA8" w:rsidR="001E0436" w:rsidRDefault="0083392B" w:rsidP="001E0436">
      <w:r w:rsidRPr="0083392B">
        <w:t>A partir de las ecuaciones características y en Microsoft Excel, cree una tabla y gráficas</w:t>
      </w:r>
      <w:r>
        <w:t>,</w:t>
      </w:r>
      <w:r w:rsidRPr="0083392B">
        <w:t xml:space="preserve"> que permitan estimar el caudal medio</w:t>
      </w:r>
      <w:r>
        <w:t>,</w:t>
      </w:r>
      <w:r w:rsidRPr="0083392B">
        <w:t xml:space="preserve"> en función de las áreas de aportación.</w:t>
      </w:r>
      <w:r w:rsidR="003F3E7B">
        <w:t xml:space="preserve"> </w:t>
      </w:r>
      <w:r w:rsidR="00504318" w:rsidRPr="00504318">
        <w:t xml:space="preserve">Como puede observar en las gráficas, los caudales obtenidos para el fenómeno de La Niña con diferentes áreas de </w:t>
      </w:r>
      <w:proofErr w:type="gramStart"/>
      <w:r w:rsidR="00504318" w:rsidRPr="00504318">
        <w:t>aportación,</w:t>
      </w:r>
      <w:proofErr w:type="gramEnd"/>
      <w:r w:rsidR="00504318" w:rsidRPr="00504318">
        <w:t xml:space="preserve"> son mayores a los obtenidos para datos compuestos y los demás fenómenos. Con respecto a los métodos de evapotranspiración real utilizados, los caudales obtenidos por </w:t>
      </w:r>
      <w:proofErr w:type="spellStart"/>
      <w:r w:rsidR="00504318" w:rsidRPr="00504318">
        <w:t>Dekop</w:t>
      </w:r>
      <w:proofErr w:type="spellEnd"/>
      <w:r w:rsidR="00504318" w:rsidRPr="00504318">
        <w:t xml:space="preserve"> y </w:t>
      </w:r>
      <w:proofErr w:type="spellStart"/>
      <w:r w:rsidR="00504318" w:rsidRPr="00504318">
        <w:t>Turc</w:t>
      </w:r>
      <w:proofErr w:type="spellEnd"/>
      <w:r w:rsidR="00146A9B">
        <w:t>,</w:t>
      </w:r>
      <w:r w:rsidR="00504318" w:rsidRPr="00504318">
        <w:t xml:space="preserve"> son similares, pero inferiores a los obtenidos por </w:t>
      </w:r>
      <w:proofErr w:type="spellStart"/>
      <w:r w:rsidR="00504318" w:rsidRPr="00504318">
        <w:t>Budyko</w:t>
      </w:r>
      <w:proofErr w:type="spellEnd"/>
      <w:r w:rsidR="00504318" w:rsidRPr="00504318">
        <w:t>.</w:t>
      </w:r>
    </w:p>
    <w:p w14:paraId="7F9B941B" w14:textId="0E8DC4ED" w:rsidR="0057448E" w:rsidRDefault="0057448E" w:rsidP="001E0436"/>
    <w:p w14:paraId="6FC867F9" w14:textId="7FFF4C1F" w:rsidR="0057448E" w:rsidRDefault="00EB0837" w:rsidP="00EB0837">
      <w:r w:rsidRPr="00EB0837">
        <w:t>En la siguiente tabla</w:t>
      </w:r>
      <w:r>
        <w:t>,</w:t>
      </w:r>
      <w:r w:rsidRPr="00EB0837">
        <w:t xml:space="preserve"> encontrará la lectura de los valores medios obtenidos en el balance hidrológico</w:t>
      </w:r>
      <w:r>
        <w:t>,</w:t>
      </w:r>
      <w:r w:rsidRPr="00EB0837">
        <w:t xml:space="preserve"> en las localizaciones específicas de algunas de las estaciones del IDEAM.</w:t>
      </w:r>
      <w:r>
        <w:t xml:space="preserve"> </w:t>
      </w:r>
      <w:r>
        <w:t xml:space="preserve">Los caudales medios registrados en la </w:t>
      </w:r>
      <w:proofErr w:type="gramStart"/>
      <w:r>
        <w:t>tabla</w:t>
      </w:r>
      <w:r>
        <w:t>,</w:t>
      </w:r>
      <w:proofErr w:type="gramEnd"/>
      <w:r>
        <w:t xml:space="preserve"> corresponden a caudales compuestos obtenidos del balance hidrológico de largo plazo</w:t>
      </w:r>
      <w:r>
        <w:t>,</w:t>
      </w:r>
      <w:r>
        <w:t xml:space="preserve"> y leídos a partir de las grillas </w:t>
      </w:r>
      <w:r>
        <w:t>obtenidas. Los</w:t>
      </w:r>
      <w:r>
        <w:t xml:space="preserve"> </w:t>
      </w:r>
      <w:r>
        <w:t>c</w:t>
      </w:r>
      <w:r>
        <w:t>audales medios IDEAM</w:t>
      </w:r>
      <w:r>
        <w:t>, fueron</w:t>
      </w:r>
      <w:r>
        <w:t xml:space="preserve"> obtenidos por agregación estadística a partir de registros en estaciones.</w:t>
      </w:r>
      <w:r>
        <w:t xml:space="preserve"> </w:t>
      </w:r>
      <w:r>
        <w:t>Las áreas de aportación</w:t>
      </w:r>
      <w:r>
        <w:t xml:space="preserve"> </w:t>
      </w:r>
      <w:r>
        <w:t>han sido obtenidas</w:t>
      </w:r>
      <w:r>
        <w:t>,</w:t>
      </w:r>
      <w:r>
        <w:t xml:space="preserve"> a partir de la lectura del número de celdas del modelo de acumulación</w:t>
      </w:r>
      <w:r>
        <w:t>,</w:t>
      </w:r>
      <w:r>
        <w:t xml:space="preserve"> correspondientes al modelo digital de elevación ALOS PALSAR</w:t>
      </w:r>
      <w:r w:rsidR="005123F7">
        <w:t>.</w:t>
      </w:r>
    </w:p>
    <w:p w14:paraId="1F007BDD" w14:textId="709C8960" w:rsidR="005123F7" w:rsidRDefault="005123F7" w:rsidP="00EB0837"/>
    <w:p w14:paraId="7D26CC06" w14:textId="546DEB87" w:rsidR="00174DB0" w:rsidRDefault="00174DB0" w:rsidP="00BA7CA1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08BBC7E" w14:textId="60996FAD" w:rsidR="00AB2450" w:rsidRDefault="00AB2450" w:rsidP="00673BBB">
      <w:r w:rsidRPr="00E8007A">
        <w:rPr>
          <w:i/>
          <w:iCs/>
          <w:color w:val="7030A0"/>
        </w:rPr>
        <w:t xml:space="preserve">Para completar </w:t>
      </w:r>
      <w:r w:rsidR="00CE454F">
        <w:rPr>
          <w:i/>
          <w:iCs/>
          <w:color w:val="7030A0"/>
        </w:rPr>
        <w:t>la l</w:t>
      </w:r>
      <w:r w:rsidR="00CE454F" w:rsidRPr="00CE454F">
        <w:rPr>
          <w:i/>
          <w:iCs/>
          <w:color w:val="7030A0"/>
        </w:rPr>
        <w:t>ectura y análisis de caudales y áreas de aportación en nodos característicos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C024D" w14:textId="77777777" w:rsidR="00E83DA7" w:rsidRDefault="00E83DA7" w:rsidP="00D754C3">
      <w:r>
        <w:separator/>
      </w:r>
    </w:p>
  </w:endnote>
  <w:endnote w:type="continuationSeparator" w:id="0">
    <w:p w14:paraId="3328A64F" w14:textId="77777777" w:rsidR="00E83DA7" w:rsidRDefault="00E83DA7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6E8E" w14:textId="77777777" w:rsidR="00E83DA7" w:rsidRDefault="00E83DA7" w:rsidP="00D754C3">
      <w:r>
        <w:separator/>
      </w:r>
    </w:p>
  </w:footnote>
  <w:footnote w:type="continuationSeparator" w:id="0">
    <w:p w14:paraId="6FF7293C" w14:textId="77777777" w:rsidR="00E83DA7" w:rsidRDefault="00E83DA7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052"/>
    <w:multiLevelType w:val="hybridMultilevel"/>
    <w:tmpl w:val="9F4EDFC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668F"/>
    <w:multiLevelType w:val="hybridMultilevel"/>
    <w:tmpl w:val="88CA4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D70C0"/>
    <w:multiLevelType w:val="hybridMultilevel"/>
    <w:tmpl w:val="974A5C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4514FE"/>
    <w:multiLevelType w:val="hybridMultilevel"/>
    <w:tmpl w:val="FEBAE1A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0"/>
  </w:num>
  <w:num w:numId="2" w16cid:durableId="1641809366">
    <w:abstractNumId w:val="16"/>
  </w:num>
  <w:num w:numId="3" w16cid:durableId="55668462">
    <w:abstractNumId w:val="25"/>
  </w:num>
  <w:num w:numId="4" w16cid:durableId="1388796809">
    <w:abstractNumId w:val="13"/>
  </w:num>
  <w:num w:numId="5" w16cid:durableId="1984506883">
    <w:abstractNumId w:val="6"/>
  </w:num>
  <w:num w:numId="6" w16cid:durableId="570577805">
    <w:abstractNumId w:val="10"/>
  </w:num>
  <w:num w:numId="7" w16cid:durableId="1917864108">
    <w:abstractNumId w:val="3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4"/>
  </w:num>
  <w:num w:numId="11" w16cid:durableId="1428964282">
    <w:abstractNumId w:val="21"/>
  </w:num>
  <w:num w:numId="12" w16cid:durableId="1297682645">
    <w:abstractNumId w:val="23"/>
  </w:num>
  <w:num w:numId="13" w16cid:durableId="316689396">
    <w:abstractNumId w:val="1"/>
  </w:num>
  <w:num w:numId="14" w16cid:durableId="1445684966">
    <w:abstractNumId w:val="19"/>
  </w:num>
  <w:num w:numId="15" w16cid:durableId="529999892">
    <w:abstractNumId w:val="12"/>
  </w:num>
  <w:num w:numId="16" w16cid:durableId="1901016796">
    <w:abstractNumId w:val="17"/>
  </w:num>
  <w:num w:numId="17" w16cid:durableId="1473212034">
    <w:abstractNumId w:val="8"/>
  </w:num>
  <w:num w:numId="18" w16cid:durableId="992442788">
    <w:abstractNumId w:val="9"/>
  </w:num>
  <w:num w:numId="19" w16cid:durableId="1839152256">
    <w:abstractNumId w:val="4"/>
  </w:num>
  <w:num w:numId="20" w16cid:durableId="1944922259">
    <w:abstractNumId w:val="7"/>
  </w:num>
  <w:num w:numId="21" w16cid:durableId="2033649809">
    <w:abstractNumId w:val="14"/>
  </w:num>
  <w:num w:numId="22" w16cid:durableId="86468576">
    <w:abstractNumId w:val="18"/>
  </w:num>
  <w:num w:numId="23" w16cid:durableId="372773210">
    <w:abstractNumId w:val="22"/>
  </w:num>
  <w:num w:numId="24" w16cid:durableId="1489706954">
    <w:abstractNumId w:val="11"/>
  </w:num>
  <w:num w:numId="25" w16cid:durableId="1142694569">
    <w:abstractNumId w:val="15"/>
  </w:num>
  <w:num w:numId="26" w16cid:durableId="6515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06419"/>
    <w:rsid w:val="00016B75"/>
    <w:rsid w:val="000220FA"/>
    <w:rsid w:val="000319BE"/>
    <w:rsid w:val="000375AE"/>
    <w:rsid w:val="00037EA9"/>
    <w:rsid w:val="000423E5"/>
    <w:rsid w:val="0004355B"/>
    <w:rsid w:val="00047BC1"/>
    <w:rsid w:val="000728B6"/>
    <w:rsid w:val="00072DC1"/>
    <w:rsid w:val="0008035C"/>
    <w:rsid w:val="00091242"/>
    <w:rsid w:val="000A6511"/>
    <w:rsid w:val="000B1062"/>
    <w:rsid w:val="000B6C62"/>
    <w:rsid w:val="000E23A7"/>
    <w:rsid w:val="000E4877"/>
    <w:rsid w:val="000F3384"/>
    <w:rsid w:val="000F46C4"/>
    <w:rsid w:val="0010669E"/>
    <w:rsid w:val="00121FB9"/>
    <w:rsid w:val="00127005"/>
    <w:rsid w:val="00132DA7"/>
    <w:rsid w:val="00132E83"/>
    <w:rsid w:val="00133C30"/>
    <w:rsid w:val="00144979"/>
    <w:rsid w:val="00146A9B"/>
    <w:rsid w:val="00160DA8"/>
    <w:rsid w:val="00174DB0"/>
    <w:rsid w:val="0018094F"/>
    <w:rsid w:val="00181012"/>
    <w:rsid w:val="00195316"/>
    <w:rsid w:val="00196F71"/>
    <w:rsid w:val="001A38C4"/>
    <w:rsid w:val="001A4EFD"/>
    <w:rsid w:val="001B4C95"/>
    <w:rsid w:val="001B7AE4"/>
    <w:rsid w:val="001C38CF"/>
    <w:rsid w:val="001E0436"/>
    <w:rsid w:val="001E1BD2"/>
    <w:rsid w:val="00213726"/>
    <w:rsid w:val="00221481"/>
    <w:rsid w:val="002254B0"/>
    <w:rsid w:val="00237950"/>
    <w:rsid w:val="002477FF"/>
    <w:rsid w:val="002541C9"/>
    <w:rsid w:val="002952D5"/>
    <w:rsid w:val="00295F64"/>
    <w:rsid w:val="00296B3A"/>
    <w:rsid w:val="002A3C0C"/>
    <w:rsid w:val="002A5947"/>
    <w:rsid w:val="002B20BA"/>
    <w:rsid w:val="002B6BC9"/>
    <w:rsid w:val="002D4749"/>
    <w:rsid w:val="002D4AB7"/>
    <w:rsid w:val="002E1429"/>
    <w:rsid w:val="002E426B"/>
    <w:rsid w:val="00325296"/>
    <w:rsid w:val="00334208"/>
    <w:rsid w:val="00365B66"/>
    <w:rsid w:val="00366768"/>
    <w:rsid w:val="00372EBD"/>
    <w:rsid w:val="003757BD"/>
    <w:rsid w:val="00385B6C"/>
    <w:rsid w:val="00386009"/>
    <w:rsid w:val="00386A9D"/>
    <w:rsid w:val="00386CC2"/>
    <w:rsid w:val="00386EE6"/>
    <w:rsid w:val="003C17D5"/>
    <w:rsid w:val="003C55F9"/>
    <w:rsid w:val="003F3E7B"/>
    <w:rsid w:val="003F43CF"/>
    <w:rsid w:val="003F61D2"/>
    <w:rsid w:val="00411E5D"/>
    <w:rsid w:val="004128A1"/>
    <w:rsid w:val="0041355A"/>
    <w:rsid w:val="00415B89"/>
    <w:rsid w:val="00417D96"/>
    <w:rsid w:val="0042145F"/>
    <w:rsid w:val="004317BC"/>
    <w:rsid w:val="00437160"/>
    <w:rsid w:val="00452950"/>
    <w:rsid w:val="0047713C"/>
    <w:rsid w:val="0048669E"/>
    <w:rsid w:val="004B259F"/>
    <w:rsid w:val="004B7D92"/>
    <w:rsid w:val="004D6C02"/>
    <w:rsid w:val="004E21F2"/>
    <w:rsid w:val="004F3EC9"/>
    <w:rsid w:val="004F48BC"/>
    <w:rsid w:val="004F5EFD"/>
    <w:rsid w:val="0050391A"/>
    <w:rsid w:val="00504318"/>
    <w:rsid w:val="005123F7"/>
    <w:rsid w:val="00512CA4"/>
    <w:rsid w:val="00516075"/>
    <w:rsid w:val="00517400"/>
    <w:rsid w:val="00533DD6"/>
    <w:rsid w:val="0054074E"/>
    <w:rsid w:val="00551EDA"/>
    <w:rsid w:val="00553A4C"/>
    <w:rsid w:val="0057448E"/>
    <w:rsid w:val="0058291E"/>
    <w:rsid w:val="005936D2"/>
    <w:rsid w:val="005A3DDE"/>
    <w:rsid w:val="005B05DD"/>
    <w:rsid w:val="005B3154"/>
    <w:rsid w:val="005D38B3"/>
    <w:rsid w:val="005D625C"/>
    <w:rsid w:val="005E0342"/>
    <w:rsid w:val="005F04E8"/>
    <w:rsid w:val="006160F3"/>
    <w:rsid w:val="006312FC"/>
    <w:rsid w:val="00647CFE"/>
    <w:rsid w:val="0065051F"/>
    <w:rsid w:val="0065387D"/>
    <w:rsid w:val="006650E3"/>
    <w:rsid w:val="00671FE8"/>
    <w:rsid w:val="00672DB7"/>
    <w:rsid w:val="00673BBB"/>
    <w:rsid w:val="006836AF"/>
    <w:rsid w:val="00686D28"/>
    <w:rsid w:val="00693DD1"/>
    <w:rsid w:val="006A1AB9"/>
    <w:rsid w:val="006A77E2"/>
    <w:rsid w:val="006B3A85"/>
    <w:rsid w:val="006C1518"/>
    <w:rsid w:val="006F16AC"/>
    <w:rsid w:val="006F1B0C"/>
    <w:rsid w:val="00701A46"/>
    <w:rsid w:val="007074B9"/>
    <w:rsid w:val="007364BC"/>
    <w:rsid w:val="0073702C"/>
    <w:rsid w:val="00767139"/>
    <w:rsid w:val="00767940"/>
    <w:rsid w:val="007724B1"/>
    <w:rsid w:val="00773061"/>
    <w:rsid w:val="0077504A"/>
    <w:rsid w:val="00795E19"/>
    <w:rsid w:val="007A69C1"/>
    <w:rsid w:val="007A73D8"/>
    <w:rsid w:val="007C14CE"/>
    <w:rsid w:val="007C6795"/>
    <w:rsid w:val="007F5321"/>
    <w:rsid w:val="00810C52"/>
    <w:rsid w:val="008148D1"/>
    <w:rsid w:val="00815EC8"/>
    <w:rsid w:val="00830927"/>
    <w:rsid w:val="0083392B"/>
    <w:rsid w:val="008352C4"/>
    <w:rsid w:val="00844B88"/>
    <w:rsid w:val="00844E46"/>
    <w:rsid w:val="008511AC"/>
    <w:rsid w:val="00857F9B"/>
    <w:rsid w:val="008609D6"/>
    <w:rsid w:val="00866289"/>
    <w:rsid w:val="0088346B"/>
    <w:rsid w:val="008B040B"/>
    <w:rsid w:val="008C3047"/>
    <w:rsid w:val="008C5312"/>
    <w:rsid w:val="008E4686"/>
    <w:rsid w:val="008F4138"/>
    <w:rsid w:val="008F7D67"/>
    <w:rsid w:val="00911C8A"/>
    <w:rsid w:val="00923CD3"/>
    <w:rsid w:val="009250AD"/>
    <w:rsid w:val="00954AB1"/>
    <w:rsid w:val="009638D5"/>
    <w:rsid w:val="00970EB1"/>
    <w:rsid w:val="00976F6B"/>
    <w:rsid w:val="00987699"/>
    <w:rsid w:val="0099543D"/>
    <w:rsid w:val="00995813"/>
    <w:rsid w:val="009A5A6E"/>
    <w:rsid w:val="009B3076"/>
    <w:rsid w:val="009B402B"/>
    <w:rsid w:val="009B52A9"/>
    <w:rsid w:val="009B69CE"/>
    <w:rsid w:val="009C0B7E"/>
    <w:rsid w:val="009C0FBE"/>
    <w:rsid w:val="009C365C"/>
    <w:rsid w:val="009C67C2"/>
    <w:rsid w:val="009F1E04"/>
    <w:rsid w:val="009F600C"/>
    <w:rsid w:val="00A05E77"/>
    <w:rsid w:val="00A143DE"/>
    <w:rsid w:val="00A20F65"/>
    <w:rsid w:val="00A43E61"/>
    <w:rsid w:val="00A44383"/>
    <w:rsid w:val="00A443A4"/>
    <w:rsid w:val="00A562DB"/>
    <w:rsid w:val="00A82A33"/>
    <w:rsid w:val="00A9321A"/>
    <w:rsid w:val="00A94755"/>
    <w:rsid w:val="00AA6EF7"/>
    <w:rsid w:val="00AB2450"/>
    <w:rsid w:val="00AE5726"/>
    <w:rsid w:val="00B00FA2"/>
    <w:rsid w:val="00B04E22"/>
    <w:rsid w:val="00B07DFD"/>
    <w:rsid w:val="00B17A99"/>
    <w:rsid w:val="00B27850"/>
    <w:rsid w:val="00B42F59"/>
    <w:rsid w:val="00B60FF7"/>
    <w:rsid w:val="00B66E27"/>
    <w:rsid w:val="00B70F5D"/>
    <w:rsid w:val="00B84321"/>
    <w:rsid w:val="00BA47DE"/>
    <w:rsid w:val="00BA7CA1"/>
    <w:rsid w:val="00BB3818"/>
    <w:rsid w:val="00BB568E"/>
    <w:rsid w:val="00BB6561"/>
    <w:rsid w:val="00BD7952"/>
    <w:rsid w:val="00BE008B"/>
    <w:rsid w:val="00BF5FC1"/>
    <w:rsid w:val="00C02C0F"/>
    <w:rsid w:val="00C06D70"/>
    <w:rsid w:val="00C248A3"/>
    <w:rsid w:val="00C33795"/>
    <w:rsid w:val="00C342D3"/>
    <w:rsid w:val="00C40BC1"/>
    <w:rsid w:val="00C41FA5"/>
    <w:rsid w:val="00C50BB0"/>
    <w:rsid w:val="00C6340B"/>
    <w:rsid w:val="00C92F86"/>
    <w:rsid w:val="00C97181"/>
    <w:rsid w:val="00CA06DD"/>
    <w:rsid w:val="00CA2B15"/>
    <w:rsid w:val="00CA397B"/>
    <w:rsid w:val="00CA4FFA"/>
    <w:rsid w:val="00CA5399"/>
    <w:rsid w:val="00CA576B"/>
    <w:rsid w:val="00CA7EDD"/>
    <w:rsid w:val="00CD543C"/>
    <w:rsid w:val="00CE11C0"/>
    <w:rsid w:val="00CE454F"/>
    <w:rsid w:val="00CE754A"/>
    <w:rsid w:val="00D04580"/>
    <w:rsid w:val="00D04D18"/>
    <w:rsid w:val="00D04E31"/>
    <w:rsid w:val="00D27D15"/>
    <w:rsid w:val="00D341C5"/>
    <w:rsid w:val="00D5535F"/>
    <w:rsid w:val="00D566A1"/>
    <w:rsid w:val="00D65AEA"/>
    <w:rsid w:val="00D75282"/>
    <w:rsid w:val="00D754C3"/>
    <w:rsid w:val="00D76AFC"/>
    <w:rsid w:val="00D9372B"/>
    <w:rsid w:val="00DA4591"/>
    <w:rsid w:val="00DA5B9A"/>
    <w:rsid w:val="00DA7B0F"/>
    <w:rsid w:val="00DC6411"/>
    <w:rsid w:val="00DD31DA"/>
    <w:rsid w:val="00DD6764"/>
    <w:rsid w:val="00DE0C0E"/>
    <w:rsid w:val="00DE6EA6"/>
    <w:rsid w:val="00DF48BC"/>
    <w:rsid w:val="00DF5ABD"/>
    <w:rsid w:val="00E04A4E"/>
    <w:rsid w:val="00E04B54"/>
    <w:rsid w:val="00E11D5B"/>
    <w:rsid w:val="00E12939"/>
    <w:rsid w:val="00E22D6B"/>
    <w:rsid w:val="00E40829"/>
    <w:rsid w:val="00E42A55"/>
    <w:rsid w:val="00E45881"/>
    <w:rsid w:val="00E56964"/>
    <w:rsid w:val="00E77908"/>
    <w:rsid w:val="00E8007A"/>
    <w:rsid w:val="00E80E6A"/>
    <w:rsid w:val="00E832AC"/>
    <w:rsid w:val="00E83DA7"/>
    <w:rsid w:val="00E84156"/>
    <w:rsid w:val="00E861AD"/>
    <w:rsid w:val="00E916EF"/>
    <w:rsid w:val="00E91E76"/>
    <w:rsid w:val="00E92642"/>
    <w:rsid w:val="00E96C87"/>
    <w:rsid w:val="00EA1216"/>
    <w:rsid w:val="00EA16D7"/>
    <w:rsid w:val="00EB083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17538"/>
    <w:rsid w:val="00F26A37"/>
    <w:rsid w:val="00F31DF8"/>
    <w:rsid w:val="00F355B2"/>
    <w:rsid w:val="00F67897"/>
    <w:rsid w:val="00F92188"/>
    <w:rsid w:val="00F95A24"/>
    <w:rsid w:val="00FC4427"/>
    <w:rsid w:val="00FC615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1071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262</cp:revision>
  <cp:lastPrinted>2023-01-24T16:26:00Z</cp:lastPrinted>
  <dcterms:created xsi:type="dcterms:W3CDTF">2023-01-05T15:14:00Z</dcterms:created>
  <dcterms:modified xsi:type="dcterms:W3CDTF">2023-02-22T14:11:00Z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