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bookmarkStart w:colFirst="0" w:colLast="0" w:name="_heading=h.xdm536ja4fkn" w:id="0"/>
      <w:bookmarkEnd w:id="0"/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La plantilla se debe diligenciar por cada caso de uso</w:t>
      </w:r>
      <w:r w:rsidDel="00000000" w:rsidR="00000000" w:rsidRPr="00000000">
        <w:rPr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7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708"/>
        <w:gridCol w:w="159"/>
        <w:gridCol w:w="692"/>
        <w:gridCol w:w="709"/>
        <w:gridCol w:w="708"/>
        <w:gridCol w:w="726"/>
        <w:gridCol w:w="267"/>
        <w:gridCol w:w="1370"/>
        <w:gridCol w:w="118"/>
        <w:gridCol w:w="2481"/>
        <w:tblGridChange w:id="0">
          <w:tblGrid>
            <w:gridCol w:w="534"/>
            <w:gridCol w:w="708"/>
            <w:gridCol w:w="159"/>
            <w:gridCol w:w="692"/>
            <w:gridCol w:w="709"/>
            <w:gridCol w:w="708"/>
            <w:gridCol w:w="726"/>
            <w:gridCol w:w="267"/>
            <w:gridCol w:w="1370"/>
            <w:gridCol w:w="118"/>
            <w:gridCol w:w="2481"/>
          </w:tblGrid>
        </w:tblGridChange>
      </w:tblGrid>
      <w:tr>
        <w:trPr>
          <w:cantSplit w:val="0"/>
          <w:trHeight w:val="219" w:hRule="atLeast"/>
          <w:tblHeader w:val="0"/>
        </w:trPr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UC-0</w:t>
            </w:r>
            <w:r w:rsidDel="00000000" w:rsidR="00000000" w:rsidRPr="00000000">
              <w:rPr>
                <w:b w:val="1"/>
                <w:color w:val="0000ff"/>
                <w:sz w:val="18"/>
                <w:szCs w:val="18"/>
                <w:rtl w:val="0"/>
              </w:rPr>
              <w:t xml:space="preserve">01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Reemplazar XX por el número consecutivo correspondiente al caso de uso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0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NOMBRE CASO DE USO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Consultar todos los usuarios con sus envíos creados (Servicio REST)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Indispensable (Implementación obligatoria)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Prioridad</w:t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28">
            <w:pPr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Actores involucrados</w:t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Sistema (Aplicación móvil o web)</w:t>
              <w:br w:type="textWrapping"/>
              <w:t xml:space="preserve">Servicio REST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DESCRIPCION DEL CASO DE USO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04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realiza una petición REST (GET) al servidor y obtiene la información agrupada por usuario.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aplicación presenta una lista de usuarios y, dentro de cada usuario, el detalle de los envíos que ha creado.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no existen usuarios o no hay envíos registrados, se muestra un mensaje indicando la situación.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b3b3b3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ENTRADAS</w:t>
            </w:r>
          </w:p>
        </w:tc>
        <w:tc>
          <w:tcPr>
            <w:gridSpan w:val="4"/>
            <w:shd w:fill="b3b3b3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SALIDAS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ffff" w:val="clea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ind w:left="284" w:hanging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Petición GET al servicio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18"/>
                <w:szCs w:val="18"/>
                <w:rtl w:val="0"/>
              </w:rPr>
              <w:t xml:space="preserve">/usuarios/envios/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284" w:hanging="284"/>
              <w:rPr>
                <w:rFonts w:ascii="Roboto Mono" w:cs="Roboto Mono" w:eastAsia="Roboto Mono" w:hAnsi="Roboto Mon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18"/>
                <w:szCs w:val="18"/>
                <w:rtl w:val="0"/>
              </w:rPr>
              <w:t xml:space="preserve">Token o sesión activa (si aplica)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284" w:hanging="284"/>
              <w:rPr>
                <w:rFonts w:ascii="Roboto Mono" w:cs="Roboto Mono" w:eastAsia="Roboto Mono" w:hAnsi="Roboto Mono"/>
                <w:b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18"/>
                <w:szCs w:val="18"/>
                <w:rtl w:val="0"/>
              </w:rPr>
              <w:t xml:space="preserve">Conexión a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usuarios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envíos asociados a cada usuario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Mensaje “No hay envíos registrados” si la base está vacía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Mensajes de error en caso de falta de conexión o servidor caído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PRECONDICIONES</w:t>
            </w:r>
          </w:p>
        </w:tc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POSTCONDICIONES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inició sesión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rol del actor permite ver información global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Hay conexión a Internet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servicio REST está disponible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ind w:left="284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 en la interfaz la lista completa de usuarios y sus envíos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284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registran logs internos de la operación (opcional)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DEPENDENCIA</w:t>
            </w:r>
          </w:p>
        </w:tc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EXTENSION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7"/>
            <w:shd w:fill="ffffff" w:val="clea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CU-Login (El usuario debe haber iniciado sesión)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CU-Consultar envíos por usuario (opcional si existe)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ind w:left="284" w:hanging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Filtrar por usuario específico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FLUJO NORMAL DE EVENTOS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Especificar la secuencia de actividades por parte del actor y del sistema para la ejecución del caso de uso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gridSpan w:val="7"/>
            <w:shd w:fill="e6e6e6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del actor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actor ingresa a la sección “Usuarios y envíos”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pantalla de carga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envía una petición GET al servicio REST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CC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3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El servidor responde con la lista de usuarios y sus envíos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D7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El sistema procesa y organiza la información recibida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E2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El actor visualiza los usuarios y sus envíos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9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El sistema muestra la lista en pantalla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CAMINOS ALTERNATIVOS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Detallar actividades alternas a la ejecución normal del caso de uso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6e6e6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No. actividad en flujo normal</w:t>
            </w:r>
          </w:p>
        </w:tc>
        <w:tc>
          <w:tcPr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gridSpan w:val="4"/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del actor</w:t>
            </w:r>
          </w:p>
        </w:tc>
        <w:tc>
          <w:tcPr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shd w:fill="e6e6e6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Se presenta la 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1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Se integra al 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7.890625" w:hRule="atLeast"/>
          <w:tblHeader w:val="0"/>
        </w:trPr>
        <w:tc>
          <w:tcPr>
            <w:gridSpan w:val="3"/>
            <w:vMerge w:val="restart"/>
            <w:shd w:fill="auto" w:val="clear"/>
          </w:tcPr>
          <w:p w:rsidR="00000000" w:rsidDel="00000000" w:rsidP="00000000" w:rsidRDefault="00000000" w:rsidRPr="00000000" w14:paraId="000001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</w:tcPr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23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35.000000000001"/>
              <w:tblGridChange w:id="0">
                <w:tblGrid>
                  <w:gridCol w:w="2235.000000000001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&lt;El usuario intenta consultar sin conexión a Internet.&gt;</w:t>
                  </w:r>
                </w:p>
              </w:tc>
            </w:tr>
          </w:tbl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23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35.000000000001"/>
              <w:tblGridChange w:id="0">
                <w:tblGrid>
                  <w:gridCol w:w="2235.000000000001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detecta la falta de conexión y muestra el mensaje: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“Sin conexión. Intente nuevamente.”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El caso de uso regresa al paso 1 del flujo normal.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restart"/>
            <w:shd w:fill="auto" w:val="clear"/>
          </w:tcPr>
          <w:p w:rsidR="00000000" w:rsidDel="00000000" w:rsidP="00000000" w:rsidRDefault="00000000" w:rsidRPr="00000000" w14:paraId="000001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</w:tcPr>
          <w:p w:rsidR="00000000" w:rsidDel="00000000" w:rsidP="00000000" w:rsidRDefault="00000000" w:rsidRPr="00000000" w14:paraId="000001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(El usuario solo espera la respuesta del servidor)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recibe una respuesta válida, pero no existen usuarios con envíos registrados. Muestra el mensaje: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“No hay usuarios con envíos registrados.”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El caso de uso finaliza.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3B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servidor REST responde con error (códigos 400 – 500). El sistema muestra: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“No se pudo obtener la información. Intente más tarde.”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El caso de uso finaliza.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&lt;El usuario cancela la consulta antes de que cargue la información.&gt;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detiene la solicitud y retorna al menú principal sin mostrar resultados.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CAMINOS DE EXCEPCION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6D">
            <w:pPr>
              <w:numPr>
                <w:ilvl w:val="0"/>
                <w:numId w:val="1"/>
              </w:numPr>
              <w:ind w:left="284" w:hanging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Posibles errores en la ejecución del caso de uso.  Es necesario especificar el número de actividad del flujo normal de eventos en la que se puede presentar el error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PUNTOS DE EXTENSIÓN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183">
            <w:pPr>
              <w:numPr>
                <w:ilvl w:val="0"/>
                <w:numId w:val="1"/>
              </w:numPr>
              <w:ind w:left="284" w:hanging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detalle del envío al seleccionar uno en la lista.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CRITERIOS DE ACEPTACION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199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consulta muestra correctamente TODOS los usuarios con sus envíos.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aplicación debe informar cuando no existan registros.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hay error de servidor o conexión, debe mostrarse mensaje claro.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carga no debe demorar más de 5 segundos en condiciones normales.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A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REQUERIMIENTOS NO FUNCIONALES ASOCIADOS</w:t>
            </w:r>
          </w:p>
        </w:tc>
      </w:tr>
      <w:tr>
        <w:trPr>
          <w:cantSplit w:val="0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1B2">
            <w:pPr>
              <w:ind w:left="28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servicio debe responder la solicitud del listado de usuarios y envíos en un tiempo máximo de 5 segundos bajo condiciones normales de red.</w:t>
              <w:br w:type="textWrapping"/>
            </w:r>
          </w:p>
          <w:p w:rsidR="00000000" w:rsidDel="00000000" w:rsidP="00000000" w:rsidRDefault="00000000" w:rsidRPr="00000000" w14:paraId="000001B3">
            <w:pPr>
              <w:ind w:left="28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manejar excepciones y errores del servidor mostrando mensajes claros y comprensibles para el usuario.</w:t>
              <w:br w:type="textWrapping"/>
            </w:r>
          </w:p>
          <w:p w:rsidR="00000000" w:rsidDel="00000000" w:rsidP="00000000" w:rsidRDefault="00000000" w:rsidRPr="00000000" w14:paraId="000001B4">
            <w:pPr>
              <w:ind w:left="28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interfaz donde se presentan los usuarios y sus envíos debe ser responsiva, permitiendo una visualización correcta en dispositivos móviles y web.</w:t>
              <w:br w:type="textWrapping"/>
            </w:r>
          </w:p>
          <w:p w:rsidR="00000000" w:rsidDel="00000000" w:rsidP="00000000" w:rsidRDefault="00000000" w:rsidRPr="00000000" w14:paraId="000001B5">
            <w:pPr>
              <w:ind w:left="28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garantizar un manejo seguro del token o sesión activa, evitando exposición o uso no autorizado.</w:t>
              <w:br w:type="textWrapping"/>
            </w:r>
          </w:p>
          <w:p w:rsidR="00000000" w:rsidDel="00000000" w:rsidP="00000000" w:rsidRDefault="00000000" w:rsidRPr="00000000" w14:paraId="000001B6">
            <w:pPr>
              <w:ind w:left="28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existir registro interno (logs) de la operación de consulta, incluyendo fecha y hora, para auditoría y seguimiento.</w:t>
              <w:br w:type="textWrapping"/>
            </w:r>
          </w:p>
          <w:p w:rsidR="00000000" w:rsidDel="00000000" w:rsidP="00000000" w:rsidRDefault="00000000" w:rsidRPr="00000000" w14:paraId="000001B7">
            <w:pPr>
              <w:ind w:left="28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aplicación debe funcionar incluso con grandes volúmenes de información, sin congelarse ni cerrar inesperadamente.</w:t>
              <w:br w:type="textWrapping"/>
            </w:r>
          </w:p>
          <w:p w:rsidR="00000000" w:rsidDel="00000000" w:rsidP="00000000" w:rsidRDefault="00000000" w:rsidRPr="00000000" w14:paraId="000001B8">
            <w:pPr>
              <w:ind w:left="284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mensajes de estado (cargando, sin datos, error de servidor, sin conexión) deben mostrarse oportunamente para evitar confusión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C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BORRADOR DE INTERFAZ GRÁFICA</w:t>
            </w:r>
          </w:p>
        </w:tc>
      </w:tr>
      <w:tr>
        <w:trPr>
          <w:cantSplit w:val="0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1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Prototipo de interfaz gráfica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SEGUIMIENTO AL CASO DE USO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gridSpan w:val="7"/>
            <w:shd w:fill="e6e6e6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Gestor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F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11/6/2025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ffffff" w:val="clear"/>
          </w:tcPr>
          <w:p w:rsidR="00000000" w:rsidDel="00000000" w:rsidP="00000000" w:rsidRDefault="00000000" w:rsidRPr="00000000" w14:paraId="000001F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hizo el detalle caso de uso servicio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F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* Obligatoriedad</w:t>
      </w:r>
    </w:p>
    <w:p w:rsidR="00000000" w:rsidDel="00000000" w:rsidP="00000000" w:rsidRDefault="00000000" w:rsidRPr="00000000" w14:paraId="00000201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La utilización de la plantilla no tiene control de cambios</w:t>
      </w:r>
      <w:r w:rsidDel="00000000" w:rsidR="00000000" w:rsidRPr="00000000">
        <w:rPr>
          <w:sz w:val="18"/>
          <w:szCs w:val="18"/>
          <w:rtl w:val="0"/>
        </w:rPr>
        <w:t xml:space="preserve">&gt;</w:t>
      </w:r>
    </w:p>
    <w:tbl>
      <w:tblPr>
        <w:tblStyle w:val="Table6"/>
        <w:tblW w:w="847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5386"/>
        <w:gridCol w:w="1560"/>
        <w:tblGridChange w:id="0">
          <w:tblGrid>
            <w:gridCol w:w="1526"/>
            <w:gridCol w:w="5386"/>
            <w:gridCol w:w="156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3b3b3" w:val="clear"/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CONTROL DE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11/6/2025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realizo unos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8613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418"/>
      <w:gridCol w:w="850"/>
      <w:gridCol w:w="759"/>
      <w:tblGridChange w:id="0">
        <w:tblGrid>
          <w:gridCol w:w="1586"/>
          <w:gridCol w:w="5418"/>
          <w:gridCol w:w="850"/>
          <w:gridCol w:w="759"/>
        </w:tblGrid>
      </w:tblGridChange>
    </w:tblGrid>
    <w:tr>
      <w:trPr>
        <w:cantSplit w:val="0"/>
        <w:trHeight w:val="1135" w:hRule="atLeast"/>
        <w:tblHeader w:val="0"/>
      </w:trPr>
      <w:tc>
        <w:tcPr/>
        <w:p w:rsidR="00000000" w:rsidDel="00000000" w:rsidP="00000000" w:rsidRDefault="00000000" w:rsidRPr="00000000" w14:paraId="0000021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718185" cy="647065"/>
                <wp:effectExtent b="0" l="0" r="0" t="0"/>
                <wp:docPr descr="http://www.acofi.edu.co/wp-content/uploads/2013/10/UNIVERSIDAD-PILOTO-DE-COLOMBIA.jpg" id="6" name="image1.jpg"/>
                <a:graphic>
                  <a:graphicData uri="http://schemas.openxmlformats.org/drawingml/2006/picture">
                    <pic:pic>
                      <pic:nvPicPr>
                        <pic:cNvPr descr="http://www.acofi.edu.co/wp-content/uploads/2013/10/UNIVERSIDAD-PILOTO-DE-COLOMBIA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8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1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ESPECIFICACIÓN DE CASOS DE USO</w:t>
          </w:r>
        </w:p>
      </w:tc>
      <w:tc>
        <w:tcPr>
          <w:gridSpan w:val="2"/>
        </w:tcPr>
        <w:p w:rsidR="00000000" w:rsidDel="00000000" w:rsidP="00000000" w:rsidRDefault="00000000" w:rsidRPr="00000000" w14:paraId="00000214">
          <w:pPr>
            <w:jc w:val="both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8"/>
              <w:szCs w:val="18"/>
            </w:rPr>
            <w:drawing>
              <wp:inline distB="114300" distT="114300" distL="114300" distR="114300">
                <wp:extent cx="876300" cy="876300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29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1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 Piloto de Colombia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21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PROYECTO:  LogiApp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2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Equipo: 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Ciclo:2025-2</w:t>
          </w:r>
        </w:p>
      </w:tc>
      <w:tc>
        <w:tcPr>
          <w:vAlign w:val="center"/>
        </w:tcPr>
        <w:p w:rsidR="00000000" w:rsidDel="00000000" w:rsidP="00000000" w:rsidRDefault="00000000" w:rsidRPr="00000000" w14:paraId="0000021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2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semiHidden w:val="1"/>
  </w:style>
  <w:style w:type="table" w:styleId="Tabla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semiHidden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2D5B9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  <w:rPr>
      <w:lang w:eastAsia="en-US" w:val="en-US"/>
    </w:rPr>
  </w:style>
  <w:style w:type="paragraph" w:styleId="TDC1">
    <w:name w:val="toc 1"/>
    <w:basedOn w:val="Normal"/>
    <w:next w:val="Normal"/>
    <w:autoRedefine w:val="1"/>
    <w:semiHidden w:val="1"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hfQFyamEuE18TjbSV8R8Ok7+5g==">CgMxLjAyDmgueGRtNTM2amE0ZmtuOAByITF5MFpjSlJyclpNYjBuODY5LTdaZEUwYm5HQUNiUzJxdQ==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2016-02-19T00:26:00Z</dcterms:created>
  <dc:creator>Gilberto Pedraza García</dc:creator>
</cp:coreProperties>
</file>