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992"/>
        <w:gridCol w:w="3402"/>
        <w:gridCol w:w="1276"/>
        <w:gridCol w:w="1275"/>
        <w:gridCol w:w="1165"/>
        <w:tblGridChange w:id="0">
          <w:tblGrid>
            <w:gridCol w:w="534"/>
            <w:gridCol w:w="992"/>
            <w:gridCol w:w="3402"/>
            <w:gridCol w:w="1276"/>
            <w:gridCol w:w="1275"/>
            <w:gridCol w:w="1165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y gestionar los nuevos casos de uso, asegurando que se cumplan los atributos de calidad, se registren incidencias, se mantenga el control de asignaciones y se especifiquen claramente las tareas a realizar, siguiendo un plan de calidad formal.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CRITERIOS DE ENTRADA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1.Disponibilidad de los tres nuevos casos de uso documentados.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2.Acceso al sistema de registro de defectos y control de asignaciones.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3.Plantilla del plan de calidad preparada.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ENTRADAS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1.Casos de uso nuevos con descripción funcional.</w:t>
              <w:br w:type="textWrapping"/>
              <w:t xml:space="preserve">2.Requerimientos de atributos de calidad asociados.</w:t>
              <w:br w:type="textWrapping"/>
              <w:t xml:space="preserve">3.Escenarios de calidad definidos.</w:t>
              <w:br w:type="textWrapping"/>
              <w:t xml:space="preserve">4.Registro del log de defectos existente.</w:t>
              <w:br w:type="textWrapping"/>
              <w:t xml:space="preserve">5.Control de asignaciones actual.</w:t>
              <w:br w:type="textWrapping"/>
              <w:t xml:space="preserve">6.Plantilla de plan de calidad.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ACTIVIDADES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Lista de actividades del proceso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2E">
            <w:pPr>
              <w:ind w:right="-108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Descripción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Roles participantes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Rol responsable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Analizar casos de uso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16"/>
                <w:szCs w:val="16"/>
              </w:rPr>
            </w:pPr>
            <w:bookmarkStart w:colFirst="0" w:colLast="0" w:name="_heading=h.nfkc6y4q0rfh" w:id="0"/>
            <w:bookmarkEnd w:id="0"/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y comprender los tres nuevos casos de uso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Casos de uso validados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Asociar atributos de calidad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Definir atributos de calidad relevantes a cada caso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16"/>
                <w:szCs w:val="16"/>
              </w:rPr>
            </w:pPr>
            <w:bookmarkStart w:colFirst="0" w:colLast="0" w:name="_heading=h.nfkc6y4q0rfh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Requerimientos de calidad asignados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Definir escenarios de calidad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escenarios de prueba basados en los atributos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 calidad documentados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Actualizar log de defectos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 defectos o incidencias relacionadas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 de defectos actualizado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Actualizar control de asignaciones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Asignar responsables a cada tarea o caso de uso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 de asignaciones actualizado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Especificación detallada de tareas fase 2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Detallar actividades necesarias para implementar cada caso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Tareas documentadas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Elaborar plan de calidad fase 2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Llenar plantilla de plan de calidad con información actual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 de calidad actualizado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SALIDAS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1.Casos de uso validados con atributos de calidad y escenarios.</w:t>
              <w:br w:type="textWrapping"/>
              <w:t xml:space="preserve">2.Log de defectos actualizado.</w:t>
              <w:br w:type="textWrapping"/>
              <w:t xml:space="preserve">3.Control de asignaciones actualizado.</w:t>
              <w:br w:type="textWrapping"/>
              <w:t xml:space="preserve">4.Especificación detallada de tareas.</w:t>
              <w:br w:type="textWrapping"/>
              <w:t xml:space="preserve">5.Plan de calidad completado según plantilla.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CRITERIOS DE SALIDA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8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1.Cada caso de uso debe tener al menos un atributo de calidad y un escenario definido.</w:t>
              <w:br w:type="textWrapping"/>
              <w:t xml:space="preserve">2.Todos los defectos deben estar registrados con fecha, descripción y responsable.</w:t>
              <w:br w:type="textWrapping"/>
              <w:t xml:space="preserve">3.El control de asignaciones debe reflejar todas las tareas pendientes y responsables.</w:t>
              <w:br w:type="textWrapping"/>
              <w:t xml:space="preserve">4.La especificación de tareas debe ser clara, completa y verificable.</w:t>
              <w:br w:type="textWrapping"/>
              <w:t xml:space="preserve">5.El plan de calidad debe estar aprobado y alineado con los estándares del proyecto.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1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13"/>
        <w:tblGridChange w:id="0">
          <w:tblGrid>
            <w:gridCol w:w="8613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CONTROL DE CAMBIOS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13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6"/>
        <w:gridCol w:w="5386"/>
        <w:gridCol w:w="1701"/>
        <w:tblGridChange w:id="0">
          <w:tblGrid>
            <w:gridCol w:w="1526"/>
            <w:gridCol w:w="5386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hizo el Script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701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Versión 1.0 </w:t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8613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418"/>
      <w:gridCol w:w="850"/>
      <w:gridCol w:w="759"/>
      <w:tblGridChange w:id="0">
        <w:tblGrid>
          <w:gridCol w:w="1586"/>
          <w:gridCol w:w="5418"/>
          <w:gridCol w:w="850"/>
          <w:gridCol w:w="759"/>
        </w:tblGrid>
      </w:tblGridChange>
    </w:tblGrid>
    <w:tr>
      <w:trPr>
        <w:cantSplit w:val="0"/>
        <w:trHeight w:val="1135" w:hRule="atLeast"/>
        <w:tblHeader w:val="0"/>
      </w:trPr>
      <w:tc>
        <w:tcPr/>
        <w:p w:rsidR="00000000" w:rsidDel="00000000" w:rsidP="00000000" w:rsidRDefault="00000000" w:rsidRPr="00000000" w14:paraId="0000009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726791" cy="655886"/>
                <wp:effectExtent b="0" l="0" r="0" t="0"/>
                <wp:docPr descr="http://www.acofi.edu.co/wp-content/uploads/2013/10/UNIVERSIDAD-PILOTO-DE-COLOMBIA.jpg" id="11" name="image1.jpg"/>
                <a:graphic>
                  <a:graphicData uri="http://schemas.openxmlformats.org/drawingml/2006/picture">
                    <pic:pic>
                      <pic:nvPicPr>
                        <pic:cNvPr descr="http://www.acofi.edu.co/wp-content/uploads/2013/10/UNIVERSIDAD-PILOTO-DE-COLOMBIA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6791" cy="6558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SCRIPT</w:t>
          </w:r>
          <w:r w:rsidDel="00000000" w:rsidR="00000000" w:rsidRPr="00000000">
            <w:rPr>
              <w:b w:val="1"/>
              <w:sz w:val="22"/>
              <w:szCs w:val="22"/>
              <w:rtl w:val="0"/>
            </w:rPr>
            <w:t xml:space="preserve"> REQUERIMIENTO/PLANEACIÓN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</w:tcPr>
        <w:p w:rsidR="00000000" w:rsidDel="00000000" w:rsidP="00000000" w:rsidRDefault="00000000" w:rsidRPr="00000000" w14:paraId="00000099">
          <w:pPr>
            <w:jc w:val="both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jc w:val="both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</w:rPr>
            <w:drawing>
              <wp:inline distB="114300" distT="114300" distL="114300" distR="114300">
                <wp:extent cx="876300" cy="876300"/>
                <wp:effectExtent b="0" l="0" r="0" t="0"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Universidad  Piloto de Colombia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PROYECTO:  LogiApp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9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Equipo: 5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Ciclo: 2025 - 2</w:t>
          </w:r>
        </w:p>
      </w:tc>
      <w:tc>
        <w:tcPr>
          <w:vAlign w:val="center"/>
        </w:tcPr>
        <w:p w:rsidR="00000000" w:rsidDel="00000000" w:rsidP="00000000" w:rsidRDefault="00000000" w:rsidRPr="00000000" w14:paraId="000000A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2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2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2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2D5B9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  <w:rPr>
      <w:lang w:eastAsia="en-US" w:val="en-US"/>
    </w:rPr>
  </w:style>
  <w:style w:type="paragraph" w:styleId="TDC1">
    <w:name w:val="toc 1"/>
    <w:basedOn w:val="Normal"/>
    <w:next w:val="Normal"/>
    <w:autoRedefine w:val="1"/>
    <w:semiHidden w:val="1"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 w:val="1"/>
    <w:semiHidden w:val="1"/>
    <w:pPr>
      <w:ind w:left="200"/>
    </w:pPr>
  </w:style>
  <w:style w:type="paragraph" w:styleId="TDC3">
    <w:name w:val="toc 3"/>
    <w:basedOn w:val="Normal"/>
    <w:next w:val="Normal"/>
    <w:autoRedefine w:val="1"/>
    <w:semiHidden w:val="1"/>
    <w:pPr>
      <w:ind w:left="400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D28C1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D28C1"/>
    <w:rPr>
      <w:rFonts w:ascii="Tahoma" w:cs="Tahoma" w:hAnsi="Tahoma"/>
      <w:sz w:val="16"/>
      <w:szCs w:val="16"/>
      <w:lang w:eastAsia="en-US" w:val="es-CO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VX0LAJnScCFoExseCtn8oBrYuw==">CgMxLjAyDmgubmZrYzZ5NHEwcmZoMg5oLm5ma2M2eTRxMHJmaDgAciExRFNhbXU3Nnd0clJLRFU3MGpPV2U2UVhmeGFONjV5OXg=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2012-06-25T20:10:00Z</dcterms:created>
  <dc:creator>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0x010100D86E53A3E85AA4448288258349DE04C9</vt:lpwstr>
  </property>
</Properties>
</file>