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864601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ad8ktj3z3m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4ad8ktj3z3m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_heading=h.4ad8ktj3z3mx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kccebnhgr5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nkccebnhgr5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_heading=h.nkccebnhgr5s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ewhzz2g0x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hewhzz2g0x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_heading=h.hewhzz2g0xu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Alcance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0tky3cwbgs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t0tky3cwbgs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_heading=h.t0tky3cwbgsp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 y Abreviaturas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8494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dtva72xmr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8dtva72xmrp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_heading=h.8dtva72xmrpn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Riesgos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a2rhg6n1b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5a2rhg6n1b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_heading=h.5a2rhg6n1bpi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para valoración de riesgos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4jsnxdf1q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2.1.1</w:t>
            </w:r>
          </w:hyperlink>
          <w:hyperlink w:anchor="_heading=h.w4jsnxdf1qu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_heading=h.w4jsnxdf1qud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Probabilidad.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im09enbwq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2.1.2</w:t>
            </w:r>
          </w:hyperlink>
          <w:hyperlink w:anchor="_heading=h.aim09enbwqu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_heading=h.aim09enbwquk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Impacto.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wy96aeaqwu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2.1.3</w:t>
            </w:r>
          </w:hyperlink>
          <w:hyperlink w:anchor="_heading=h.nwy96aeaqwu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_heading=h.nwy96aeaqwu7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Costo de retiro.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ofpyf1ktyw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yofpyf1ktyw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_heading=h.yofpyf1ktywm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 y valoración de riesgos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xctyeiq6f7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heading=h.bxctyeiq6f7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_heading=h.bxctyeiq6f73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Riesgos relacionados con el proyecto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syxw4ne2z4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</w:t>
            </w:r>
          </w:hyperlink>
          <w:hyperlink w:anchor="_heading=h.4syxw4ne2z4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_heading=h.4syxw4ne2z4i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Riesgos relacionados con el producto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63"/>
            </w:tabs>
            <w:spacing w:after="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gtzqnpcv5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2.2.3</w:t>
            </w:r>
          </w:hyperlink>
          <w:hyperlink w:anchor="_heading=h.igtzqnpcv52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_heading=h.igtzqnpcv52f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Riesgos relacionados con el equipo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pjn0q7gh18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4pjn0q7gh18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_heading=h.4pjn0q7gh18j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Programa de Mitigación y Contingencia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263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cish2d4r9w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heading=h.vcish2d4r9w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_heading=h.vcish2d4r9w1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Programa de  seguimiento a los riesgos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4ad8ktj3z3m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Fase 2 del proyecto implica el desarrollo avanzado, integración de módulos, pruebas funcionales y validación con usuarios clave. Estas actividades incrementan la probabilidad de incidentes relacionados con compatibilidad, retrabajos, fallos de integración y disponibilidad del equipo.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Este plan establece la identificación, valoración y estrategias para mitigar y dar respuesta a los riesgos específicos de esta fase con el fin de garantizar la entrega exitosa del producto.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nkccebnhgr5s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8">
      <w:pPr>
        <w:ind w:left="0" w:firstLine="720"/>
        <w:rPr/>
      </w:pPr>
      <w:r w:rsidDel="00000000" w:rsidR="00000000" w:rsidRPr="00000000">
        <w:rPr>
          <w:rtl w:val="0"/>
        </w:rPr>
        <w:t xml:space="preserve">Identificar y gestionar los riesgos críticos asociados a la Fase 2, aplicando métodos de valoración, mitigación, contingencia y seguimiento, asegurando control sobre el avance, calidad y estabilidad del sistema.</w:t>
      </w:r>
    </w:p>
    <w:p w:rsidR="00000000" w:rsidDel="00000000" w:rsidP="00000000" w:rsidRDefault="00000000" w:rsidRPr="00000000" w14:paraId="00000019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hewhzz2g0xu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cubre riesgos relacionados con: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432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Integración de módulos.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432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Pruebas funcionales.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432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Gestión de equipo.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432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Infraestructura técnica.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432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Interacción entre backend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t0tky3cwbgsp" w:id="3"/>
      <w:bookmarkEnd w:id="3"/>
      <w:r w:rsidDel="00000000" w:rsidR="00000000" w:rsidRPr="00000000">
        <w:rPr>
          <w:rtl w:val="0"/>
        </w:rPr>
        <w:t xml:space="preserve">Definiciones y Abreviaturas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mantienen las mismas definiciones usadas en la Fase 1: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Riesgo:</w:t>
      </w:r>
      <w:r w:rsidDel="00000000" w:rsidR="00000000" w:rsidRPr="00000000">
        <w:rPr>
          <w:rtl w:val="0"/>
        </w:rPr>
        <w:t xml:space="preserve"> Evento potencial negativo.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Acciones para reducir probabilidad o impacto.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Contingencia:</w:t>
      </w:r>
      <w:r w:rsidDel="00000000" w:rsidR="00000000" w:rsidRPr="00000000">
        <w:rPr>
          <w:rtl w:val="0"/>
        </w:rPr>
        <w:t xml:space="preserve"> Acciones a ejecutar si el riesgo ocurre.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LOC:</w:t>
      </w:r>
      <w:r w:rsidDel="00000000" w:rsidR="00000000" w:rsidRPr="00000000">
        <w:rPr>
          <w:rtl w:val="0"/>
        </w:rPr>
        <w:t xml:space="preserve"> Lines of Code.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8dtva72xmrpn" w:id="4"/>
      <w:bookmarkEnd w:id="4"/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5a2rhg6n1bpi" w:id="5"/>
      <w:bookmarkEnd w:id="5"/>
      <w:r w:rsidDel="00000000" w:rsidR="00000000" w:rsidRPr="00000000">
        <w:rPr>
          <w:rtl w:val="0"/>
        </w:rPr>
        <w:t xml:space="preserve">Criterios para valoración de riesgos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w4jsnxdf1qud" w:id="6"/>
      <w:bookmarkEnd w:id="6"/>
      <w:r w:rsidDel="00000000" w:rsidR="00000000" w:rsidRPr="00000000">
        <w:rPr>
          <w:rtl w:val="0"/>
        </w:rPr>
        <w:t xml:space="preserve">Probabilidad.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clasifica en:</w:t>
      </w:r>
    </w:p>
    <w:p w:rsidR="00000000" w:rsidDel="00000000" w:rsidP="00000000" w:rsidRDefault="00000000" w:rsidRPr="00000000" w14:paraId="0000002A">
      <w:pPr>
        <w:spacing w:after="240" w:before="240" w:lineRule="auto"/>
        <w:ind w:left="432" w:firstLine="0"/>
        <w:rPr/>
      </w:pPr>
      <w:r w:rsidDel="00000000" w:rsidR="00000000" w:rsidRPr="00000000">
        <w:rPr>
          <w:rtl w:val="0"/>
        </w:rPr>
        <w:t xml:space="preserve">Baja (10–30%)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432" w:firstLine="0"/>
        <w:rPr/>
      </w:pPr>
      <w:r w:rsidDel="00000000" w:rsidR="00000000" w:rsidRPr="00000000">
        <w:rPr>
          <w:rtl w:val="0"/>
        </w:rPr>
        <w:t xml:space="preserve">Media (31–60%)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432" w:firstLine="0"/>
        <w:rPr/>
      </w:pPr>
      <w:r w:rsidDel="00000000" w:rsidR="00000000" w:rsidRPr="00000000">
        <w:rPr>
          <w:rtl w:val="0"/>
        </w:rPr>
        <w:t xml:space="preserve">Alta (61–90%)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aim09enbwquk" w:id="7"/>
      <w:bookmarkEnd w:id="7"/>
      <w:r w:rsidDel="00000000" w:rsidR="00000000" w:rsidRPr="00000000">
        <w:rPr>
          <w:rtl w:val="0"/>
        </w:rPr>
        <w:t xml:space="preserve">Impacto.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en función de:</w:t>
      </w:r>
    </w:p>
    <w:p w:rsidR="00000000" w:rsidDel="00000000" w:rsidP="00000000" w:rsidRDefault="00000000" w:rsidRPr="00000000" w14:paraId="00000030">
      <w:pPr>
        <w:spacing w:after="240" w:before="240" w:lineRule="auto"/>
        <w:ind w:left="432" w:firstLine="0"/>
        <w:rPr/>
      </w:pPr>
      <w:r w:rsidDel="00000000" w:rsidR="00000000" w:rsidRPr="00000000">
        <w:rPr>
          <w:rtl w:val="0"/>
        </w:rPr>
        <w:t xml:space="preserve">Bajo: Retraso menor a 2 días o impacto económico mínimo.</w:t>
      </w:r>
    </w:p>
    <w:p w:rsidR="00000000" w:rsidDel="00000000" w:rsidP="00000000" w:rsidRDefault="00000000" w:rsidRPr="00000000" w14:paraId="00000031">
      <w:pPr>
        <w:spacing w:after="240" w:before="240" w:lineRule="auto"/>
        <w:ind w:left="432" w:firstLine="0"/>
        <w:rPr/>
      </w:pPr>
      <w:r w:rsidDel="00000000" w:rsidR="00000000" w:rsidRPr="00000000">
        <w:rPr>
          <w:rtl w:val="0"/>
        </w:rPr>
        <w:t xml:space="preserve">Medio: Retraso de 3 a 5 días o costo moderado.</w:t>
      </w:r>
    </w:p>
    <w:p w:rsidR="00000000" w:rsidDel="00000000" w:rsidP="00000000" w:rsidRDefault="00000000" w:rsidRPr="00000000" w14:paraId="00000032">
      <w:pPr>
        <w:spacing w:after="240" w:before="240" w:lineRule="auto"/>
        <w:ind w:left="432" w:firstLine="0"/>
        <w:rPr/>
      </w:pPr>
      <w:r w:rsidDel="00000000" w:rsidR="00000000" w:rsidRPr="00000000">
        <w:rPr>
          <w:rtl w:val="0"/>
        </w:rPr>
        <w:t xml:space="preserve">Alto: Retraso mayor a 5 días o impacto crítico en presupuesto y calidad.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nwy96aeaqwu7" w:id="8"/>
      <w:bookmarkEnd w:id="8"/>
      <w:r w:rsidDel="00000000" w:rsidR="00000000" w:rsidRPr="00000000">
        <w:rPr>
          <w:rtl w:val="0"/>
        </w:rPr>
        <w:t xml:space="preserve">Costo de retiro.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0.0" w:type="dxa"/>
        <w:jc w:val="left"/>
        <w:tblInd w:w="-12.999999999999998" w:type="dxa"/>
        <w:tblLayout w:type="fixed"/>
        <w:tblLook w:val="0000"/>
      </w:tblPr>
      <w:tblGrid>
        <w:gridCol w:w="1263"/>
        <w:gridCol w:w="1690"/>
        <w:gridCol w:w="1156"/>
        <w:gridCol w:w="1399"/>
        <w:gridCol w:w="1829"/>
        <w:gridCol w:w="1463"/>
        <w:tblGridChange w:id="0">
          <w:tblGrid>
            <w:gridCol w:w="1263"/>
            <w:gridCol w:w="1690"/>
            <w:gridCol w:w="1156"/>
            <w:gridCol w:w="1399"/>
            <w:gridCol w:w="1829"/>
            <w:gridCol w:w="1463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RETIRO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DETERMINACIÓN DE LA PRIORIDAD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61-90%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 20 horas / Alto 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 - Requiere acción inmediata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aceptable: mitigar/retirar antes de continuar; revisión diaria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31-60%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10-20 h / costo 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Importante - acción planificada en la iteración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Aceptable con mitigación y seguimiento semanal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10 h / bajo 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Controlable - acciones preventivas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Aceptable; monitoreo quincenal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1515"/>
        <w:gridCol w:w="3765"/>
        <w:gridCol w:w="420"/>
        <w:gridCol w:w="420"/>
        <w:gridCol w:w="420"/>
        <w:gridCol w:w="420"/>
        <w:gridCol w:w="855"/>
        <w:tblGridChange w:id="0">
          <w:tblGrid>
            <w:gridCol w:w="990"/>
            <w:gridCol w:w="1515"/>
            <w:gridCol w:w="3765"/>
            <w:gridCol w:w="420"/>
            <w:gridCol w:w="420"/>
            <w:gridCol w:w="420"/>
            <w:gridCol w:w="420"/>
            <w:gridCol w:w="855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shd w:fill="b3b3b3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shd w:fill="b3b3b3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shd w:fill="b3b3b3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Pb</w:t>
            </w:r>
          </w:p>
        </w:tc>
        <w:tc>
          <w:tcPr>
            <w:shd w:fill="b3b3b3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</w:t>
            </w:r>
          </w:p>
        </w:tc>
        <w:tc>
          <w:tcPr>
            <w:shd w:fill="b3b3b3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</w:t>
            </w:r>
          </w:p>
        </w:tc>
        <w:tc>
          <w:tcPr>
            <w:shd w:fill="b3b3b3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Ps</w:t>
            </w:r>
          </w:p>
        </w:tc>
        <w:tc>
          <w:tcPr>
            <w:shd w:fill="b3b3b3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RG-001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Cambios en el Alcance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Inclusión de nuevos requerimientos que alteran cronograma y costo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RG-002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Fallo en API de Mapas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Error en integración de API de geolocalización para seguimiento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267.9785156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RG-003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Baja Disponibilidad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Ausencia de personal clave afecta desarrollo y pruebas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Probabilidad (Pb), Impacto (Im), Costo retiro (Cr), Peso (Ps), Prioridad (Pr).</w:t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yofpyf1ktywm" w:id="9"/>
      <w:bookmarkEnd w:id="9"/>
      <w:r w:rsidDel="00000000" w:rsidR="00000000" w:rsidRPr="00000000">
        <w:rPr>
          <w:rtl w:val="0"/>
        </w:rPr>
        <w:t xml:space="preserve">Definición y valoración de riesgos</w:t>
      </w:r>
    </w:p>
    <w:p w:rsidR="00000000" w:rsidDel="00000000" w:rsidP="00000000" w:rsidRDefault="00000000" w:rsidRPr="00000000" w14:paraId="00000087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bxctyeiq6f73" w:id="10"/>
      <w:bookmarkEnd w:id="10"/>
      <w:r w:rsidDel="00000000" w:rsidR="00000000" w:rsidRPr="00000000">
        <w:rPr>
          <w:rtl w:val="0"/>
        </w:rPr>
        <w:t xml:space="preserve">Riesgos relacionados con el proyecto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79.999999999998" w:type="dxa"/>
        <w:jc w:val="left"/>
        <w:tblInd w:w="-15.0" w:type="dxa"/>
        <w:tblLayout w:type="fixed"/>
        <w:tblLook w:val="0000"/>
      </w:tblPr>
      <w:tblGrid>
        <w:gridCol w:w="635"/>
        <w:gridCol w:w="2454"/>
        <w:gridCol w:w="2349"/>
        <w:gridCol w:w="1129"/>
        <w:gridCol w:w="790"/>
        <w:gridCol w:w="896"/>
        <w:gridCol w:w="753"/>
        <w:gridCol w:w="774"/>
        <w:tblGridChange w:id="0">
          <w:tblGrid>
            <w:gridCol w:w="635"/>
            <w:gridCol w:w="2454"/>
            <w:gridCol w:w="2349"/>
            <w:gridCol w:w="1129"/>
            <w:gridCol w:w="790"/>
            <w:gridCol w:w="896"/>
            <w:gridCol w:w="753"/>
            <w:gridCol w:w="774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       (1-10)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(1 a 10)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RETIRO (1-10)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FP-001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Retrabajos por cambios tardíos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Ajustes solicitados tras pruebas generan retrasos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RP-002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Retraso en Entregas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Estimaciones iniciales poco realistas generan retrasos en ciclos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RP-003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Fallo en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Problema en canales de información generan reprocesos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4syxw4ne2z4i" w:id="11"/>
      <w:bookmarkEnd w:id="11"/>
      <w:r w:rsidDel="00000000" w:rsidR="00000000" w:rsidRPr="00000000">
        <w:rPr>
          <w:rtl w:val="0"/>
        </w:rPr>
        <w:t xml:space="preserve">Riesgos relacionados con el producto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53.0" w:type="dxa"/>
        <w:jc w:val="left"/>
        <w:tblInd w:w="-15.0" w:type="dxa"/>
        <w:tblLayout w:type="fixed"/>
        <w:tblLook w:val="0000"/>
      </w:tblPr>
      <w:tblGrid>
        <w:gridCol w:w="660"/>
        <w:gridCol w:w="1907"/>
        <w:gridCol w:w="2126"/>
        <w:gridCol w:w="1129"/>
        <w:gridCol w:w="856"/>
        <w:gridCol w:w="900"/>
        <w:gridCol w:w="701"/>
        <w:gridCol w:w="774"/>
        <w:tblGridChange w:id="0">
          <w:tblGrid>
            <w:gridCol w:w="660"/>
            <w:gridCol w:w="1907"/>
            <w:gridCol w:w="2126"/>
            <w:gridCol w:w="1129"/>
            <w:gridCol w:w="856"/>
            <w:gridCol w:w="900"/>
            <w:gridCol w:w="701"/>
            <w:gridCol w:w="774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PROBABI-LIDAD       (1-10)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IMP-ACTO (1 a 10)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RETIRO (1-10)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PRIO-RIDAD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FPr-001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Fallos en integración de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Los componentes no interactúan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FPr-002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Errores en Integración de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Errores funcionales bloquean flujos principales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FPr-003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Baja optimización del sistema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Bajo rendimiento en dispositivos o carga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igtzqnpcv52f" w:id="12"/>
      <w:bookmarkEnd w:id="12"/>
      <w:r w:rsidDel="00000000" w:rsidR="00000000" w:rsidRPr="00000000">
        <w:rPr>
          <w:rtl w:val="0"/>
        </w:rPr>
        <w:t xml:space="preserve">Riesgos relacionados con el equipo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44.0" w:type="dxa"/>
        <w:jc w:val="left"/>
        <w:tblInd w:w="-15.0" w:type="dxa"/>
        <w:tblLayout w:type="fixed"/>
        <w:tblLook w:val="0000"/>
      </w:tblPr>
      <w:tblGrid>
        <w:gridCol w:w="641"/>
        <w:gridCol w:w="1926"/>
        <w:gridCol w:w="2126"/>
        <w:gridCol w:w="1129"/>
        <w:gridCol w:w="856"/>
        <w:gridCol w:w="896"/>
        <w:gridCol w:w="696"/>
        <w:gridCol w:w="774"/>
        <w:tblGridChange w:id="0">
          <w:tblGrid>
            <w:gridCol w:w="641"/>
            <w:gridCol w:w="1926"/>
            <w:gridCol w:w="2126"/>
            <w:gridCol w:w="1129"/>
            <w:gridCol w:w="856"/>
            <w:gridCol w:w="896"/>
            <w:gridCol w:w="696"/>
            <w:gridCol w:w="774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       (1-10)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(1 a 10)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RETIRO (1-10)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FEQ-001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falta de capacitación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Falta de habilidades en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FEQ-002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Rotacion del 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Falta de comunicación entre roles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FEQ-003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Sobrecarga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Carga laboral elevada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4pjn0q7gh18j" w:id="13"/>
      <w:bookmarkEnd w:id="13"/>
      <w:r w:rsidDel="00000000" w:rsidR="00000000" w:rsidRPr="00000000">
        <w:rPr>
          <w:rtl w:val="0"/>
        </w:rPr>
        <w:t xml:space="preserve">Programa de Mitigación y Contingencia</w:t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rtl w:val="0"/>
        </w:rPr>
        <w:t xml:space="preserve">Se tienen en cuenta para el plan de mitigación y contingencia aquellos cuya calificación es ALTA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410"/>
        <w:gridCol w:w="5954"/>
        <w:tblGridChange w:id="0">
          <w:tblGrid>
            <w:gridCol w:w="2410"/>
            <w:gridCol w:w="59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FP-001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1.Validar requerimientos antes del desarrollo.</w:t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2.Establecer congelamiento de cambios a mitad del sprint.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contingencia: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1.Reasignar recursos a tareas críticas.</w:t>
              <w:br w:type="textWrapping"/>
              <w:t xml:space="preserve">2.Ajustar entregables del sprint de ser necesario.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seguimiento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Líder de Planeación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410"/>
        <w:gridCol w:w="5954"/>
        <w:tblGridChange w:id="0">
          <w:tblGrid>
            <w:gridCol w:w="2410"/>
            <w:gridCol w:w="59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RPr-001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Ejecutar pruebas de compatibilidad en diferentes dispositivos y sistemas.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contingencia: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Aplicar actualizaciones o parches correctivos inmediatos.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seguimiento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Líder de Equipo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410"/>
        <w:gridCol w:w="5954"/>
        <w:tblGridChange w:id="0">
          <w:tblGrid>
            <w:gridCol w:w="2410"/>
            <w:gridCol w:w="59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FPr-001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1.Integraciones continuas con pruebas automáticas.</w:t>
              <w:br w:type="textWrapping"/>
              <w:t xml:space="preserve">2.Revisión de interfaces entre equipos.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contingencia: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Deshabilitar temporalmente módulos no críticos.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seguimiento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Lider de equipo</w:t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410"/>
        <w:gridCol w:w="5954"/>
        <w:tblGridChange w:id="0">
          <w:tblGrid>
            <w:gridCol w:w="2410"/>
            <w:gridCol w:w="59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FPr-002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1.Ejecución continua de pruebas unitarias y funcionales.</w:t>
              <w:br w:type="textWrapping"/>
              <w:t xml:space="preserve">2.Revisar criterios de aceptación antes de codificar.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contingencia: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Ampliar la ventana de pruebas.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seguimiento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Lider de equipo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410"/>
        <w:gridCol w:w="5954"/>
        <w:tblGridChange w:id="0">
          <w:tblGrid>
            <w:gridCol w:w="2410"/>
            <w:gridCol w:w="59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FEQ-002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1.Reunión diaria con reporte cruzado Back.</w:t>
              <w:br w:type="textWrapping"/>
              <w:t xml:space="preserve">2.Documentación centralizada de API y flujos.</w:t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contingencia: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1.Establecer sesiones de sincronización de emergencia.</w:t>
              <w:br w:type="textWrapping"/>
              <w:t xml:space="preserve">2.Revisar todas las tareas afectadas para corregir inconsistencias.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seguimiento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Lider de equipo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410"/>
        <w:gridCol w:w="5954"/>
        <w:tblGridChange w:id="0">
          <w:tblGrid>
            <w:gridCol w:w="2410"/>
            <w:gridCol w:w="59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FEQ-003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Equilibrar tareas según capacidades.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contingencia: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Reprogramar historias no esenciales.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seguimiento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Lider de Equipo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410"/>
        <w:gridCol w:w="5954"/>
        <w:tblGridChange w:id="0">
          <w:tblGrid>
            <w:gridCol w:w="2410"/>
            <w:gridCol w:w="59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  <w:vAlign w:val="bottom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contingencia: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seguimiento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vcish2d4r9w1" w:id="14"/>
      <w:bookmarkEnd w:id="14"/>
      <w:r w:rsidDel="00000000" w:rsidR="00000000" w:rsidRPr="00000000">
        <w:rPr>
          <w:rtl w:val="0"/>
        </w:rPr>
        <w:t xml:space="preserve">Actividades de  seguimiento a los riesgos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Actualización del registro de riesgos en cada iteración del proyecto.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Verificación del cumplimiento de los planes de mitigación y contingencia.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Elaboración de un informe mensual de riesgos con acciones tomadas y resultados.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Revisión de indicadores de desempeño (retrasos, calidad, incidencias) para identificar nuevos riesgos emergentes.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Comunicación continua entre líderes de proceso, desarrollo y gestión para ajustar estrategias preventivas.</w:t>
      </w:r>
    </w:p>
    <w:p w:rsidR="00000000" w:rsidDel="00000000" w:rsidP="00000000" w:rsidRDefault="00000000" w:rsidRPr="00000000" w14:paraId="000001B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72"/>
        <w:tblGridChange w:id="0">
          <w:tblGrid>
            <w:gridCol w:w="8472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CAMBIOS</w:t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472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6"/>
        <w:gridCol w:w="5245"/>
        <w:gridCol w:w="1701"/>
        <w:tblGridChange w:id="0">
          <w:tblGrid>
            <w:gridCol w:w="1526"/>
            <w:gridCol w:w="5245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10/24/2025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 Riesgos Fase 2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12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5"/>
      <w:tblW w:w="8472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185"/>
      <w:gridCol w:w="1083"/>
      <w:gridCol w:w="618"/>
      <w:tblGridChange w:id="0">
        <w:tblGrid>
          <w:gridCol w:w="1586"/>
          <w:gridCol w:w="5185"/>
          <w:gridCol w:w="1083"/>
          <w:gridCol w:w="618"/>
        </w:tblGrid>
      </w:tblGridChange>
    </w:tblGrid>
    <w:tr>
      <w:trPr>
        <w:cantSplit w:val="0"/>
        <w:trHeight w:val="1135" w:hRule="atLeast"/>
        <w:tblHeader w:val="0"/>
      </w:trPr>
      <w:tc>
        <w:tcPr/>
        <w:p w:rsidR="00000000" w:rsidDel="00000000" w:rsidP="00000000" w:rsidRDefault="00000000" w:rsidRPr="00000000" w14:paraId="000001C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C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 DE MANEJO DE RIESGOS</w:t>
          </w:r>
        </w:p>
      </w:tc>
      <w:tc>
        <w:tcPr>
          <w:gridSpan w:val="2"/>
        </w:tcPr>
        <w:p w:rsidR="00000000" w:rsidDel="00000000" w:rsidP="00000000" w:rsidRDefault="00000000" w:rsidRPr="00000000" w14:paraId="000001C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C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C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PROYECTO:  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C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Grupo: 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D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D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Ciclo:</w:t>
          </w:r>
        </w:p>
      </w:tc>
      <w:tc>
        <w:tcPr>
          <w:vAlign w:val="center"/>
        </w:tcPr>
        <w:p w:rsidR="00000000" w:rsidDel="00000000" w:rsidP="00000000" w:rsidRDefault="00000000" w:rsidRPr="00000000" w14:paraId="000001D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DA269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  <w:rPr>
      <w:lang w:eastAsia="en-US" w:val="en-US"/>
    </w:rPr>
  </w:style>
  <w:style w:type="paragraph" w:styleId="TDC1">
    <w:name w:val="toc 1"/>
    <w:basedOn w:val="Normal"/>
    <w:next w:val="Normal"/>
    <w:autoRedefine w:val="1"/>
    <w:semiHidden w:val="1"/>
    <w:rsid w:val="00C00DED"/>
    <w:pPr>
      <w:tabs>
        <w:tab w:val="left" w:pos="400"/>
        <w:tab w:val="right" w:leader="dot" w:pos="8494"/>
      </w:tabs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character" w:styleId="Refdecomentario">
    <w:name w:val="annotation reference"/>
    <w:basedOn w:val="Fuentedeprrafopredeter"/>
    <w:semiHidden w:val="1"/>
    <w:rsid w:val="00293694"/>
    <w:rPr>
      <w:sz w:val="16"/>
      <w:szCs w:val="16"/>
    </w:rPr>
  </w:style>
  <w:style w:type="paragraph" w:styleId="Textocomentario">
    <w:name w:val="annotation text"/>
    <w:basedOn w:val="Normal"/>
    <w:semiHidden w:val="1"/>
    <w:rsid w:val="00293694"/>
  </w:style>
  <w:style w:type="paragraph" w:styleId="Textodeglobo">
    <w:name w:val="Balloon Text"/>
    <w:basedOn w:val="Normal"/>
    <w:semiHidden w:val="1"/>
    <w:rsid w:val="00293694"/>
    <w:rPr>
      <w:rFonts w:ascii="Tahoma" w:cs="Tahoma" w:hAnsi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 w:val="1"/>
    <w:rsid w:val="00293694"/>
    <w:rPr>
      <w:b w:val="1"/>
      <w:bCs w:val="1"/>
    </w:rPr>
  </w:style>
  <w:style w:type="paragraph" w:styleId="Textonotapie">
    <w:name w:val="footnote text"/>
    <w:basedOn w:val="Normal"/>
    <w:semiHidden w:val="1"/>
    <w:rsid w:val="00130E57"/>
  </w:style>
  <w:style w:type="character" w:styleId="Refdenotaalpie">
    <w:name w:val="footnote reference"/>
    <w:basedOn w:val="Fuentedeprrafopredeter"/>
    <w:semiHidden w:val="1"/>
    <w:rsid w:val="00130E57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pYNpI5Fgc7VR8Gey//qgADE1A==">CgMxLjAyDmguNGFkOGt0ajN6M214Mg5oLm5rY2NlYm5oZ3I1czINaC5oZXdoenoyZzB4dTIOaC50MHRreTNjd2Jnc3AyDmguOGR0dmE3MnhtcnBuMg5oLjVhMnJoZzZuMWJwaTIOaC53NGpzbnhkZjFxdWQyDmguYWltMDllbmJ3cXVrMg5oLm53eTk2YWVhcXd1NzIOaC55b2ZweWYxa3R5d20yDmguYnhjdHllaXE2ZjczMg5oLjRzeXh3NG5lMno0aTIOaC5pZ3R6cW5wY3Y1MmYyDmguNHBqbjBxN2doMThqMg5oLnZjaXNoMmQ0cjl3MTgAciExWjAta2FHNXFyRXNzYXlTa0hfWGxKbHpaZnYyT2U1b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2016-08-02T13:04:00Z</dcterms:created>
  <dc:creator>Gilberto Pedraza García</dc:creator>
</cp:coreProperties>
</file>