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232194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263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cxrn3lv2b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9cxrn3lv2ba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_heading=h.9cxrn3lv2bac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263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zi9a0e97hg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4zi9a0e97hg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_heading=h.4zi9a0e97hg6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Administración de configuración del software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v4zntcxzt6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rv4zntcxzt6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_heading=h.rv4zntcxzt63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Organización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fkcipc2yl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dfkcipc2ylp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_heading=h.dfkcipc2ylpw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Responsabilidades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qgcctoawh1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heading=h.5qgcctoawh1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_heading=h.5qgcctoawh1x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Líder de soporte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zz15rsdaoe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heading=h.rzz15rsdaoe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_heading=h.rzz15rsdaoe1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Líder del Proyecto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rqevn6bmvl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2.2.3</w:t>
            </w:r>
          </w:hyperlink>
          <w:hyperlink w:anchor="_heading=h.7rqevn6bmvl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_heading=h.7rqevn6bmvl1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Demás integrantes del equipo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hthzkvh4a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9hthzkvh4ai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_heading=h.9hthzkvh4aij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Políticas, directivas y procedimientos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263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vejwzjiy8e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3vejwzjiy8e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_heading=h.3vejwzjiy8e0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Actividades de Administración de configuración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9r4lfns0yh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f9r4lfns0yh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_heading=h.f9r4lfns0yhm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Identificación de la configuración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mxpms78w2h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jmxpms78w2h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_heading=h.jmxpms78w2ha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Identificación de los elementos de configuración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9lodrwaf9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b9lodrwaf91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_heading=h.b9lodrwaf91m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de los elementos de configuración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t3p1t1b13z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8t3p1t1b13z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_heading=h.8t3p1t1b13zm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Control de Configuración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lgrcypeb8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w:anchor="_heading=h.algrcypeb81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_heading=h.algrcypeb81w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Solicitud de  cambios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ievlkm873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w:anchor="_heading=h.jievlkm873v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_heading=h.jievlkm873v2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Evaluación de cambios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uhaief7b7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w:anchor="_heading=h.5uhaief7b77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_heading=h.5uhaief7b77p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Aprobación o rechazo de cambios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w524n9n5uq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w:anchor="_heading=h.7w524n9n5uq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_heading=h.7w524n9n5uqg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Implantación de cambios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t66jwdgch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rt66jwdgchr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_heading=h.rt66jwdgchrl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Revisiones del estado de las configuraciones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263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oazps13oh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boazps13oha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_heading=h.boazps13ohas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Programas de Administración de configuración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263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nb5h4pa057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1nb5h4pa057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_heading=h.1nb5h4pa057g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Recursos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263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ke54682i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bke54682i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_heading=h.bke54682isf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mantenimiento de administración de configuración.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left" w:leader="none" w:pos="709"/>
            </w:tabs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432" w:hanging="432"/>
        <w:jc w:val="both"/>
        <w:rPr/>
      </w:pPr>
      <w:bookmarkStart w:colFirst="0" w:colLast="0" w:name="_heading=h.9cxrn3lv2bac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B">
      <w:pPr>
        <w:pStyle w:val="Heading1"/>
        <w:ind w:left="432" w:firstLine="0"/>
        <w:jc w:val="both"/>
        <w:rPr/>
      </w:pPr>
      <w:bookmarkStart w:colFirst="0" w:colLast="0" w:name="_heading=h.4zi9a0e97hg6" w:id="1"/>
      <w:bookmarkEnd w:id="1"/>
      <w:r w:rsidDel="00000000" w:rsidR="00000000" w:rsidRPr="00000000">
        <w:rPr>
          <w:rtl w:val="0"/>
        </w:rPr>
        <w:t xml:space="preserve">El objetivo del plan de administración de configuración en la Fase 2 es fortalecer el control, seguimiento y trazabilidad de los elementos de software mediante la automatización de procesos, el uso de herramientas de integración continua y la realización de auditorías más frecuentes. Se busca garantizar la calidad, consistencia y correcta implementación de los cambios en un entorno de desarrollo colaborativo y controlado.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ind w:left="432" w:hanging="432"/>
        <w:jc w:val="both"/>
        <w:rPr/>
      </w:pPr>
      <w:r w:rsidDel="00000000" w:rsidR="00000000" w:rsidRPr="00000000">
        <w:rPr>
          <w:rtl w:val="0"/>
        </w:rPr>
        <w:t xml:space="preserve">Administración de configuración del software</w:t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1"/>
        </w:numPr>
        <w:ind w:left="860" w:hanging="576"/>
        <w:rPr/>
      </w:pPr>
      <w:bookmarkStart w:colFirst="0" w:colLast="0" w:name="_heading=h.rv4zntcxzt63" w:id="2"/>
      <w:bookmarkEnd w:id="2"/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Durante la Fase 2, la administración de configuración será gestionada por el </w:t>
      </w:r>
      <w:r w:rsidDel="00000000" w:rsidR="00000000" w:rsidRPr="00000000">
        <w:rPr>
          <w:b w:val="1"/>
          <w:bCs w:val="1"/>
          <w:rtl w:val="0"/>
        </w:rPr>
        <w:t xml:space="preserve">Comité de Configuración</w:t>
      </w:r>
      <w:r w:rsidDel="00000000" w:rsidR="00000000" w:rsidRPr="00000000">
        <w:rPr>
          <w:rtl w:val="0"/>
        </w:rPr>
        <w:t xml:space="preserve">, integrado por el </w:t>
      </w:r>
      <w:r w:rsidDel="00000000" w:rsidR="00000000" w:rsidRPr="00000000">
        <w:rPr>
          <w:b w:val="1"/>
          <w:bCs w:val="1"/>
          <w:rtl w:val="0"/>
        </w:rPr>
        <w:t xml:space="preserve">Líder de Proyecto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Responsable de DevOps</w:t>
      </w:r>
      <w:r w:rsidDel="00000000" w:rsidR="00000000" w:rsidRPr="00000000">
        <w:rPr>
          <w:rtl w:val="0"/>
        </w:rPr>
        <w:t xml:space="preserve">, y los representantes de las áreas de </w:t>
      </w:r>
      <w:r w:rsidDel="00000000" w:rsidR="00000000" w:rsidRPr="00000000">
        <w:rPr>
          <w:b w:val="1"/>
          <w:bCs w:val="1"/>
          <w:rtl w:val="0"/>
        </w:rPr>
        <w:t xml:space="preserve">Desarrollo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Pruebas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Documentación</w:t>
      </w:r>
      <w:r w:rsidDel="00000000" w:rsidR="00000000" w:rsidRPr="00000000">
        <w:rPr>
          <w:rtl w:val="0"/>
        </w:rPr>
        <w:t xml:space="preserve">. Este comité se encargará de coordinar los procesos de control de versiones, revisión de cambios y auditorías.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1"/>
        </w:numPr>
        <w:ind w:left="860" w:hanging="576"/>
        <w:rPr/>
      </w:pPr>
      <w:bookmarkStart w:colFirst="0" w:colLast="0" w:name="_heading=h.dfkcipc2ylpw" w:id="3"/>
      <w:bookmarkEnd w:id="3"/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22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rzz15rsdaoe1" w:id="4"/>
      <w:bookmarkEnd w:id="4"/>
      <w:r w:rsidDel="00000000" w:rsidR="00000000" w:rsidRPr="00000000">
        <w:rPr>
          <w:rtl w:val="0"/>
        </w:rPr>
        <w:t xml:space="preserve">Líder del Proyecto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1.Mantener la alineación del plan de configuración con los objetivos del proyecto.</w:t>
        <w:br w:type="textWrapping"/>
        <w:t xml:space="preserve">2.Validar y aprobar los cambios críticos antes de su integración.</w:t>
        <w:br w:type="textWrapping"/>
        <w:t xml:space="preserve">3.Coordinar auditorías y reportes de control de configuración.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Responsable DevOps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los repositorios y entornos de integración continua.</w:t>
        <w:br w:type="textWrapping"/>
        <w:t xml:space="preserve">2.Automatizar los procesos de despliegue y versionado.</w:t>
        <w:br w:type="textWrapping"/>
        <w:t xml:space="preserve">3.Garantizar la trazabilidad entre versiones y entregas.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7rqevn6bmvl1" w:id="5"/>
      <w:bookmarkEnd w:id="5"/>
      <w:r w:rsidDel="00000000" w:rsidR="00000000" w:rsidRPr="00000000">
        <w:rPr>
          <w:rtl w:val="0"/>
        </w:rPr>
        <w:t xml:space="preserve">Demás integrantes del equipo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1.Cumplir los lineamientos actualizados de control de configuración.</w:t>
        <w:br w:type="textWrapping"/>
        <w:t xml:space="preserve">2.Reportar incidentes o desviaciones mediante la herramienta establecida (por ejemplo, GitHub).</w:t>
        <w:br w:type="textWrapping"/>
        <w:t xml:space="preserve">3.Mantener la documentación actualizada tras cada commit o despliegue.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"/>
        </w:numPr>
        <w:ind w:left="860" w:hanging="576"/>
        <w:rPr/>
      </w:pPr>
      <w:bookmarkStart w:colFirst="0" w:colLast="0" w:name="_heading=h.9hthzkvh4aij" w:id="6"/>
      <w:bookmarkEnd w:id="6"/>
      <w:r w:rsidDel="00000000" w:rsidR="00000000" w:rsidRPr="00000000">
        <w:rPr>
          <w:rtl w:val="0"/>
        </w:rPr>
        <w:t xml:space="preserve">Políticas, directivas y procedimientos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1.Todo cambio debe realizarse en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rama controlada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repositorio (feature, bugfix o release).</w:t>
        <w:br w:type="textWrapping"/>
        <w:t xml:space="preserve">2.Ningún cambio pasará a la rama principal sin revisión de código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pull 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  <w:t xml:space="preserve">3.Se realizarán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auditorías quincenales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configuración.</w:t>
        <w:br w:type="textWrapping"/>
        <w:t xml:space="preserve">4.Cada versión liberada deberá contar con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cambios (changelog)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documentado.</w:t>
        <w:br w:type="textWrapping"/>
        <w:t xml:space="preserve">5.Se implementará un sistema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versionado semántico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(por ejemplo, v2.1.0).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3vejwzjiy8e0" w:id="7"/>
      <w:bookmarkEnd w:id="7"/>
      <w:r w:rsidDel="00000000" w:rsidR="00000000" w:rsidRPr="00000000">
        <w:rPr>
          <w:rtl w:val="0"/>
        </w:rPr>
        <w:t xml:space="preserve">Actividades de Administración de configuración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"/>
        </w:numPr>
        <w:ind w:left="860" w:hanging="576"/>
        <w:rPr/>
      </w:pPr>
      <w:bookmarkStart w:colFirst="0" w:colLast="0" w:name="_heading=h.f9r4lfns0yhm" w:id="8"/>
      <w:bookmarkEnd w:id="8"/>
      <w:r w:rsidDel="00000000" w:rsidR="00000000" w:rsidRPr="00000000">
        <w:rPr>
          <w:rtl w:val="0"/>
        </w:rPr>
        <w:t xml:space="preserve">Identificación de la configuración</w:t>
      </w:r>
    </w:p>
    <w:p w:rsidR="00000000" w:rsidDel="00000000" w:rsidP="00000000" w:rsidRDefault="00000000" w:rsidRPr="00000000" w14:paraId="00000036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jmxpms78w2ha" w:id="9"/>
      <w:bookmarkEnd w:id="9"/>
      <w:r w:rsidDel="00000000" w:rsidR="00000000" w:rsidRPr="00000000">
        <w:rPr>
          <w:rtl w:val="0"/>
        </w:rPr>
        <w:t xml:space="preserve">Identificación de los elementos de configuración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Incluye código fuente, documentación técnica, manuales de usuario, scripts de base de datos, librerías y versiones de software de terceros.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b9lodrwaf91m" w:id="10"/>
      <w:bookmarkEnd w:id="10"/>
      <w:r w:rsidDel="00000000" w:rsidR="00000000" w:rsidRPr="00000000">
        <w:rPr>
          <w:rtl w:val="0"/>
        </w:rPr>
        <w:t xml:space="preserve">Nombre de los elementos de configuración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elemento tendrá un identificador único siguiendo la convención: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[Proyecto]-[Módulo]-[TipoElemento]-[Versión]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LIBAPP-LOGIN-COD-1.0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"/>
        </w:numPr>
        <w:ind w:left="860" w:hanging="576"/>
        <w:rPr/>
      </w:pPr>
      <w:bookmarkStart w:colFirst="0" w:colLast="0" w:name="_heading=h.8t3p1t1b13zm" w:id="11"/>
      <w:bookmarkEnd w:id="11"/>
      <w:r w:rsidDel="00000000" w:rsidR="00000000" w:rsidRPr="00000000">
        <w:rPr>
          <w:rtl w:val="0"/>
        </w:rPr>
        <w:t xml:space="preserve">Control de Configuración</w:t>
      </w:r>
    </w:p>
    <w:p w:rsidR="00000000" w:rsidDel="00000000" w:rsidP="00000000" w:rsidRDefault="00000000" w:rsidRPr="00000000" w14:paraId="0000003E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algrcypeb81w" w:id="12"/>
      <w:bookmarkEnd w:id="12"/>
      <w:r w:rsidDel="00000000" w:rsidR="00000000" w:rsidRPr="00000000">
        <w:rPr>
          <w:rtl w:val="0"/>
        </w:rPr>
        <w:t xml:space="preserve">Solicitud de  cambios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Todo cambio se debe registrar mediante un formato de Solicitud de Cambio.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jievlkm873v2" w:id="13"/>
      <w:bookmarkEnd w:id="13"/>
      <w:r w:rsidDel="00000000" w:rsidR="00000000" w:rsidRPr="00000000">
        <w:rPr>
          <w:rtl w:val="0"/>
        </w:rPr>
        <w:t xml:space="preserve">Evaluación de cambios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 comité de configuración evaluará el impacto técnico, de seguridad y compatibilidad del cambio.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5uhaief7b77p" w:id="14"/>
      <w:bookmarkEnd w:id="14"/>
      <w:r w:rsidDel="00000000" w:rsidR="00000000" w:rsidRPr="00000000">
        <w:rPr>
          <w:rtl w:val="0"/>
        </w:rPr>
        <w:t xml:space="preserve">Aprobación o rechazo de cambios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Los cambios se aprobarán tras revisión técnica y validación de pruebas unitarias y de integración.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7w524n9n5uqg" w:id="15"/>
      <w:bookmarkEnd w:id="15"/>
      <w:r w:rsidDel="00000000" w:rsidR="00000000" w:rsidRPr="00000000">
        <w:rPr>
          <w:rtl w:val="0"/>
        </w:rPr>
        <w:t xml:space="preserve">Implantación de cambios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Los cambios aprobados se integrarán a través de </w:t>
      </w:r>
      <w:r w:rsidDel="00000000" w:rsidR="00000000" w:rsidRPr="00000000">
        <w:rPr>
          <w:b w:val="1"/>
          <w:bCs w:val="1"/>
          <w:rtl w:val="0"/>
        </w:rPr>
        <w:t xml:space="preserve">pipelines automatizados</w:t>
      </w:r>
      <w:r w:rsidDel="00000000" w:rsidR="00000000" w:rsidRPr="00000000">
        <w:rPr>
          <w:rtl w:val="0"/>
        </w:rPr>
        <w:t xml:space="preserve">, con despliegue en entornos controlados y verificación de logs.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1"/>
        </w:numPr>
        <w:ind w:left="860" w:hanging="576"/>
        <w:rPr/>
      </w:pPr>
      <w:bookmarkStart w:colFirst="0" w:colLast="0" w:name="_heading=h.rt66jwdgchrl" w:id="16"/>
      <w:bookmarkEnd w:id="16"/>
      <w:r w:rsidDel="00000000" w:rsidR="00000000" w:rsidRPr="00000000">
        <w:rPr>
          <w:rtl w:val="0"/>
        </w:rPr>
        <w:t xml:space="preserve">Revisiones del estado de las configuraciones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reportes incluirán: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Versiones liberadas.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implementados y pendientes.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auditorías.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incidencias y correcciones.</w:t>
      </w:r>
    </w:p>
    <w:p w:rsidR="00000000" w:rsidDel="00000000" w:rsidP="00000000" w:rsidRDefault="00000000" w:rsidRPr="00000000" w14:paraId="00000055">
      <w:pPr>
        <w:spacing w:after="240" w:before="24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boazps13ohas" w:id="17"/>
      <w:bookmarkEnd w:id="17"/>
      <w:r w:rsidDel="00000000" w:rsidR="00000000" w:rsidRPr="00000000">
        <w:rPr>
          <w:rtl w:val="0"/>
        </w:rPr>
        <w:t xml:space="preserve">Programas de Administración de configuración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1.Uso avanzado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integración continua (GitHub Actions o Jenkins).</w:t>
        <w:br w:type="textWrapping"/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2.Auditorías automáticas de configuración y dependencias.</w:t>
        <w:br w:type="textWrapping"/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3.Reuniones quincenales de revisión de estado.</w:t>
        <w:br w:type="textWrapping"/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4.Capacitación continua sobre automatización, control de versiones y gestión de cambios.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1nb5h4pa057g" w:id="18"/>
      <w:bookmarkEnd w:id="18"/>
      <w:r w:rsidDel="00000000" w:rsidR="00000000" w:rsidRPr="00000000">
        <w:rPr>
          <w:rtl w:val="0"/>
        </w:rPr>
        <w:t xml:space="preserve">Recursos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1.Repositorio en GitHub o GitLab.</w:t>
        <w:br w:type="textWrapping"/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2.Servidores para desarrollo, pruebas, integración y producción.</w:t>
        <w:br w:type="textWrapping"/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3.Formatos digitales para solicitudes y reportes de cambio.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bke54682isf" w:id="19"/>
      <w:bookmarkEnd w:id="19"/>
      <w:r w:rsidDel="00000000" w:rsidR="00000000" w:rsidRPr="00000000">
        <w:rPr>
          <w:rtl w:val="0"/>
        </w:rPr>
        <w:t xml:space="preserve">Plan de mantenimiento de administración de configuración.</w:t>
      </w:r>
    </w:p>
    <w:p w:rsidR="00000000" w:rsidDel="00000000" w:rsidP="00000000" w:rsidRDefault="00000000" w:rsidRPr="00000000" w14:paraId="00000068">
      <w:pPr>
        <w:spacing w:after="240" w:before="240" w:lineRule="auto"/>
        <w:ind w:left="43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1.Evaluar mensualmente la efectividad del proceso de configuración.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ind w:left="43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2.Actualizar herramientas y metodologías según la evolución del proyecto.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43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3.Documentar lecciones aprendidas tras cada entrega.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43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4.Realizar retrospectivas para mejorar la trazabilidad y control de versiones.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1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5386"/>
        <w:gridCol w:w="1701"/>
        <w:tblGridChange w:id="0">
          <w:tblGrid>
            <w:gridCol w:w="1526"/>
            <w:gridCol w:w="5386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3b3b3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 y cambios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Nicolas Calvo</w:t>
            </w:r>
          </w:p>
        </w:tc>
      </w:tr>
    </w:tbl>
    <w:p w:rsidR="00000000" w:rsidDel="00000000" w:rsidP="00000000" w:rsidRDefault="00000000" w:rsidRPr="00000000" w14:paraId="00000077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0.1 </w:t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"/>
      <w:tblW w:w="861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 DE ADMINISTRACIÓN DE CONFIGURACIÓN </w:t>
          </w:r>
        </w:p>
      </w:tc>
      <w:tc>
        <w:tcPr>
          <w:gridSpan w:val="2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Piloto de Colombia</w:t>
          </w:r>
        </w:p>
      </w:tc>
      <w:tc>
        <w:tcPr>
          <w:vMerge w:val="restart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Grupo: 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Ciclo: </w:t>
          </w:r>
        </w:p>
      </w:tc>
      <w:tc>
        <w:tcPr/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860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860" w:hanging="576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  <w:rPr>
      <w:lang w:eastAsia="en-US" w:val="en-US"/>
    </w:r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paragraph" w:styleId="reference" w:customStyle="1">
    <w:name w:val="reference"/>
    <w:basedOn w:val="Normal"/>
    <w:rsid w:val="00A450AA"/>
    <w:pPr>
      <w:overflowPunct w:val="0"/>
      <w:autoSpaceDE w:val="0"/>
      <w:autoSpaceDN w:val="0"/>
      <w:adjustRightInd w:val="0"/>
      <w:ind w:left="227" w:hanging="227"/>
      <w:jc w:val="both"/>
      <w:textAlignment w:val="baseline"/>
    </w:pPr>
    <w:rPr>
      <w:rFonts w:ascii="Times" w:hAnsi="Times"/>
      <w:sz w:val="18"/>
      <w:lang w:eastAsia="es-CO" w:val="en-US"/>
    </w:rPr>
  </w:style>
  <w:style w:type="paragraph" w:styleId="Textodeglobo">
    <w:name w:val="Balloon Text"/>
    <w:basedOn w:val="Normal"/>
    <w:semiHidden w:val="1"/>
    <w:rsid w:val="00A450AA"/>
    <w:rPr>
      <w:rFonts w:ascii="Tahoma" w:cs="Tahoma" w:hAnsi="Tahoma"/>
      <w:sz w:val="16"/>
      <w:szCs w:val="16"/>
    </w:rPr>
  </w:style>
  <w:style w:type="paragraph" w:styleId="Sangra3detindependiente">
    <w:name w:val="Body Text Indent 3"/>
    <w:basedOn w:val="Normal"/>
    <w:rsid w:val="001E3317"/>
    <w:pPr>
      <w:spacing w:after="120"/>
      <w:ind w:left="283"/>
    </w:pPr>
    <w:rPr>
      <w:rFonts w:ascii="Times New Roman" w:hAnsi="Times New Roman"/>
      <w:sz w:val="16"/>
      <w:szCs w:val="16"/>
      <w:lang w:eastAsia="es-ES" w:val="es-ES"/>
    </w:rPr>
  </w:style>
  <w:style w:type="character" w:styleId="Refdecomentario">
    <w:name w:val="annotation reference"/>
    <w:semiHidden w:val="1"/>
    <w:rsid w:val="003C2035"/>
    <w:rPr>
      <w:sz w:val="16"/>
      <w:szCs w:val="16"/>
    </w:rPr>
  </w:style>
  <w:style w:type="paragraph" w:styleId="Textocomentario">
    <w:name w:val="annotation text"/>
    <w:basedOn w:val="Normal"/>
    <w:semiHidden w:val="1"/>
    <w:rsid w:val="003C2035"/>
  </w:style>
  <w:style w:type="paragraph" w:styleId="Asuntodelcomentario">
    <w:name w:val="annotation subject"/>
    <w:basedOn w:val="Textocomentario"/>
    <w:next w:val="Textocomentario"/>
    <w:semiHidden w:val="1"/>
    <w:rsid w:val="003C2035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1461A0"/>
    <w:pPr>
      <w:spacing w:after="100" w:afterAutospacing="1" w:before="100" w:beforeAutospacing="1"/>
    </w:pPr>
    <w:rPr>
      <w:rFonts w:ascii="Times New Roman" w:hAnsi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 w:val="1"/>
    <w:unhideWhenUsed w:val="1"/>
    <w:rsid w:val="001461A0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+0SMaX14d1OL8vsOQYhU6XvOw==">CgMxLjAyDmguOWN4cm4zbHYyYmFjMg5oLjR6aTlhMGU5N2hnNjIOaC5ydjR6bnRjeHp0NjMyDmguZGZrY2lwYzJ5bHB3Mg5oLnJ6ejE1cnNkYW9lMTIOaC43cnFldm42Ym12bDEyDmguOWh0aHprdmg0YWlqMg5oLjN2ZWp3emppeThlMDIOaC5mOXI0bGZuczB5aG0yDmguam14cG1zNzh3MmhhMg5oLmI5bG9kcndhZjkxbTIOaC44dDNwMXQxYjEzem0yDmguYWxncmN5cGViODF3Mg5oLmppZXZsa204NzN2MjIOaC41dWhhaWVmN2I3N3AyDmguN3c1MjRuOW41dXFnMg5oLnJ0NjZqd2RnY2hybDIOaC5ib2F6cHMxM29oYXMyDmguMW5iNWg0cGEwNTdnMg1oLmJrZTU0NjgyaXNmOAByITE5RTlRaU5jU3QtTmNidVg2NG9ubDBMcFFXYy1wWWFV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2025-08-25T21:22:00Z</dcterms:created>
  <dc:creator>GPG</dc:creator>
</cp:coreProperties>
</file>