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992"/>
        <w:gridCol w:w="3402"/>
        <w:gridCol w:w="1276"/>
        <w:gridCol w:w="1275"/>
        <w:gridCol w:w="1165"/>
        <w:tblGridChange w:id="0">
          <w:tblGrid>
            <w:gridCol w:w="534"/>
            <w:gridCol w:w="992"/>
            <w:gridCol w:w="3402"/>
            <w:gridCol w:w="1276"/>
            <w:gridCol w:w="1275"/>
            <w:gridCol w:w="1165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esta fase presentamos la actualización del documento SDS (Software Design Specification).</w:t>
              <w:br w:type="textWrapping"/>
              <w:t xml:space="preserve"> Este documento representa la definición técnica del sistema y contiene los modelos, diagramas y diseño detallado necesarios para iniciar desarrollo con baja incertidumbre.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la Fase 2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se creó el diseño desde cero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sino que se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realizaron ajustes y mejoras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sobre los entregables definidos en Fase 1, siguiendo retroalimentaciones, pruebas preliminares y cambios aprobados en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ENTRADA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 previamente por el Líder de Equipo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ENTRADAS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SDS Fase 1</w:t>
              <w:br w:type="textWrapping"/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SDS actualizado</w:t>
              <w:br w:type="textWrapping"/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de uso aprobados</w:t>
              <w:br w:type="textWrapping"/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Modelos de información / base de datos actualizados</w:t>
              <w:br w:type="textWrapping"/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Actas de revisión o cambios solicitados</w:t>
              <w:br w:type="textWrapping"/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Resultados de pruebas tempranas</w:t>
              <w:br w:type="textWrapping"/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Lineamientos de arquitectura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Lista de actividades del proceso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5">
            <w:pPr>
              <w:ind w:right="-108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Roles participantes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 responsable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Revisión del SDS Fase 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revisan los documentos de diseño existentes para identificar ajustes.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16"/>
                <w:szCs w:val="16"/>
              </w:rPr>
            </w:pPr>
            <w:bookmarkStart w:colFirst="0" w:colLast="0" w:name="_heading=h.nfkc6y4q0rfh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de cambios requeridos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de diagramas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corrigen y actualizan los diagramas (contexto, funcional, información, despliegue, desarrollo y operacional).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Diagramas actualizados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Ajuste del diseño detallado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corrigen métodos, componentes, reglas de negocio y estructura del sistema.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detallado actualizado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del diseño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revisa consistencia técnica, trazabilidad y completitud del diseño.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SDS Fase 2 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ind w:right="-108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SDS actualizado – versión Fase 2</w:t>
              <w:br w:type="textWrapping"/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Diagramas corregidos y completos: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contexto actualizado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funcional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información / modelo de datos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despliegue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desarrollo / componentes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operacional</w:t>
              <w:br w:type="textWrapping"/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detallado revisado y sin inconsistencias</w:t>
              <w:br w:type="textWrapping"/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cambios aplicados</w:t>
              <w:br w:type="textWrapping"/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Trazabilidad entre requerimientos y diseño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b3b3b3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SALIDA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observaciones y ajustes del comité técnico fueron aplicados</w:t>
              <w:br w:type="textWrapping"/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diagramas están completos, actualizados y consistentes entre sí</w:t>
              <w:br w:type="textWrapping"/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diseño es verificable, entendible y técnicamente factible</w:t>
              <w:br w:type="textWrapping"/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 trazabilidad con los requerimientos del SRS</w:t>
              <w:br w:type="textWrapping"/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solución está lista para iniciar fase de desarrollo</w:t>
              <w:br w:type="textWrapping"/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genera nueva versión de documento con control de cambios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3"/>
        <w:tblGridChange w:id="0">
          <w:tblGrid>
            <w:gridCol w:w="8613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13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386"/>
        <w:gridCol w:w="1701"/>
        <w:tblGridChange w:id="0">
          <w:tblGrid>
            <w:gridCol w:w="1526"/>
            <w:gridCol w:w="5386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hizo el script de diseño fase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0A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26791" cy="655886"/>
                <wp:effectExtent b="0" l="0" r="0" t="0"/>
                <wp:docPr descr="http://www.acofi.edu.co/wp-content/uploads/2013/10/UNIVERSIDAD-PILOTO-DE-COLOMBIA.jpg" id="11" name="image2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91" cy="6558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SCRIPT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DISEÑO FASE 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A7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 2025 - 2</w:t>
          </w:r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D28C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D28C1"/>
    <w:rPr>
      <w:rFonts w:ascii="Tahoma" w:cs="Tahoma" w:hAnsi="Tahoma"/>
      <w:sz w:val="16"/>
      <w:szCs w:val="16"/>
      <w:lang w:eastAsia="en-US" w:val="es-CO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0tqSFbcmzpbA4ITgHNU8YxsxQ==">CgMxLjAyDmgubmZrYzZ5NHEwcmZoOAByITFYZjhwbk4yNWRwaHNQYmZjcWV0WklsM0JfMG4zaE1WWA==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2012-06-25T20:10:00Z</dcterms:created>
  <dc:creator>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0x010100D86E53A3E85AA4448288258349DE04C9</vt:lpwstr>
  </property>
</Properties>
</file>