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de Contenido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id w:val="-9264579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4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4ad8ktj3z3m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4ad8ktj3z3m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_heading=h.4ad8ktj3z3mx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kccebnhgr5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nkccebnhgr5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_heading=h.nkccebnhgr5s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ewhzz2g0x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hewhzz2g0x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_heading=h.hewhzz2g0xu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Alcance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0tky3cwbgs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t0tky3cwbgs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_heading=h.t0tky3cwbgsp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Definiciones y Abreviaturas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4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dtva72xmrp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8dtva72xmrp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_heading=h.8dtva72xmrpn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Riesgos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a2rhg6n1b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5a2rhg6n1b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_heading=h.5a2rhg6n1bpi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Criterios para valoración de riesgos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4jsnxdf1qu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2.1.1</w:t>
            </w:r>
          </w:hyperlink>
          <w:hyperlink w:anchor="_heading=h.w4jsnxdf1qu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_heading=h.w4jsnxdf1qud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Probabilidad.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im09enbwqu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2.1.2</w:t>
            </w:r>
          </w:hyperlink>
          <w:hyperlink w:anchor="_heading=h.aim09enbwqu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_heading=h.aim09enbwquk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Impacto.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wy96aeaqwu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2.1.3</w:t>
            </w:r>
          </w:hyperlink>
          <w:hyperlink w:anchor="_heading=h.nwy96aeaqwu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_heading=h.nwy96aeaqwu7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Costo de retiro.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ofpyf1ktyw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yofpyf1ktyw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_heading=h.yofpyf1ktywm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Definición y valoración de riesgos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bxctyeiq6f7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2.2.1</w:t>
            </w:r>
          </w:hyperlink>
          <w:hyperlink w:anchor="_heading=h.bxctyeiq6f7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_heading=h.bxctyeiq6f73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Riesgos relacionados con el proyecto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syxw4ne2z4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2.2.2</w:t>
            </w:r>
          </w:hyperlink>
          <w:hyperlink w:anchor="_heading=h.4syxw4ne2z4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_heading=h.4syxw4ne2z4i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Riesgos relacionados con el producto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gtzqnpcv52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2.2.3</w:t>
            </w:r>
          </w:hyperlink>
          <w:hyperlink w:anchor="_heading=h.igtzqnpcv52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_heading=h.igtzqnpcv52f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Riesgos relacionados con el equipo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pjn0q7gh18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4pjn0q7gh18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_heading=h.4pjn0q7gh18j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Programa de Mitigación y Contingencia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cish2d4r9w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vcish2d4r9w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_heading=h.vcish2d4r9w1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Programa de  seguimiento a los riesgos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4ad8ktj3z3mx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nkccebnhgr5s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Establecer el marco de referencia para la identificación, valoración, mitigación y seguimiento de los riesgos asociados al proyecto, asegurando su control para cumplir con los objetivos de alcance, tiempo, calidad y costo.</w:t>
      </w:r>
    </w:p>
    <w:p w:rsidR="00000000" w:rsidDel="00000000" w:rsidP="00000000" w:rsidRDefault="00000000" w:rsidRPr="00000000" w14:paraId="0000001A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hewhzz2g0xu" w:id="2"/>
      <w:bookmarkEnd w:id="2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Este plan cubre riesgos relacionados con el proyecto, producto y equipo, e incluye criterios de valoración, métodos de mitigación, planes de contingencia y mecanismos de seguimiento.</w:t>
      </w:r>
    </w:p>
    <w:p w:rsidR="00000000" w:rsidDel="00000000" w:rsidP="00000000" w:rsidRDefault="00000000" w:rsidRPr="00000000" w14:paraId="0000001C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t0tky3cwbgsp" w:id="3"/>
      <w:bookmarkEnd w:id="3"/>
      <w:r w:rsidDel="00000000" w:rsidR="00000000" w:rsidRPr="00000000">
        <w:rPr>
          <w:rtl w:val="0"/>
        </w:rPr>
        <w:t xml:space="preserve">Definiciones y Abreviaturas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Riesgo:</w:t>
      </w:r>
      <w:r w:rsidDel="00000000" w:rsidR="00000000" w:rsidRPr="00000000">
        <w:rPr>
          <w:rtl w:val="0"/>
        </w:rPr>
        <w:t xml:space="preserve"> Evento potencial que podría afectar negativamente el proyecto.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Mitigación:</w:t>
      </w:r>
      <w:r w:rsidDel="00000000" w:rsidR="00000000" w:rsidRPr="00000000">
        <w:rPr>
          <w:rtl w:val="0"/>
        </w:rPr>
        <w:t xml:space="preserve"> Acciones para reducir la probabilidad o impacto de un riesgo.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Contingencia:</w:t>
      </w:r>
      <w:r w:rsidDel="00000000" w:rsidR="00000000" w:rsidRPr="00000000">
        <w:rPr>
          <w:rtl w:val="0"/>
        </w:rPr>
        <w:t xml:space="preserve"> Plan alterno para ejecutar en caso de que ocurra el riesgo.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LOC:</w:t>
      </w:r>
      <w:r w:rsidDel="00000000" w:rsidR="00000000" w:rsidRPr="00000000">
        <w:rPr>
          <w:rtl w:val="0"/>
        </w:rPr>
        <w:t xml:space="preserve"> Lines of Code (Líneas de Código).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8dtva72xmrpn" w:id="4"/>
      <w:bookmarkEnd w:id="4"/>
      <w:r w:rsidDel="00000000" w:rsidR="00000000" w:rsidRPr="00000000">
        <w:rPr>
          <w:rtl w:val="0"/>
        </w:rPr>
        <w:t xml:space="preserve">Riesgos</w:t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5a2rhg6n1bpi" w:id="5"/>
      <w:bookmarkEnd w:id="5"/>
      <w:r w:rsidDel="00000000" w:rsidR="00000000" w:rsidRPr="00000000">
        <w:rPr>
          <w:rtl w:val="0"/>
        </w:rPr>
        <w:t xml:space="preserve">Criterios para valoración de riesgos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w4jsnxdf1qud" w:id="6"/>
      <w:bookmarkEnd w:id="6"/>
      <w:r w:rsidDel="00000000" w:rsidR="00000000" w:rsidRPr="00000000">
        <w:rPr>
          <w:rtl w:val="0"/>
        </w:rPr>
        <w:t xml:space="preserve">Probabilidad.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clasifica en:</w:t>
      </w:r>
    </w:p>
    <w:p w:rsidR="00000000" w:rsidDel="00000000" w:rsidP="00000000" w:rsidRDefault="00000000" w:rsidRPr="00000000" w14:paraId="00000026">
      <w:pPr>
        <w:spacing w:after="240" w:before="240" w:lineRule="auto"/>
        <w:ind w:left="432" w:firstLine="0"/>
        <w:rPr/>
      </w:pPr>
      <w:r w:rsidDel="00000000" w:rsidR="00000000" w:rsidRPr="00000000">
        <w:rPr>
          <w:rtl w:val="0"/>
        </w:rPr>
        <w:t xml:space="preserve">Baja (10–30%)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ind w:left="432" w:firstLine="0"/>
        <w:rPr/>
      </w:pPr>
      <w:r w:rsidDel="00000000" w:rsidR="00000000" w:rsidRPr="00000000">
        <w:rPr>
          <w:rtl w:val="0"/>
        </w:rPr>
        <w:t xml:space="preserve">Media (31–60%)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ind w:left="432" w:firstLine="0"/>
        <w:rPr/>
      </w:pPr>
      <w:r w:rsidDel="00000000" w:rsidR="00000000" w:rsidRPr="00000000">
        <w:rPr>
          <w:rtl w:val="0"/>
        </w:rPr>
        <w:t xml:space="preserve">Alta (61–90%)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aim09enbwquk" w:id="7"/>
      <w:bookmarkEnd w:id="7"/>
      <w:r w:rsidDel="00000000" w:rsidR="00000000" w:rsidRPr="00000000">
        <w:rPr>
          <w:rtl w:val="0"/>
        </w:rPr>
        <w:t xml:space="preserve">Impacto.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Clasificación en función de:</w:t>
      </w:r>
    </w:p>
    <w:p w:rsidR="00000000" w:rsidDel="00000000" w:rsidP="00000000" w:rsidRDefault="00000000" w:rsidRPr="00000000" w14:paraId="0000002C">
      <w:pPr>
        <w:spacing w:after="240" w:before="240" w:lineRule="auto"/>
        <w:ind w:left="432" w:firstLine="0"/>
        <w:rPr/>
      </w:pPr>
      <w:r w:rsidDel="00000000" w:rsidR="00000000" w:rsidRPr="00000000">
        <w:rPr>
          <w:rtl w:val="0"/>
        </w:rPr>
        <w:t xml:space="preserve">Bajo: Retraso menor a 2 días o impacto económico mínimo.</w:t>
      </w:r>
    </w:p>
    <w:p w:rsidR="00000000" w:rsidDel="00000000" w:rsidP="00000000" w:rsidRDefault="00000000" w:rsidRPr="00000000" w14:paraId="0000002D">
      <w:pPr>
        <w:spacing w:after="240" w:before="240" w:lineRule="auto"/>
        <w:ind w:left="432" w:firstLine="0"/>
        <w:rPr/>
      </w:pPr>
      <w:r w:rsidDel="00000000" w:rsidR="00000000" w:rsidRPr="00000000">
        <w:rPr>
          <w:rtl w:val="0"/>
        </w:rPr>
        <w:t xml:space="preserve">Medio: Retraso de 3 a 5 días o costo moderado.</w:t>
      </w:r>
    </w:p>
    <w:p w:rsidR="00000000" w:rsidDel="00000000" w:rsidP="00000000" w:rsidRDefault="00000000" w:rsidRPr="00000000" w14:paraId="0000002E">
      <w:pPr>
        <w:spacing w:after="240" w:before="240" w:lineRule="auto"/>
        <w:ind w:left="432" w:firstLine="0"/>
        <w:rPr/>
      </w:pPr>
      <w:r w:rsidDel="00000000" w:rsidR="00000000" w:rsidRPr="00000000">
        <w:rPr>
          <w:rtl w:val="0"/>
        </w:rPr>
        <w:t xml:space="preserve">Alto: Retraso mayor a 5 días o impacto crítico en presupuesto y calidad.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nwy96aeaqwu7" w:id="8"/>
      <w:bookmarkEnd w:id="8"/>
      <w:r w:rsidDel="00000000" w:rsidR="00000000" w:rsidRPr="00000000">
        <w:rPr>
          <w:rtl w:val="0"/>
        </w:rPr>
        <w:t xml:space="preserve">Costo de retiro.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00.0" w:type="dxa"/>
        <w:jc w:val="left"/>
        <w:tblInd w:w="-12.999999999999998" w:type="dxa"/>
        <w:tblLayout w:type="fixed"/>
        <w:tblLook w:val="0000"/>
      </w:tblPr>
      <w:tblGrid>
        <w:gridCol w:w="1263"/>
        <w:gridCol w:w="1690"/>
        <w:gridCol w:w="1156"/>
        <w:gridCol w:w="1399"/>
        <w:gridCol w:w="1829"/>
        <w:gridCol w:w="1463"/>
        <w:tblGridChange w:id="0">
          <w:tblGrid>
            <w:gridCol w:w="1263"/>
            <w:gridCol w:w="1690"/>
            <w:gridCol w:w="1156"/>
            <w:gridCol w:w="1399"/>
            <w:gridCol w:w="1829"/>
            <w:gridCol w:w="1463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 RETIRO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DETERMINACIÓN DE LA PRIORIDAD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61-90%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 20 horas / Alto costo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Crítico - Requiere acción inmediata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aceptable: mitigar/retirar antes de continuar; revisión diaria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31-60%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10-20 h / costo 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Importante - acción planificada en la iteración actual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Aceptable con mitigación y seguimiento semanal</w:t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10-30%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 10 h / bajo costo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Controlable - acciones preventivas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Aceptable; monitoreo quincenal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0"/>
        <w:gridCol w:w="1515"/>
        <w:gridCol w:w="3765"/>
        <w:gridCol w:w="420"/>
        <w:gridCol w:w="420"/>
        <w:gridCol w:w="420"/>
        <w:gridCol w:w="420"/>
        <w:gridCol w:w="855"/>
        <w:tblGridChange w:id="0">
          <w:tblGrid>
            <w:gridCol w:w="990"/>
            <w:gridCol w:w="1515"/>
            <w:gridCol w:w="3765"/>
            <w:gridCol w:w="420"/>
            <w:gridCol w:w="420"/>
            <w:gridCol w:w="420"/>
            <w:gridCol w:w="420"/>
            <w:gridCol w:w="855"/>
          </w:tblGrid>
        </w:tblGridChange>
      </w:tblGrid>
      <w:tr>
        <w:trPr>
          <w:cantSplit w:val="0"/>
          <w:tblHeader w:val="0"/>
        </w:trPr>
        <w:tc>
          <w:tcPr>
            <w:shd w:fill="b3b3b3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Pb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Im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Ps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RG-001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Cambios en el Alcance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Inclusión de nuevos requerimientos que alteran cronograma y costo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70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95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RG-002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Fallo en API de Mapas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Error en integración de API de geolocalización para seguimiento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Media</w:t>
            </w:r>
          </w:p>
        </w:tc>
      </w:tr>
      <w:tr>
        <w:trPr>
          <w:cantSplit w:val="0"/>
          <w:trHeight w:val="267.978515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RG-003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Baja Disponibilidad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Ausencia de personal clave afecta desarrollo y pruebas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Probabilidad (Pb), Impacto (Im), Costo retiro (Cr), Peso (Ps), Prioridad (Pr).</w:t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yofpyf1ktywm" w:id="9"/>
      <w:bookmarkEnd w:id="9"/>
      <w:r w:rsidDel="00000000" w:rsidR="00000000" w:rsidRPr="00000000">
        <w:rPr>
          <w:rtl w:val="0"/>
        </w:rPr>
        <w:t xml:space="preserve">Definición y valoración de riesgos</w:t>
      </w:r>
    </w:p>
    <w:p w:rsidR="00000000" w:rsidDel="00000000" w:rsidP="00000000" w:rsidRDefault="00000000" w:rsidRPr="00000000" w14:paraId="00000083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bxctyeiq6f73" w:id="10"/>
      <w:bookmarkEnd w:id="10"/>
      <w:r w:rsidDel="00000000" w:rsidR="00000000" w:rsidRPr="00000000">
        <w:rPr>
          <w:rtl w:val="0"/>
        </w:rPr>
        <w:t xml:space="preserve">Riesgos relacionados con el proyecto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79.999999999998" w:type="dxa"/>
        <w:jc w:val="left"/>
        <w:tblInd w:w="-15.0" w:type="dxa"/>
        <w:tblLayout w:type="fixed"/>
        <w:tblLook w:val="0000"/>
      </w:tblPr>
      <w:tblGrid>
        <w:gridCol w:w="635"/>
        <w:gridCol w:w="2454"/>
        <w:gridCol w:w="2349"/>
        <w:gridCol w:w="1129"/>
        <w:gridCol w:w="790"/>
        <w:gridCol w:w="896"/>
        <w:gridCol w:w="753"/>
        <w:gridCol w:w="774"/>
        <w:tblGridChange w:id="0">
          <w:tblGrid>
            <w:gridCol w:w="635"/>
            <w:gridCol w:w="2454"/>
            <w:gridCol w:w="2349"/>
            <w:gridCol w:w="1129"/>
            <w:gridCol w:w="790"/>
            <w:gridCol w:w="896"/>
            <w:gridCol w:w="753"/>
            <w:gridCol w:w="774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       (1-10)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 (1 a 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 RETIRO (1-10)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RP-001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Cambios de Alcance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Nuevos requerimientos afectan cronograma y costos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RP-002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Retraso en Entregas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Estimaciones iniciales poco realistas generan retrasos en ciclos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RP-003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Fallo en Comunicación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Problema en canales de información generan reprocesos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4syxw4ne2z4i" w:id="11"/>
      <w:bookmarkEnd w:id="11"/>
      <w:r w:rsidDel="00000000" w:rsidR="00000000" w:rsidRPr="00000000">
        <w:rPr>
          <w:rtl w:val="0"/>
        </w:rPr>
        <w:t xml:space="preserve">Riesgos relacionados con el producto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53.0" w:type="dxa"/>
        <w:jc w:val="left"/>
        <w:tblInd w:w="-15.0" w:type="dxa"/>
        <w:tblLayout w:type="fixed"/>
        <w:tblLook w:val="0000"/>
      </w:tblPr>
      <w:tblGrid>
        <w:gridCol w:w="660"/>
        <w:gridCol w:w="1907"/>
        <w:gridCol w:w="2126"/>
        <w:gridCol w:w="1129"/>
        <w:gridCol w:w="856"/>
        <w:gridCol w:w="900"/>
        <w:gridCol w:w="701"/>
        <w:gridCol w:w="774"/>
        <w:tblGridChange w:id="0">
          <w:tblGrid>
            <w:gridCol w:w="660"/>
            <w:gridCol w:w="1907"/>
            <w:gridCol w:w="2126"/>
            <w:gridCol w:w="1129"/>
            <w:gridCol w:w="856"/>
            <w:gridCol w:w="900"/>
            <w:gridCol w:w="701"/>
            <w:gridCol w:w="774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PROBABI-LIDAD       (1-10)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IMP-ACTO (1 a 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 RETIRO (1-10)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PRIO-RIDAD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igtzqnpcv52f" w:id="12"/>
      <w:bookmarkEnd w:id="12"/>
      <w:r w:rsidDel="00000000" w:rsidR="00000000" w:rsidRPr="00000000">
        <w:rPr>
          <w:rtl w:val="0"/>
        </w:rPr>
        <w:t xml:space="preserve">Riesgos relacionados con el equipo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44.0" w:type="dxa"/>
        <w:jc w:val="left"/>
        <w:tblInd w:w="-15.0" w:type="dxa"/>
        <w:tblLayout w:type="fixed"/>
        <w:tblLook w:val="0000"/>
      </w:tblPr>
      <w:tblGrid>
        <w:gridCol w:w="641"/>
        <w:gridCol w:w="1926"/>
        <w:gridCol w:w="2126"/>
        <w:gridCol w:w="1129"/>
        <w:gridCol w:w="856"/>
        <w:gridCol w:w="896"/>
        <w:gridCol w:w="696"/>
        <w:gridCol w:w="774"/>
        <w:tblGridChange w:id="0">
          <w:tblGrid>
            <w:gridCol w:w="641"/>
            <w:gridCol w:w="1926"/>
            <w:gridCol w:w="2126"/>
            <w:gridCol w:w="1129"/>
            <w:gridCol w:w="856"/>
            <w:gridCol w:w="896"/>
            <w:gridCol w:w="696"/>
            <w:gridCol w:w="774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       (1-10)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 (1 a 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 RETIRO (1-10)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4pjn0q7gh18j" w:id="13"/>
      <w:bookmarkEnd w:id="13"/>
      <w:r w:rsidDel="00000000" w:rsidR="00000000" w:rsidRPr="00000000">
        <w:rPr>
          <w:rtl w:val="0"/>
        </w:rPr>
        <w:t xml:space="preserve">Programa de Mitigación y Contingencia</w:t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  <w:t xml:space="preserve">Se tienen en cuenta para el plan de mitigación y contingencia aquellos cuya calificación es ALTA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3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410"/>
        <w:gridCol w:w="5954"/>
        <w:tblGridChange w:id="0">
          <w:tblGrid>
            <w:gridCol w:w="2410"/>
            <w:gridCol w:w="5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RE-001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mitigación: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Definir alcance fijo y documentar cambios vía control de versiones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Ajustar cronograma y reasignar tareas críticas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Líder de Planeación</w:t>
            </w:r>
          </w:p>
        </w:tc>
      </w:tr>
    </w:tbl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3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410"/>
        <w:gridCol w:w="5954"/>
        <w:tblGridChange w:id="0">
          <w:tblGrid>
            <w:gridCol w:w="2410"/>
            <w:gridCol w:w="5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7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RP-002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mitigación: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Revisar estimaciones semanalmente y validar con el equipo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Activar horas extra o redistribución de tareas en caso de retraso mayor a 2 días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Líder de Equipo</w:t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3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410"/>
        <w:gridCol w:w="5954"/>
        <w:tblGridChange w:id="0">
          <w:tblGrid>
            <w:gridCol w:w="2410"/>
            <w:gridCol w:w="5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7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RP-003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mitigación: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Establecer canales oficiales de comunicación y registro de acuerdos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Implementar reuniones rápidas diarias(15 min) para alinear actividades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Líder de Procesos/Calidad</w:t>
            </w:r>
          </w:p>
        </w:tc>
      </w:tr>
    </w:tbl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3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410"/>
        <w:gridCol w:w="5954"/>
        <w:tblGridChange w:id="0">
          <w:tblGrid>
            <w:gridCol w:w="2410"/>
            <w:gridCol w:w="5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8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mitigación: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3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410"/>
        <w:gridCol w:w="5954"/>
        <w:tblGridChange w:id="0">
          <w:tblGrid>
            <w:gridCol w:w="2410"/>
            <w:gridCol w:w="5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8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mitigación: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3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410"/>
        <w:gridCol w:w="5954"/>
        <w:tblGridChange w:id="0">
          <w:tblGrid>
            <w:gridCol w:w="2410"/>
            <w:gridCol w:w="5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9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mitigación: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3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410"/>
        <w:gridCol w:w="5954"/>
        <w:tblGridChange w:id="0">
          <w:tblGrid>
            <w:gridCol w:w="2410"/>
            <w:gridCol w:w="5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9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mitigación: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contingencia: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vcish2d4r9w1" w:id="14"/>
      <w:bookmarkEnd w:id="14"/>
      <w:r w:rsidDel="00000000" w:rsidR="00000000" w:rsidRPr="00000000">
        <w:rPr>
          <w:rtl w:val="0"/>
        </w:rPr>
        <w:t xml:space="preserve">Actividades de  seguimiento a los riesgos</w:t>
      </w:r>
    </w:p>
    <w:p w:rsidR="00000000" w:rsidDel="00000000" w:rsidP="00000000" w:rsidRDefault="00000000" w:rsidRPr="00000000" w14:paraId="000001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4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72"/>
        <w:tblGridChange w:id="0">
          <w:tblGrid>
            <w:gridCol w:w="8472"/>
          </w:tblGrid>
        </w:tblGridChange>
      </w:tblGrid>
      <w:tr>
        <w:trPr>
          <w:cantSplit w:val="0"/>
          <w:tblHeader w:val="0"/>
        </w:trPr>
        <w:tc>
          <w:tcPr>
            <w:shd w:fill="b3b3b3" w:val="clear"/>
          </w:tcPr>
          <w:p w:rsidR="00000000" w:rsidDel="00000000" w:rsidP="00000000" w:rsidRDefault="00000000" w:rsidRPr="00000000" w14:paraId="000001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CONTROL DE CAMBIOS</w:t>
            </w:r>
          </w:p>
        </w:tc>
      </w:tr>
    </w:tbl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472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26"/>
        <w:gridCol w:w="5245"/>
        <w:gridCol w:w="1701"/>
        <w:tblGridChange w:id="0">
          <w:tblGrid>
            <w:gridCol w:w="1526"/>
            <w:gridCol w:w="5245"/>
            <w:gridCol w:w="1701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Autor(es)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122" w:orient="portrait"/>
      <w:pgMar w:bottom="1701" w:top="1701" w:left="2268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5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Versión 1.0 </w:t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5"/>
      <w:tblW w:w="8472.0" w:type="dxa"/>
      <w:jc w:val="left"/>
      <w:tblInd w:w="-11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586"/>
      <w:gridCol w:w="5185"/>
      <w:gridCol w:w="1083"/>
      <w:gridCol w:w="618"/>
      <w:tblGridChange w:id="0">
        <w:tblGrid>
          <w:gridCol w:w="1586"/>
          <w:gridCol w:w="5185"/>
          <w:gridCol w:w="1083"/>
          <w:gridCol w:w="618"/>
        </w:tblGrid>
      </w:tblGridChange>
    </w:tblGrid>
    <w:tr>
      <w:trPr>
        <w:cantSplit w:val="0"/>
        <w:trHeight w:val="1135" w:hRule="atLeast"/>
        <w:tblHeader w:val="0"/>
      </w:trPr>
      <w:tc>
        <w:tcPr/>
        <w:p w:rsidR="00000000" w:rsidDel="00000000" w:rsidP="00000000" w:rsidRDefault="00000000" w:rsidRPr="00000000" w14:paraId="000001C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C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 DE MANEJO DE RIESGOS</w:t>
          </w:r>
        </w:p>
      </w:tc>
      <w:tc>
        <w:tcPr>
          <w:gridSpan w:val="2"/>
        </w:tcPr>
        <w:p w:rsidR="00000000" w:rsidDel="00000000" w:rsidP="00000000" w:rsidRDefault="00000000" w:rsidRPr="00000000" w14:paraId="000001C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48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1C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1C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PROYECTO:  </w:t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1C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Grupo: 5</w:t>
          </w:r>
        </w:p>
      </w:tc>
    </w:tr>
    <w:tr>
      <w:trPr>
        <w:cantSplit w:val="1"/>
        <w:trHeight w:val="247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1D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D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D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Ciclo:</w:t>
          </w:r>
        </w:p>
      </w:tc>
      <w:tc>
        <w:tcPr>
          <w:vAlign w:val="center"/>
        </w:tcPr>
        <w:p w:rsidR="00000000" w:rsidDel="00000000" w:rsidP="00000000" w:rsidRDefault="00000000" w:rsidRPr="00000000" w14:paraId="000001D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top w:color="000000" w:space="16" w:sz="18" w:val="single"/>
      </w:pBdr>
      <w:spacing w:after="60" w:before="220" w:lineRule="auto"/>
    </w:pPr>
    <w:rPr>
      <w:rFonts w:ascii="Arial Black" w:cs="Arial Black" w:eastAsia="Arial Black" w:hAnsi="Arial Black"/>
      <w:sz w:val="32"/>
      <w:szCs w:val="3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independiente">
    <w:name w:val="Body Text"/>
    <w:basedOn w:val="Normal"/>
    <w:rPr>
      <w:i w:val="1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cs="Courier New" w:hAnsi="Courier New"/>
      <w:i w:val="1"/>
      <w:iCs w:val="1"/>
      <w:color w:val="0000ff"/>
    </w:rPr>
  </w:style>
  <w:style w:type="table" w:styleId="Tablaconcuadrcula">
    <w:name w:val="Table Grid"/>
    <w:basedOn w:val="Tablanormal"/>
    <w:rsid w:val="00DA269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Text" w:customStyle="1">
    <w:name w:val="Table Text"/>
    <w:pPr>
      <w:widowControl w:val="0"/>
      <w:spacing w:after="40" w:before="40"/>
    </w:pPr>
    <w:rPr>
      <w:lang w:eastAsia="en-US" w:val="en-US"/>
    </w:rPr>
  </w:style>
  <w:style w:type="paragraph" w:styleId="TDC1">
    <w:name w:val="toc 1"/>
    <w:basedOn w:val="Normal"/>
    <w:next w:val="Normal"/>
    <w:autoRedefine w:val="1"/>
    <w:semiHidden w:val="1"/>
    <w:rsid w:val="00C00DED"/>
    <w:pPr>
      <w:tabs>
        <w:tab w:val="left" w:pos="400"/>
        <w:tab w:val="right" w:leader="dot" w:pos="8494"/>
      </w:tabs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 w:val="1"/>
    <w:semiHidden w:val="1"/>
    <w:pPr>
      <w:ind w:left="200"/>
    </w:pPr>
  </w:style>
  <w:style w:type="paragraph" w:styleId="TDC3">
    <w:name w:val="toc 3"/>
    <w:basedOn w:val="Normal"/>
    <w:next w:val="Normal"/>
    <w:autoRedefine w:val="1"/>
    <w:semiHidden w:val="1"/>
    <w:pPr>
      <w:ind w:left="400"/>
    </w:pPr>
  </w:style>
  <w:style w:type="character" w:styleId="Refdecomentario">
    <w:name w:val="annotation reference"/>
    <w:basedOn w:val="Fuentedeprrafopredeter"/>
    <w:semiHidden w:val="1"/>
    <w:rsid w:val="00293694"/>
    <w:rPr>
      <w:sz w:val="16"/>
      <w:szCs w:val="16"/>
    </w:rPr>
  </w:style>
  <w:style w:type="paragraph" w:styleId="Textocomentario">
    <w:name w:val="annotation text"/>
    <w:basedOn w:val="Normal"/>
    <w:semiHidden w:val="1"/>
    <w:rsid w:val="00293694"/>
  </w:style>
  <w:style w:type="paragraph" w:styleId="Textodeglobo">
    <w:name w:val="Balloon Text"/>
    <w:basedOn w:val="Normal"/>
    <w:semiHidden w:val="1"/>
    <w:rsid w:val="00293694"/>
    <w:rPr>
      <w:rFonts w:ascii="Tahoma" w:cs="Tahoma" w:hAnsi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 w:val="1"/>
    <w:rsid w:val="00293694"/>
    <w:rPr>
      <w:b w:val="1"/>
      <w:bCs w:val="1"/>
    </w:rPr>
  </w:style>
  <w:style w:type="paragraph" w:styleId="Textonotapie">
    <w:name w:val="footnote text"/>
    <w:basedOn w:val="Normal"/>
    <w:semiHidden w:val="1"/>
    <w:rsid w:val="00130E57"/>
  </w:style>
  <w:style w:type="character" w:styleId="Refdenotaalpie">
    <w:name w:val="footnote reference"/>
    <w:basedOn w:val="Fuentedeprrafopredeter"/>
    <w:semiHidden w:val="1"/>
    <w:rsid w:val="00130E57"/>
    <w:rPr>
      <w:vertAlign w:val="superscript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/5Euu0XQw8o6vCQMCzZw1yB2Og==">CgMxLjAyDmguNGFkOGt0ajN6M214Mg5oLm5rY2NlYm5oZ3I1czINaC5oZXdoenoyZzB4dTIOaC50MHRreTNjd2Jnc3AyDmguOGR0dmE3MnhtcnBuMg5oLjVhMnJoZzZuMWJwaTIOaC53NGpzbnhkZjFxdWQyDmguYWltMDllbmJ3cXVrMg5oLm53eTk2YWVhcXd1NzIOaC55b2ZweWYxa3R5d20yDmguYnhjdHllaXE2ZjczMg5oLjRzeXh3NG5lMno0aTIOaC5pZ3R6cW5wY3Y1MmYyDmguNHBqbjBxN2doMThqMg5oLnZjaXNoMmQ0cjl3MTgAciExYnhISExfTE9rU3NUdWQ4dU9ENDdnMGlNcnZlQWhFT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2016-08-02T13:04:00Z</dcterms:created>
  <dc:creator>Gilberto Pedraza García</dc:creator>
</cp:coreProperties>
</file>