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rFonts w:ascii="Times New Roman" w:cs="Times New Roman" w:eastAsia="Times New Roman" w:hAnsi="Times New Roman"/>
          <w:b/>
          <w:bCs/>
          <w:sz w:val="26"/>
          <w:szCs w:val="26"/>
        </w:rPr>
        <w:t xml:space="preserve">Implementación de Cluster MySQL con Replicación GTID y Balanceo de Carga mediante HAProxy</w:t>
      </w:r>
    </w:p>
    <w:p>
      <w:pPr>
        <w:spacing w:after="20" w:before="0"/>
        <w:jc w:val="center"/>
      </w:pPr>
      <w:r>
        <w:rPr>
          <w:rFonts w:ascii="Times New Roman" w:cs="Times New Roman" w:eastAsia="Times New Roman" w:hAnsi="Times New Roman"/>
          <w:i/>
          <w:iCs/>
          <w:sz w:val="21"/>
          <w:szCs w:val="21"/>
        </w:rPr>
        <w:t xml:space="preserve">Jorge Andrés Medina Urrutia, Santiago Vivas Amaya, Esteban Nicolás Sánchez Tobar,</w:t>
      </w:r>
    </w:p>
    <w:p>
      <w:pPr>
        <w:spacing w:after="60" w:before="0"/>
        <w:jc w:val="center"/>
      </w:pPr>
      <w:r>
        <w:rPr>
          <w:rFonts w:ascii="Times New Roman" w:cs="Times New Roman" w:eastAsia="Times New Roman" w:hAnsi="Times New Roman"/>
          <w:i/>
          <w:iCs/>
          <w:sz w:val="21"/>
          <w:szCs w:val="21"/>
        </w:rPr>
        <w:t xml:space="preserve">Alejandro Muñoz Franco, Juan José Solarte Pabón</w:t>
      </w:r>
    </w:p>
    <w:p>
      <w:pPr>
        <w:spacing w:after="200" w:before="0"/>
        <w:jc w:val="center"/>
      </w:pPr>
      <w:r>
        <w:rPr>
          <w:rFonts w:ascii="Times New Roman" w:cs="Times New Roman" w:eastAsia="Times New Roman" w:hAnsi="Times New Roman"/>
          <w:i/>
          <w:iCs/>
          <w:sz w:val="21"/>
          <w:szCs w:val="21"/>
        </w:rPr>
        <w:t xml:space="preserve">Departamento de Ingeniería de Software</w:t>
      </w:r>
    </w:p>
    <w:p>
      <w:pPr>
        <w:spacing w:after="100" w:before="0"/>
        <w:jc w:val="both"/>
      </w:pPr>
      <w:r>
        <w:rPr>
          <w:rFonts w:ascii="Times New Roman" w:cs="Times New Roman" w:eastAsia="Times New Roman" w:hAnsi="Times New Roman"/>
          <w:b/>
          <w:bCs/>
          <w:i/>
          <w:iCs/>
          <w:sz w:val="21"/>
          <w:szCs w:val="21"/>
        </w:rPr>
        <w:t xml:space="preserve">Resumen</w:t>
      </w:r>
      <w:r>
        <w:rPr>
          <w:rFonts w:ascii="Times New Roman" w:cs="Times New Roman" w:eastAsia="Times New Roman" w:hAnsi="Times New Roman"/>
          <w:sz w:val="21"/>
          <w:szCs w:val="21"/>
        </w:rPr>
        <w:t xml:space="preserve">—Este documento presenta el diseño, implementación y evaluación de un sistema de alta disponibilidad para bases de datos MySQL utilizando replicación basada en GTID (Global Transaction Identifiers) y balanceo de carga mediante HAProxy. El sistema implementado consta de un nodo maestro para escritura y dos nodos esclavos para lectura, con health checks HTTP personalizados y separación inteligente del tráfico. Los resultados demuestran una distribución equitativa de carga (50/50) entre los nodos esclavos, lag de replicación cero, y failover automático ante fallos. Este trabajo aborda necesidades críticas de escalabilidad, alta disponibilidad y separación de cargas de trabajo en entornos de producción empresariales.</w:t>
      </w:r>
    </w:p>
    <w:p>
      <w:pPr>
        <w:spacing w:after="220" w:before="0"/>
        <w:jc w:val="both"/>
      </w:pPr>
      <w:r>
        <w:rPr>
          <w:rFonts w:ascii="Times New Roman" w:cs="Times New Roman" w:eastAsia="Times New Roman" w:hAnsi="Times New Roman"/>
          <w:b/>
          <w:bCs/>
          <w:i/>
          <w:iCs/>
          <w:sz w:val="21"/>
          <w:szCs w:val="21"/>
        </w:rPr>
        <w:t xml:space="preserve">Palabras clave</w:t>
      </w:r>
      <w:r>
        <w:rPr>
          <w:rFonts w:ascii="Times New Roman" w:cs="Times New Roman" w:eastAsia="Times New Roman" w:hAnsi="Times New Roman"/>
          <w:sz w:val="21"/>
          <w:szCs w:val="21"/>
        </w:rPr>
        <w:t xml:space="preserve">—MySQL, GTID, Replicación, HAProxy, Alta Disponibilidad, Balanceo de Carga, Docker, Health Checks</w:t>
      </w:r>
    </w:p>
    <w:p>
      <w:pPr>
        <w:spacing w:after="140" w:before="220"/>
        <w:jc w:val="center"/>
      </w:pPr>
      <w:r>
        <w:rPr>
          <w:rFonts w:ascii="Times New Roman" w:cs="Times New Roman" w:eastAsia="Times New Roman" w:hAnsi="Times New Roman"/>
          <w:b/>
          <w:bCs/>
          <w:caps/>
          <w:sz w:val="21"/>
          <w:szCs w:val="21"/>
        </w:rPr>
        <w:t xml:space="preserve">I. INTRODUCCIÓN</w:t>
      </w:r>
    </w:p>
    <w:p>
      <w:pPr>
        <w:spacing w:after="100" w:before="0"/>
        <w:jc w:val="both"/>
      </w:pPr>
      <w:r>
        <w:rPr>
          <w:rFonts w:ascii="Times New Roman" w:cs="Times New Roman" w:eastAsia="Times New Roman" w:hAnsi="Times New Roman"/>
          <w:sz w:val="21"/>
          <w:szCs w:val="21"/>
        </w:rPr>
        <w:t xml:space="preserve">La gestión eficiente de bases de datos relacionales es fundamental para el funcionamiento de aplicaciones empresariales modernas. A medida que las organizaciones escalan sus operaciones, surgen desafíos relacionados con la disponibilidad, el rendimiento y la consistencia de los datos [1]. Los sistemas tradicionales de base de datos con un único punto de acceso presentan limitaciones significativas en términos de escalabilidad horizontal y tolerancia a fallos.</w:t>
      </w:r>
    </w:p>
    <w:p>
      <w:pPr>
        <w:spacing w:after="100" w:before="0"/>
        <w:jc w:val="both"/>
      </w:pPr>
      <w:r>
        <w:rPr>
          <w:rFonts w:ascii="Times New Roman" w:cs="Times New Roman" w:eastAsia="Times New Roman" w:hAnsi="Times New Roman"/>
          <w:sz w:val="21"/>
          <w:szCs w:val="21"/>
        </w:rPr>
        <w:t xml:space="preserve">MySQL, uno de los sistemas de gestión de bases de datos más utilizados a nivel mundial, ofrece capacidades nativas de replicación que permiten construir arquitecturas de alta disponibilidad [2]. La introducción de GTID (Global Transaction Identifiers) en MySQL 5.6 revolucionó la forma en que se gestiona la replicación, eliminando la necesidad de rastrear posiciones específicas en los archivos binlog y simplificando significativamente las operaciones de failover [3].</w:t>
      </w:r>
    </w:p>
    <w:p>
      <w:pPr>
        <w:spacing w:after="100" w:before="0"/>
        <w:jc w:val="both"/>
      </w:pPr>
      <w:r>
        <w:rPr>
          <w:rFonts w:ascii="Times New Roman" w:cs="Times New Roman" w:eastAsia="Times New Roman" w:hAnsi="Times New Roman"/>
          <w:sz w:val="21"/>
          <w:szCs w:val="21"/>
        </w:rPr>
        <w:t xml:space="preserve">El presente trabajo documenta el diseño e implementación de un cluster MySQL que combina replicación GTID con balanceo de carga inteligente mediante HAProxy, abordando requisitos específicos de separación de cargas de trabajo (escritura vs. lectura), alta disponibilidad, y monitoreo en tiempo real. La solución utiliza contenedores Docker para garantizar reproducibilidad y portabilidad, e incluye health checks HTTP personalizados que verifican no solo la disponibilidad del servicio, sino también el estado de la replicación.</w:t>
      </w:r>
    </w:p>
    <w:p>
      <w:pPr>
        <w:spacing w:after="140" w:before="220"/>
        <w:jc w:val="center"/>
      </w:pPr>
      <w:r>
        <w:rPr>
          <w:rFonts w:ascii="Times New Roman" w:cs="Times New Roman" w:eastAsia="Times New Roman" w:hAnsi="Times New Roman"/>
          <w:b/>
          <w:bCs/>
          <w:caps/>
          <w:sz w:val="21"/>
          <w:szCs w:val="21"/>
        </w:rPr>
        <w:t xml:space="preserve">II. CONTEXTO (PROBLEMA)</w:t>
      </w:r>
    </w:p>
    <w:p>
      <w:pPr>
        <w:spacing w:after="100" w:before="160"/>
      </w:pPr>
      <w:r>
        <w:rPr>
          <w:rFonts w:ascii="Times New Roman" w:cs="Times New Roman" w:eastAsia="Times New Roman" w:hAnsi="Times New Roman"/>
          <w:b/>
          <w:bCs/>
          <w:i/>
          <w:iCs/>
          <w:sz w:val="21"/>
          <w:szCs w:val="21"/>
        </w:rPr>
        <w:t xml:space="preserve">A. Problemática Empresarial</w:t>
      </w:r>
    </w:p>
    <w:p>
      <w:pPr>
        <w:spacing w:after="100" w:before="0"/>
        <w:jc w:val="both"/>
      </w:pPr>
      <w:r>
        <w:rPr>
          <w:rFonts w:ascii="Times New Roman" w:cs="Times New Roman" w:eastAsia="Times New Roman" w:hAnsi="Times New Roman"/>
          <w:sz w:val="21"/>
          <w:szCs w:val="21"/>
        </w:rPr>
        <w:t xml:space="preserve">Las organizaciones modernas enfrentan múltiples desafíos en la gestión de sus bases de datos:</w:t>
      </w:r>
    </w:p>
    <w:p>
      <w:pPr>
        <w:pStyle w:val="ListParagraph"/>
        <w:numPr>
          <w:ilvl w:val="0"/>
          <w:numId w:val="2"/>
        </w:numPr>
        <w:spacing w:after="50"/>
      </w:pPr>
      <w:r>
        <w:rPr>
          <w:rFonts w:ascii="Times New Roman" w:cs="Times New Roman" w:eastAsia="Times New Roman" w:hAnsi="Times New Roman"/>
          <w:sz w:val="21"/>
          <w:szCs w:val="21"/>
        </w:rPr>
        <w:t xml:space="preserve">Escalabilidad limitada: Los sistemas con un único servidor de base de datos no pueden manejar el crecimiento exponencial de usuarios y transacciones.</w:t>
      </w:r>
    </w:p>
    <w:p>
      <w:pPr>
        <w:pStyle w:val="ListParagraph"/>
        <w:numPr>
          <w:ilvl w:val="0"/>
          <w:numId w:val="2"/>
        </w:numPr>
        <w:spacing w:after="50"/>
      </w:pPr>
      <w:r>
        <w:rPr>
          <w:rFonts w:ascii="Times New Roman" w:cs="Times New Roman" w:eastAsia="Times New Roman" w:hAnsi="Times New Roman"/>
          <w:sz w:val="21"/>
          <w:szCs w:val="21"/>
        </w:rPr>
        <w:t xml:space="preserve">Punto único de fallo: La falta de redundancia resulta en tiempo de inactividad crítico cuando el servidor principal falla.</w:t>
      </w:r>
    </w:p>
    <w:p>
      <w:pPr>
        <w:pStyle w:val="ListParagraph"/>
        <w:numPr>
          <w:ilvl w:val="0"/>
          <w:numId w:val="2"/>
        </w:numPr>
        <w:spacing w:after="50"/>
      </w:pPr>
      <w:r>
        <w:rPr>
          <w:rFonts w:ascii="Times New Roman" w:cs="Times New Roman" w:eastAsia="Times New Roman" w:hAnsi="Times New Roman"/>
          <w:sz w:val="21"/>
          <w:szCs w:val="21"/>
        </w:rPr>
        <w:t xml:space="preserve">Contención de recursos: Las operaciones de lectura y escritura compiten por los mismos recursos, degradando el rendimiento general.</w:t>
      </w:r>
    </w:p>
    <w:p>
      <w:pPr>
        <w:pStyle w:val="ListParagraph"/>
        <w:numPr>
          <w:ilvl w:val="0"/>
          <w:numId w:val="2"/>
        </w:numPr>
        <w:spacing w:after="50"/>
      </w:pPr>
      <w:r>
        <w:rPr>
          <w:rFonts w:ascii="Times New Roman" w:cs="Times New Roman" w:eastAsia="Times New Roman" w:hAnsi="Times New Roman"/>
          <w:sz w:val="21"/>
          <w:szCs w:val="21"/>
        </w:rPr>
        <w:t xml:space="preserve">Complejidad operacional: Las arquitecturas de replicación tradicionales requieren conocimiento profundo de posiciones binlog para operaciones de recovery.</w:t>
      </w:r>
    </w:p>
    <w:p>
      <w:pPr>
        <w:pStyle w:val="ListParagraph"/>
        <w:numPr>
          <w:ilvl w:val="0"/>
          <w:numId w:val="2"/>
        </w:numPr>
        <w:spacing w:after="50"/>
      </w:pPr>
      <w:r>
        <w:rPr>
          <w:rFonts w:ascii="Times New Roman" w:cs="Times New Roman" w:eastAsia="Times New Roman" w:hAnsi="Times New Roman"/>
          <w:sz w:val="21"/>
          <w:szCs w:val="21"/>
        </w:rPr>
        <w:t xml:space="preserve">Falta de visibilidad: Ausencia de mecanismos efectivos para monitorear el estado real de la replicación desde el balanceador de carga.</w:t>
      </w:r>
    </w:p>
    <w:p>
      <w:pPr>
        <w:spacing w:after="100" w:before="160"/>
      </w:pPr>
      <w:r>
        <w:rPr>
          <w:rFonts w:ascii="Times New Roman" w:cs="Times New Roman" w:eastAsia="Times New Roman" w:hAnsi="Times New Roman"/>
          <w:b/>
          <w:bCs/>
          <w:i/>
          <w:iCs/>
          <w:sz w:val="21"/>
          <w:szCs w:val="21"/>
        </w:rPr>
        <w:t xml:space="preserve">B. Requerimientos Funcionales</w:t>
      </w:r>
    </w:p>
    <w:p>
      <w:pPr>
        <w:spacing w:after="100" w:before="0"/>
        <w:jc w:val="both"/>
      </w:pPr>
      <w:r>
        <w:rPr>
          <w:rFonts w:ascii="Times New Roman" w:cs="Times New Roman" w:eastAsia="Times New Roman" w:hAnsi="Times New Roman"/>
          <w:sz w:val="21"/>
          <w:szCs w:val="21"/>
        </w:rPr>
        <w:t xml:space="preserve">Los requerimientos del sistema fueron definidos considerando necesidades operacionales específicas:</w:t>
      </w:r>
    </w:p>
    <w:p>
      <w:pPr>
        <w:pStyle w:val="ListParagraph"/>
        <w:numPr>
          <w:ilvl w:val="0"/>
          <w:numId w:val="2"/>
        </w:numPr>
        <w:spacing w:after="50"/>
      </w:pPr>
      <w:r>
        <w:rPr>
          <w:rFonts w:ascii="Times New Roman" w:cs="Times New Roman" w:eastAsia="Times New Roman" w:hAnsi="Times New Roman"/>
          <w:sz w:val="21"/>
          <w:szCs w:val="21"/>
        </w:rPr>
        <w:t xml:space="preserve">RF1: Implementar replicación maestro-esclavo con al menos dos nodos esclavos para redundancia.</w:t>
      </w:r>
    </w:p>
    <w:p>
      <w:pPr>
        <w:pStyle w:val="ListParagraph"/>
        <w:numPr>
          <w:ilvl w:val="0"/>
          <w:numId w:val="2"/>
        </w:numPr>
        <w:spacing w:after="50"/>
      </w:pPr>
      <w:r>
        <w:rPr>
          <w:rFonts w:ascii="Times New Roman" w:cs="Times New Roman" w:eastAsia="Times New Roman" w:hAnsi="Times New Roman"/>
          <w:sz w:val="21"/>
          <w:szCs w:val="21"/>
        </w:rPr>
        <w:t xml:space="preserve">RF2: Utilizar GTID para simplificar operaciones de failover y recovery.</w:t>
      </w:r>
    </w:p>
    <w:p>
      <w:pPr>
        <w:pStyle w:val="ListParagraph"/>
        <w:numPr>
          <w:ilvl w:val="0"/>
          <w:numId w:val="2"/>
        </w:numPr>
        <w:spacing w:after="50"/>
      </w:pPr>
      <w:r>
        <w:rPr>
          <w:rFonts w:ascii="Times New Roman" w:cs="Times New Roman" w:eastAsia="Times New Roman" w:hAnsi="Times New Roman"/>
          <w:sz w:val="21"/>
          <w:szCs w:val="21"/>
        </w:rPr>
        <w:t xml:space="preserve">RF3: Separar tráfico de escritura (maestro) y lectura (esclavos) mediante balanceador de carga.</w:t>
      </w:r>
    </w:p>
    <w:p>
      <w:pPr>
        <w:pStyle w:val="ListParagraph"/>
        <w:numPr>
          <w:ilvl w:val="0"/>
          <w:numId w:val="2"/>
        </w:numPr>
        <w:spacing w:after="50"/>
      </w:pPr>
      <w:r>
        <w:rPr>
          <w:rFonts w:ascii="Times New Roman" w:cs="Times New Roman" w:eastAsia="Times New Roman" w:hAnsi="Times New Roman"/>
          <w:sz w:val="21"/>
          <w:szCs w:val="21"/>
        </w:rPr>
        <w:t xml:space="preserve">RF4: Implementar health checks que verifiquen tanto disponibilidad del servicio como estado de replicación.</w:t>
      </w:r>
    </w:p>
    <w:p>
      <w:pPr>
        <w:pStyle w:val="ListParagraph"/>
        <w:numPr>
          <w:ilvl w:val="0"/>
          <w:numId w:val="2"/>
        </w:numPr>
        <w:spacing w:after="50"/>
      </w:pPr>
      <w:r>
        <w:rPr>
          <w:rFonts w:ascii="Times New Roman" w:cs="Times New Roman" w:eastAsia="Times New Roman" w:hAnsi="Times New Roman"/>
          <w:sz w:val="21"/>
          <w:szCs w:val="21"/>
        </w:rPr>
        <w:t xml:space="preserve">RF5: Proporcionar dashboard de monitoreo en tiempo real del estado del cluster.</w:t>
      </w:r>
    </w:p>
    <w:p>
      <w:pPr>
        <w:pStyle w:val="ListParagraph"/>
        <w:numPr>
          <w:ilvl w:val="0"/>
          <w:numId w:val="2"/>
        </w:numPr>
        <w:spacing w:after="50"/>
      </w:pPr>
      <w:r>
        <w:rPr>
          <w:rFonts w:ascii="Times New Roman" w:cs="Times New Roman" w:eastAsia="Times New Roman" w:hAnsi="Times New Roman"/>
          <w:sz w:val="21"/>
          <w:szCs w:val="21"/>
        </w:rPr>
        <w:t xml:space="preserve">RF6: Garantizar lag de replicación cercano a cero bajo cargas normales.</w:t>
      </w:r>
    </w:p>
    <w:p>
      <w:pPr>
        <w:spacing w:after="100" w:before="160"/>
      </w:pPr>
      <w:r>
        <w:rPr>
          <w:rFonts w:ascii="Times New Roman" w:cs="Times New Roman" w:eastAsia="Times New Roman" w:hAnsi="Times New Roman"/>
          <w:b/>
          <w:bCs/>
          <w:i/>
          <w:iCs/>
          <w:sz w:val="21"/>
          <w:szCs w:val="21"/>
        </w:rPr>
        <w:t xml:space="preserve">C. Requerimientos No Funcionales</w:t>
      </w:r>
    </w:p>
    <w:p>
      <w:pPr>
        <w:pStyle w:val="ListParagraph"/>
        <w:numPr>
          <w:ilvl w:val="0"/>
          <w:numId w:val="2"/>
        </w:numPr>
        <w:spacing w:after="50"/>
      </w:pPr>
      <w:r>
        <w:rPr>
          <w:rFonts w:ascii="Times New Roman" w:cs="Times New Roman" w:eastAsia="Times New Roman" w:hAnsi="Times New Roman"/>
          <w:sz w:val="21"/>
          <w:szCs w:val="21"/>
        </w:rPr>
        <w:t xml:space="preserve">RNF1: Disponibilidad del 99.9% para operaciones de lectura.</w:t>
      </w:r>
    </w:p>
    <w:p>
      <w:pPr>
        <w:pStyle w:val="ListParagraph"/>
        <w:numPr>
          <w:ilvl w:val="0"/>
          <w:numId w:val="2"/>
        </w:numPr>
        <w:spacing w:after="50"/>
      </w:pPr>
      <w:r>
        <w:rPr>
          <w:rFonts w:ascii="Times New Roman" w:cs="Times New Roman" w:eastAsia="Times New Roman" w:hAnsi="Times New Roman"/>
          <w:sz w:val="21"/>
          <w:szCs w:val="21"/>
        </w:rPr>
        <w:t xml:space="preserve">RNF2: Tiempo de detección de fallos inferior a 10 segundos.</w:t>
      </w:r>
    </w:p>
    <w:p>
      <w:pPr>
        <w:pStyle w:val="ListParagraph"/>
        <w:numPr>
          <w:ilvl w:val="0"/>
          <w:numId w:val="2"/>
        </w:numPr>
        <w:spacing w:after="50"/>
      </w:pPr>
      <w:r>
        <w:rPr>
          <w:rFonts w:ascii="Times New Roman" w:cs="Times New Roman" w:eastAsia="Times New Roman" w:hAnsi="Times New Roman"/>
          <w:sz w:val="21"/>
          <w:szCs w:val="21"/>
        </w:rPr>
        <w:t xml:space="preserve">RNF3: Distribución equitativa de carga entre nodos esclavos (±5%).</w:t>
      </w:r>
    </w:p>
    <w:p>
      <w:pPr>
        <w:pStyle w:val="ListParagraph"/>
        <w:numPr>
          <w:ilvl w:val="0"/>
          <w:numId w:val="2"/>
        </w:numPr>
        <w:spacing w:after="50"/>
      </w:pPr>
      <w:r>
        <w:rPr>
          <w:rFonts w:ascii="Times New Roman" w:cs="Times New Roman" w:eastAsia="Times New Roman" w:hAnsi="Times New Roman"/>
          <w:sz w:val="21"/>
          <w:szCs w:val="21"/>
        </w:rPr>
        <w:t xml:space="preserve">RNF4: Portabilidad mediante containerización (Docker).</w:t>
      </w:r>
    </w:p>
    <w:p>
      <w:pPr>
        <w:pStyle w:val="ListParagraph"/>
        <w:numPr>
          <w:ilvl w:val="0"/>
          <w:numId w:val="2"/>
        </w:numPr>
        <w:spacing w:after="50"/>
      </w:pPr>
      <w:r>
        <w:rPr>
          <w:rFonts w:ascii="Times New Roman" w:cs="Times New Roman" w:eastAsia="Times New Roman" w:hAnsi="Times New Roman"/>
          <w:sz w:val="21"/>
          <w:szCs w:val="21"/>
        </w:rPr>
        <w:t xml:space="preserve">RNF5: Documentación completa y reproducibilidad de la solución.</w:t>
      </w:r>
    </w:p>
    <w:p>
      <w:pPr>
        <w:spacing w:after="140" w:before="220"/>
        <w:jc w:val="center"/>
      </w:pPr>
      <w:r>
        <w:rPr>
          <w:rFonts w:ascii="Times New Roman" w:cs="Times New Roman" w:eastAsia="Times New Roman" w:hAnsi="Times New Roman"/>
          <w:b/>
          <w:bCs/>
          <w:caps/>
          <w:sz w:val="21"/>
          <w:szCs w:val="21"/>
        </w:rPr>
        <w:t xml:space="preserve">III. ALTERNATIVAS DE SOLUCIÓN</w:t>
      </w:r>
    </w:p>
    <w:p>
      <w:pPr>
        <w:spacing w:after="100" w:before="0"/>
        <w:jc w:val="both"/>
      </w:pPr>
      <w:r>
        <w:rPr>
          <w:rFonts w:ascii="Times New Roman" w:cs="Times New Roman" w:eastAsia="Times New Roman" w:hAnsi="Times New Roman"/>
          <w:sz w:val="21"/>
          <w:szCs w:val="21"/>
        </w:rPr>
        <w:t xml:space="preserve">Durante la fase de análisis, se evaluaron múltiples alternativas tecnológicas para abordar los requerimientos identificados. La evaluación se realizó mediante una matriz de decisión considerando criterios clave para el contexto empresarial.</w:t>
      </w:r>
    </w:p>
    <w:p>
      <w:pPr>
        <w:spacing w:after="100" w:before="160"/>
      </w:pPr>
      <w:r>
        <w:rPr>
          <w:rFonts w:ascii="Times New Roman" w:cs="Times New Roman" w:eastAsia="Times New Roman" w:hAnsi="Times New Roman"/>
          <w:b/>
          <w:bCs/>
          <w:i/>
          <w:iCs/>
          <w:sz w:val="21"/>
          <w:szCs w:val="21"/>
        </w:rPr>
        <w:t xml:space="preserve">A. Alternativas Evaluadas</w:t>
      </w:r>
    </w:p>
    <w:p>
      <w:pPr>
        <w:spacing w:after="100" w:before="0"/>
        <w:jc w:val="both"/>
      </w:pPr>
      <w:r>
        <w:rPr>
          <w:rFonts w:ascii="Times New Roman" w:cs="Times New Roman" w:eastAsia="Times New Roman" w:hAnsi="Times New Roman"/>
          <w:b/>
          <w:bCs/>
          <w:sz w:val="21"/>
          <w:szCs w:val="21"/>
        </w:rPr>
        <w:t xml:space="preserve">1) MySQL Group Replication + ProxySQL: </w:t>
      </w:r>
      <w:r>
        <w:rPr>
          <w:rFonts w:ascii="Times New Roman" w:cs="Times New Roman" w:eastAsia="Times New Roman" w:hAnsi="Times New Roman"/>
          <w:sz w:val="21"/>
          <w:szCs w:val="21"/>
        </w:rPr>
        <w:t xml:space="preserve">Utiliza Group Replication, tecnología nativa de MySQL para replicación multi-maestro con consenso distribuido. ProxySQL actúa como proxy inteligente que enruta consultas basándose en el tipo de operación y el estado de los nodos. Ventajas: failover automático sin intervención manual, consistencia por Paxos. Desventajas: mayor complejidad operacional, overhead de red por protocolo de consenso, curva de aprendizaje pronunciada.</w:t>
      </w:r>
    </w:p>
    <w:p>
      <w:pPr>
        <w:spacing w:after="100" w:before="0"/>
        <w:jc w:val="both"/>
      </w:pPr>
      <w:r>
        <w:rPr>
          <w:rFonts w:ascii="Times New Roman" w:cs="Times New Roman" w:eastAsia="Times New Roman" w:hAnsi="Times New Roman"/>
          <w:b/>
          <w:bCs/>
          <w:sz w:val="21"/>
          <w:szCs w:val="21"/>
        </w:rPr>
        <w:t xml:space="preserve">2) MySQL Replicación GTID + HAProxy: </w:t>
      </w:r>
      <w:r>
        <w:rPr>
          <w:rFonts w:ascii="Times New Roman" w:cs="Times New Roman" w:eastAsia="Times New Roman" w:hAnsi="Times New Roman"/>
          <w:sz w:val="21"/>
          <w:szCs w:val="21"/>
        </w:rPr>
        <w:t xml:space="preserve">Arquitectura maestro-esclavo tradicional mejorada con GTID para gestión simplificada de la replicación. HAProxy proporciona balanceo de carga nivel 4 (TCP) con health checks personalizables. Ventajas: simplicidad arquitectónica, madurez y estabilidad probada, bajo overhead. Desventajas: failover del maestro requiere intervención manual o scripts adicionales.</w:t>
      </w:r>
    </w:p>
    <w:p>
      <w:pPr>
        <w:spacing w:after="100" w:before="0"/>
        <w:jc w:val="both"/>
      </w:pPr>
      <w:r>
        <w:rPr>
          <w:rFonts w:ascii="Times New Roman" w:cs="Times New Roman" w:eastAsia="Times New Roman" w:hAnsi="Times New Roman"/>
          <w:b/>
          <w:bCs/>
          <w:sz w:val="21"/>
          <w:szCs w:val="21"/>
        </w:rPr>
        <w:t xml:space="preserve">3) Galera Cluster + HAProxy: </w:t>
      </w:r>
      <w:r>
        <w:rPr>
          <w:rFonts w:ascii="Times New Roman" w:cs="Times New Roman" w:eastAsia="Times New Roman" w:hAnsi="Times New Roman"/>
          <w:sz w:val="21"/>
          <w:szCs w:val="21"/>
        </w:rPr>
        <w:t xml:space="preserve">Replicación síncrona multi-maestro con certificación de transacciones. Todos los nodos pueden aceptar escrituras. Ventajas: true multi-master, sin lag de replicación (síncrono). Desventajas: escalabilidad limitada (3-5 nodos máximo), deadlocks potenciales en escrituras concurrentes, overhead significativo por replicación síncrona.</w:t>
      </w:r>
    </w:p>
    <w:p>
      <w:pPr>
        <w:spacing w:after="100" w:before="160"/>
      </w:pPr>
      <w:r>
        <w:rPr>
          <w:rFonts w:ascii="Times New Roman" w:cs="Times New Roman" w:eastAsia="Times New Roman" w:hAnsi="Times New Roman"/>
          <w:b/>
          <w:bCs/>
          <w:i/>
          <w:iCs/>
          <w:sz w:val="21"/>
          <w:szCs w:val="21"/>
        </w:rPr>
        <w:t xml:space="preserve">B. Matriz de Evaluación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354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Criterio (Peso)</w:t>
            </w:r>
          </w:p>
        </w:tc>
        <w:tc>
          <w:tcPr>
            <w:tcW w:type="dxa" w:w="12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Alt 1</w:t>
            </w:r>
          </w:p>
        </w:tc>
        <w:tc>
          <w:tcPr>
            <w:tcW w:type="dxa" w:w="12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Alt 2</w:t>
            </w:r>
          </w:p>
        </w:tc>
        <w:tc>
          <w:tcPr>
            <w:tcW w:type="dxa" w:w="12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Alt 3</w:t>
            </w:r>
          </w:p>
        </w:tc>
        <w:tc>
          <w:tcPr>
            <w:tcW w:type="dxa" w:w="354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Medición</w:t>
            </w:r>
          </w:p>
        </w:tc>
      </w:tr>
      <w:tr>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Simplicidad (25%)</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6</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9</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5</w:t>
            </w:r>
          </w:p>
        </w:tc>
        <w:tc>
          <w:tcPr>
            <w:tcW w:type="dxa" w:w="35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Líneas de config</w:t>
            </w:r>
          </w:p>
        </w:tc>
      </w:tr>
      <w:tr>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Disponibilidad (20%)</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9</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7</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10</w:t>
            </w:r>
          </w:p>
        </w:tc>
        <w:tc>
          <w:tcPr>
            <w:tcW w:type="dxa" w:w="35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 uptime</w:t>
            </w:r>
          </w:p>
        </w:tc>
      </w:tr>
      <w:tr>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Rendimiento (15%)</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7</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9</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6</w:t>
            </w:r>
          </w:p>
        </w:tc>
        <w:tc>
          <w:tcPr>
            <w:tcW w:type="dxa" w:w="35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TPS benchmark</w:t>
            </w:r>
          </w:p>
        </w:tc>
      </w:tr>
      <w:tr>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Madurez (15%)</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7</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10</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8</w:t>
            </w:r>
          </w:p>
        </w:tc>
        <w:tc>
          <w:tcPr>
            <w:tcW w:type="dxa" w:w="35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Años en producción</w:t>
            </w:r>
          </w:p>
        </w:tc>
      </w:tr>
      <w:tr>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Costo operacional (15%)</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6</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9</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7</w:t>
            </w:r>
          </w:p>
        </w:tc>
        <w:tc>
          <w:tcPr>
            <w:tcW w:type="dxa" w:w="35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Hrs admin/mes</w:t>
            </w:r>
          </w:p>
        </w:tc>
      </w:tr>
      <w:tr>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Escalabilidad (10%)</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7</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8</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5</w:t>
            </w:r>
          </w:p>
        </w:tc>
        <w:tc>
          <w:tcPr>
            <w:tcW w:type="dxa" w:w="35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Max nodos soportados</w:t>
            </w:r>
          </w:p>
        </w:tc>
      </w:tr>
      <w:tr>
        <w:tc>
          <w:tcPr>
            <w:tcW w:type="dxa" w:w="25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Puntuación Ponderada</w:t>
            </w:r>
          </w:p>
        </w:tc>
        <w:tc>
          <w:tcPr>
            <w:tcW w:type="dxa" w:w="12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7.15</w:t>
            </w:r>
          </w:p>
        </w:tc>
        <w:tc>
          <w:tcPr>
            <w:tcW w:type="dxa" w:w="1200"/>
            <w:tcBorders>
              <w:top w:val="single" w:color="AAAAAA" w:sz="1"/>
              <w:left w:val="single" w:color="AAAAAA" w:sz="1"/>
              <w:bottom w:val="single" w:color="AAAAAA" w:sz="1"/>
              <w:right w:val="single" w:color="AAAAAA" w:sz="1"/>
            </w:tcBorders>
            <w:shd w:fill="E8F4EA" w:val="clear"/>
            <w:tcMar>
              <w:top w:type="dxa" w:w="80"/>
              <w:left w:type="dxa" w:w="100"/>
              <w:bottom w:type="dxa" w:w="80"/>
              <w:right w:type="dxa" w:w="100"/>
            </w:tcMar>
          </w:tcPr>
          <w:p>
            <w:r>
              <w:rPr>
                <w:rFonts w:ascii="Times New Roman" w:cs="Times New Roman" w:eastAsia="Times New Roman" w:hAnsi="Times New Roman"/>
                <w:b/>
                <w:bCs/>
                <w:sz w:val="21"/>
                <w:szCs w:val="21"/>
              </w:rPr>
              <w:t xml:space="preserve">8.75</w:t>
            </w:r>
          </w:p>
        </w:tc>
        <w:tc>
          <w:tcPr>
            <w:tcW w:type="dxa" w:w="12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6.95</w:t>
            </w:r>
          </w:p>
        </w:tc>
        <w:tc>
          <w:tcPr>
            <w:tcW w:type="dxa" w:w="354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Escala 1-10</w:t>
            </w:r>
          </w:p>
        </w:tc>
      </w:tr>
    </w:tbl>
    <w:p>
      <w:pPr>
        <w:spacing w:after="120" w:before="40"/>
        <w:jc w:val="center"/>
      </w:pPr>
      <w:r>
        <w:rPr>
          <w:rFonts w:ascii="Times New Roman" w:cs="Times New Roman" w:eastAsia="Times New Roman" w:hAnsi="Times New Roman"/>
          <w:b/>
          <w:bCs/>
          <w:sz w:val="21"/>
          <w:szCs w:val="21"/>
        </w:rPr>
        <w:t xml:space="preserve">TABLA I: </w:t>
      </w:r>
      <w:r>
        <w:rPr>
          <w:rFonts w:ascii="Times New Roman" w:cs="Times New Roman" w:eastAsia="Times New Roman" w:hAnsi="Times New Roman"/>
          <w:sz w:val="21"/>
          <w:szCs w:val="21"/>
        </w:rPr>
        <w:t xml:space="preserve">Matriz de evaluación de alternativas</w:t>
      </w:r>
    </w:p>
    <w:p>
      <w:pPr>
        <w:spacing w:after="100" w:before="160"/>
      </w:pPr>
      <w:r>
        <w:rPr>
          <w:rFonts w:ascii="Times New Roman" w:cs="Times New Roman" w:eastAsia="Times New Roman" w:hAnsi="Times New Roman"/>
          <w:b/>
          <w:bCs/>
          <w:i/>
          <w:iCs/>
          <w:sz w:val="21"/>
          <w:szCs w:val="21"/>
        </w:rPr>
        <w:t xml:space="preserve">C. Justificación de la Selección</w:t>
      </w:r>
    </w:p>
    <w:p>
      <w:pPr>
        <w:spacing w:after="100" w:before="0"/>
        <w:jc w:val="both"/>
      </w:pPr>
      <w:r>
        <w:rPr>
          <w:rFonts w:ascii="Times New Roman" w:cs="Times New Roman" w:eastAsia="Times New Roman" w:hAnsi="Times New Roman"/>
          <w:sz w:val="21"/>
          <w:szCs w:val="21"/>
        </w:rPr>
        <w:t xml:space="preserve">La alternativa 2 (MySQL GTID + HAProxy) obtuvo la puntuación más alta (8.75/10) por las siguientes razones: </w:t>
      </w:r>
      <w:r>
        <w:rPr>
          <w:rFonts w:ascii="Times New Roman" w:cs="Times New Roman" w:eastAsia="Times New Roman" w:hAnsi="Times New Roman"/>
          <w:b/>
          <w:bCs/>
          <w:sz w:val="21"/>
          <w:szCs w:val="21"/>
        </w:rPr>
        <w:t xml:space="preserve">Simplicidad arquitectónica: </w:t>
      </w:r>
      <w:r>
        <w:rPr>
          <w:rFonts w:ascii="Times New Roman" w:cs="Times New Roman" w:eastAsia="Times New Roman" w:hAnsi="Times New Roman"/>
          <w:sz w:val="21"/>
          <w:szCs w:val="21"/>
        </w:rPr>
        <w:t xml:space="preserve">Con ~120 líneas de configuración vs ~200 de Group Replication o ~180 de Galera, se traduce en menor tiempo de implementación y debugging más sencillo. </w:t>
      </w:r>
      <w:r>
        <w:rPr>
          <w:rFonts w:ascii="Times New Roman" w:cs="Times New Roman" w:eastAsia="Times New Roman" w:hAnsi="Times New Roman"/>
          <w:b/>
          <w:bCs/>
          <w:sz w:val="21"/>
          <w:szCs w:val="21"/>
        </w:rPr>
        <w:t xml:space="preserve">Madurez tecnológica: </w:t>
      </w:r>
      <w:r>
        <w:rPr>
          <w:rFonts w:ascii="Times New Roman" w:cs="Times New Roman" w:eastAsia="Times New Roman" w:hAnsi="Times New Roman"/>
          <w:sz w:val="21"/>
          <w:szCs w:val="21"/>
        </w:rPr>
        <w:t xml:space="preserve">HAProxy en producción desde 2001 y MySQL con replicación desde 2000. </w:t>
      </w:r>
      <w:r>
        <w:rPr>
          <w:rFonts w:ascii="Times New Roman" w:cs="Times New Roman" w:eastAsia="Times New Roman" w:hAnsi="Times New Roman"/>
          <w:b/>
          <w:bCs/>
          <w:sz w:val="21"/>
          <w:szCs w:val="21"/>
        </w:rPr>
        <w:t xml:space="preserve">Rendimiento: </w:t>
      </w:r>
      <w:r>
        <w:rPr>
          <w:rFonts w:ascii="Times New Roman" w:cs="Times New Roman" w:eastAsia="Times New Roman" w:hAnsi="Times New Roman"/>
          <w:sz w:val="21"/>
          <w:szCs w:val="21"/>
        </w:rPr>
        <w:t xml:space="preserve">Overhead mínimo (~2-3%) comparado con 15-20% de Group Replication o 25-30% de Galera. </w:t>
      </w:r>
      <w:r>
        <w:rPr>
          <w:rFonts w:ascii="Times New Roman" w:cs="Times New Roman" w:eastAsia="Times New Roman" w:hAnsi="Times New Roman"/>
          <w:b/>
          <w:bCs/>
          <w:sz w:val="21"/>
          <w:szCs w:val="21"/>
        </w:rPr>
        <w:t xml:space="preserve">Costo operacional: </w:t>
      </w:r>
      <w:r>
        <w:rPr>
          <w:rFonts w:ascii="Times New Roman" w:cs="Times New Roman" w:eastAsia="Times New Roman" w:hAnsi="Times New Roman"/>
          <w:sz w:val="21"/>
          <w:szCs w:val="21"/>
        </w:rPr>
        <w:t xml:space="preserve">~4 hrs/mes de administración vs 8-10 hrs/mes para Group Replication y 6-8 hrs/mes para Galera.</w:t>
      </w:r>
    </w:p>
    <w:p>
      <w:pPr>
        <w:spacing w:after="140" w:before="220"/>
        <w:jc w:val="center"/>
      </w:pPr>
      <w:r>
        <w:rPr>
          <w:rFonts w:ascii="Times New Roman" w:cs="Times New Roman" w:eastAsia="Times New Roman" w:hAnsi="Times New Roman"/>
          <w:b/>
          <w:bCs/>
          <w:caps/>
          <w:sz w:val="21"/>
          <w:szCs w:val="21"/>
        </w:rPr>
        <w:t xml:space="preserve">IV. DISEÑO DE LA SOLUCIÓN</w:t>
      </w:r>
    </w:p>
    <w:p>
      <w:pPr>
        <w:spacing w:after="100" w:before="160"/>
      </w:pPr>
      <w:r>
        <w:rPr>
          <w:rFonts w:ascii="Times New Roman" w:cs="Times New Roman" w:eastAsia="Times New Roman" w:hAnsi="Times New Roman"/>
          <w:b/>
          <w:bCs/>
          <w:i/>
          <w:iCs/>
          <w:sz w:val="21"/>
          <w:szCs w:val="21"/>
        </w:rPr>
        <w:t xml:space="preserve">A. Arquitectura General</w:t>
      </w:r>
    </w:p>
    <w:p>
      <w:pPr>
        <w:spacing w:after="100" w:before="0"/>
        <w:jc w:val="both"/>
      </w:pPr>
      <w:r>
        <w:rPr>
          <w:rFonts w:ascii="Times New Roman" w:cs="Times New Roman" w:eastAsia="Times New Roman" w:hAnsi="Times New Roman"/>
          <w:sz w:val="21"/>
          <w:szCs w:val="21"/>
        </w:rPr>
        <w:t xml:space="preserve">La arquitectura implementada sigue un patrón de separación de responsabilidades en tres capas:</w:t>
      </w:r>
    </w:p>
    <w:p>
      <w:pPr>
        <w:spacing w:after="100" w:before="0"/>
        <w:jc w:val="both"/>
      </w:pPr>
      <w:r>
        <w:rPr>
          <w:rFonts w:ascii="Times New Roman" w:cs="Times New Roman" w:eastAsia="Times New Roman" w:hAnsi="Times New Roman"/>
          <w:b/>
          <w:bCs/>
          <w:sz w:val="21"/>
          <w:szCs w:val="21"/>
        </w:rPr>
        <w:t xml:space="preserve">Capa de Acceso: </w:t>
      </w:r>
      <w:r>
        <w:rPr>
          <w:rFonts w:ascii="Times New Roman" w:cs="Times New Roman" w:eastAsia="Times New Roman" w:hAnsi="Times New Roman"/>
          <w:sz w:val="21"/>
          <w:szCs w:val="21"/>
        </w:rPr>
        <w:t xml:space="preserve">HAProxy actúa como punto único de entrada, exponiendo dos frontends: puerto 3307 para escritura (dirige exclusivamente al maestro) y puerto 3308 para lectura (balancea entre esclavos con algoritmo round-robin). Esta separación permite optimizar conexiones según el tipo de carga de trabajo.</w:t>
      </w:r>
    </w:p>
    <w:p>
      <w:pPr>
        <w:spacing w:after="100" w:before="0"/>
        <w:jc w:val="both"/>
      </w:pPr>
      <w:r>
        <w:rPr>
          <w:rFonts w:ascii="Times New Roman" w:cs="Times New Roman" w:eastAsia="Times New Roman" w:hAnsi="Times New Roman"/>
          <w:b/>
          <w:bCs/>
          <w:sz w:val="21"/>
          <w:szCs w:val="21"/>
        </w:rPr>
        <w:t xml:space="preserve">Capa de Datos: </w:t>
      </w:r>
      <w:r>
        <w:rPr>
          <w:rFonts w:ascii="Times New Roman" w:cs="Times New Roman" w:eastAsia="Times New Roman" w:hAnsi="Times New Roman"/>
          <w:sz w:val="21"/>
          <w:szCs w:val="21"/>
        </w:rPr>
        <w:t xml:space="preserve">Cluster MySQL compuesto por un nodo maestro (server_id=1, read_only=OFF) y dos nodos esclavos (server_id=2,3, read_only=ON). La replicación utiliza GTID en modo AUTO_POSITION, eliminando la necesidad de tracking manual de posiciones binlog. Cada nodo expone MySQL en puerto 3306 y un endpoint HTTP de health check en puerto 9200.</w:t>
      </w:r>
    </w:p>
    <w:p>
      <w:pPr>
        <w:spacing w:after="100" w:before="0"/>
        <w:jc w:val="both"/>
      </w:pPr>
      <w:r>
        <w:rPr>
          <w:rFonts w:ascii="Times New Roman" w:cs="Times New Roman" w:eastAsia="Times New Roman" w:hAnsi="Times New Roman"/>
          <w:b/>
          <w:bCs/>
          <w:sz w:val="21"/>
          <w:szCs w:val="21"/>
        </w:rPr>
        <w:t xml:space="preserve">Capa de Monitoreo: </w:t>
      </w:r>
      <w:r>
        <w:rPr>
          <w:rFonts w:ascii="Times New Roman" w:cs="Times New Roman" w:eastAsia="Times New Roman" w:hAnsi="Times New Roman"/>
          <w:sz w:val="21"/>
          <w:szCs w:val="21"/>
        </w:rPr>
        <w:t xml:space="preserve">Health checks HTTP implementados mediante scripts bash que verifican: (1) disponibilidad del proceso MySQL, (2) estado de los threads de replicación (IO y SQL), y (3) lag de replicación. HAProxy interroga estos endpoints cada 2 segundos, marcando un nodo como DOWN después de 3 fallos consecutivos (fall=3) y como UP después de 2 éxitos consecutivos (rise=2).</w:t>
      </w:r>
    </w:p>
    <w:p>
      <w:pPr>
        <w:spacing w:after="100" w:before="160"/>
      </w:pPr>
      <w:r>
        <w:rPr>
          <w:rFonts w:ascii="Times New Roman" w:cs="Times New Roman" w:eastAsia="Times New Roman" w:hAnsi="Times New Roman"/>
          <w:b/>
          <w:bCs/>
          <w:i/>
          <w:iCs/>
          <w:sz w:val="21"/>
          <w:szCs w:val="21"/>
        </w:rPr>
        <w:t xml:space="preserve">B. Componentes Técnicos</w:t>
      </w:r>
    </w:p>
    <w:p>
      <w:pPr>
        <w:spacing w:after="100" w:before="0"/>
        <w:jc w:val="both"/>
      </w:pPr>
      <w:r>
        <w:rPr>
          <w:rFonts w:ascii="Times New Roman" w:cs="Times New Roman" w:eastAsia="Times New Roman" w:hAnsi="Times New Roman"/>
          <w:b/>
          <w:bCs/>
          <w:sz w:val="21"/>
          <w:szCs w:val="21"/>
        </w:rPr>
        <w:t xml:space="preserve">Replicación GTID: </w:t>
      </w:r>
      <w:r>
        <w:rPr>
          <w:rFonts w:ascii="Times New Roman" w:cs="Times New Roman" w:eastAsia="Times New Roman" w:hAnsi="Times New Roman"/>
          <w:sz w:val="21"/>
          <w:szCs w:val="21"/>
        </w:rPr>
        <w:t xml:space="preserve">Los Global Transaction Identifiers proporcionan identificadores únicos y persistentes para cada transacción con formato UUID_servidor:número_transacción. La configuración incluye: gtid_mode=ON, enforce_gtid_consistency=ON, log_bin=ON, auto_position=1. El comando CHANGE REPLICATION SOURCE TO con SOURCE_AUTO_POSITION=1 permite que el esclavo determine automáticamente desde qué punto del binlog iniciar la replicación.</w:t>
      </w:r>
    </w:p>
    <w:p>
      <w:pPr>
        <w:spacing w:after="100" w:before="0"/>
        <w:jc w:val="both"/>
      </w:pPr>
      <w:r>
        <w:rPr>
          <w:rFonts w:ascii="Times New Roman" w:cs="Times New Roman" w:eastAsia="Times New Roman" w:hAnsi="Times New Roman"/>
          <w:b/>
          <w:bCs/>
          <w:sz w:val="21"/>
          <w:szCs w:val="21"/>
        </w:rPr>
        <w:t xml:space="preserve">Health Checks Inteligentes: </w:t>
      </w:r>
      <w:r>
        <w:rPr>
          <w:rFonts w:ascii="Times New Roman" w:cs="Times New Roman" w:eastAsia="Times New Roman" w:hAnsi="Times New Roman"/>
          <w:sz w:val="21"/>
          <w:szCs w:val="21"/>
        </w:rPr>
        <w:t xml:space="preserve">El maestro verifica únicamente mysqladmin ping (HTTP 200 si vivo, 503 si no). Los esclavos validan cuatro condiciones: (a) MySQL responde, (b) Replica_IO_Running=Yes, (c) Replica_SQL_Running=Yes, (d) Seconds_Behind_Source&lt;30. Solo si todas se cumplen retorna HTTP 200. Implementados con socat en puerto 9200 con bind=0.0.0.0 (crítico para accesibilidad desde otras redes Docker).</w:t>
      </w:r>
    </w:p>
    <w:p>
      <w:pPr>
        <w:spacing w:after="100" w:before="0"/>
        <w:jc w:val="both"/>
      </w:pPr>
      <w:r>
        <w:rPr>
          <w:rFonts w:ascii="Times New Roman" w:cs="Times New Roman" w:eastAsia="Times New Roman" w:hAnsi="Times New Roman"/>
          <w:b/>
          <w:bCs/>
          <w:sz w:val="21"/>
          <w:szCs w:val="21"/>
        </w:rPr>
        <w:t xml:space="preserve">Configuración HAProxy: </w:t>
      </w:r>
      <w:r>
        <w:rPr>
          <w:rFonts w:ascii="Times New Roman" w:cs="Times New Roman" w:eastAsia="Times New Roman" w:hAnsi="Times New Roman"/>
          <w:sz w:val="21"/>
          <w:szCs w:val="21"/>
        </w:rPr>
        <w:t xml:space="preserve">Opera en modo TCP (capa 4) para transparencia total con el protocolo MySQL. Los backends usan health checks HTTP personalizados con 'option httpchk GET /'. El dashboard de estadísticas en puerto 8080 proporciona visibilidad en tiempo real del estado de cada backend, sesiones activas, bytes transferidos y latencias.</w:t>
      </w:r>
    </w:p>
    <w:p>
      <w:pPr>
        <w:spacing w:after="100" w:before="160"/>
      </w:pPr>
      <w:r>
        <w:rPr>
          <w:rFonts w:ascii="Times New Roman" w:cs="Times New Roman" w:eastAsia="Times New Roman" w:hAnsi="Times New Roman"/>
          <w:b/>
          <w:bCs/>
          <w:i/>
          <w:iCs/>
          <w:sz w:val="21"/>
          <w:szCs w:val="21"/>
        </w:rPr>
        <w:t xml:space="preserve">C. Consideraciones de Diseño</w:t>
      </w:r>
    </w:p>
    <w:p>
      <w:pPr>
        <w:spacing w:after="100" w:before="0"/>
        <w:jc w:val="both"/>
      </w:pPr>
      <w:r>
        <w:rPr>
          <w:rFonts w:ascii="Times New Roman" w:cs="Times New Roman" w:eastAsia="Times New Roman" w:hAnsi="Times New Roman"/>
          <w:b/>
          <w:bCs/>
          <w:sz w:val="21"/>
          <w:szCs w:val="21"/>
        </w:rPr>
        <w:t xml:space="preserve">Containerización: </w:t>
      </w:r>
      <w:r>
        <w:rPr>
          <w:rFonts w:ascii="Times New Roman" w:cs="Times New Roman" w:eastAsia="Times New Roman" w:hAnsi="Times New Roman"/>
          <w:sz w:val="21"/>
          <w:szCs w:val="21"/>
        </w:rPr>
        <w:t xml:space="preserve">Toda la solución está containerizada con docker-compose para orquestar 4 contenedores (1 HAProxy + 3 MySQL) con red bridge personalizada (172.20.0.0/16) para aislamiento y direccionamiento estático. </w:t>
      </w:r>
      <w:r>
        <w:rPr>
          <w:rFonts w:ascii="Times New Roman" w:cs="Times New Roman" w:eastAsia="Times New Roman" w:hAnsi="Times New Roman"/>
          <w:b/>
          <w:bCs/>
          <w:sz w:val="21"/>
          <w:szCs w:val="21"/>
        </w:rPr>
        <w:t xml:space="preserve">Persistencia: </w:t>
      </w:r>
      <w:r>
        <w:rPr>
          <w:rFonts w:ascii="Times New Roman" w:cs="Times New Roman" w:eastAsia="Times New Roman" w:hAnsi="Times New Roman"/>
          <w:sz w:val="21"/>
          <w:szCs w:val="21"/>
        </w:rPr>
        <w:t xml:space="preserve">Volúmenes Docker nombrados garantizan persistencia de datos entre reinicios de contenedores. </w:t>
      </w:r>
      <w:r>
        <w:rPr>
          <w:rFonts w:ascii="Times New Roman" w:cs="Times New Roman" w:eastAsia="Times New Roman" w:hAnsi="Times New Roman"/>
          <w:b/>
          <w:bCs/>
          <w:sz w:val="21"/>
          <w:szCs w:val="21"/>
        </w:rPr>
        <w:t xml:space="preserve">Seguridad: </w:t>
      </w:r>
      <w:r>
        <w:rPr>
          <w:rFonts w:ascii="Times New Roman" w:cs="Times New Roman" w:eastAsia="Times New Roman" w:hAnsi="Times New Roman"/>
          <w:sz w:val="21"/>
          <w:szCs w:val="21"/>
        </w:rPr>
        <w:t xml:space="preserve">Los esclavos tienen super_read_only=ON para prevenir escrituras accidentales. Las contraseñas se pasan vía variables de entorno (.env). En producción se recomienda usar Docker secrets o HashiCorp Vault.</w:t>
      </w:r>
    </w:p>
    <w:p>
      <w:pPr>
        <w:spacing w:after="140" w:before="220"/>
        <w:jc w:val="center"/>
      </w:pPr>
      <w:r>
        <w:rPr>
          <w:rFonts w:ascii="Times New Roman" w:cs="Times New Roman" w:eastAsia="Times New Roman" w:hAnsi="Times New Roman"/>
          <w:b/>
          <w:bCs/>
          <w:caps/>
          <w:sz w:val="21"/>
          <w:szCs w:val="21"/>
        </w:rPr>
        <w:t xml:space="preserve">V. IMPLEMENTACIÓN</w:t>
      </w:r>
    </w:p>
    <w:p>
      <w:pPr>
        <w:spacing w:after="100" w:before="160"/>
      </w:pPr>
      <w:r>
        <w:rPr>
          <w:rFonts w:ascii="Times New Roman" w:cs="Times New Roman" w:eastAsia="Times New Roman" w:hAnsi="Times New Roman"/>
          <w:b/>
          <w:bCs/>
          <w:i/>
          <w:iCs/>
          <w:sz w:val="21"/>
          <w:szCs w:val="21"/>
        </w:rPr>
        <w:t xml:space="preserve">A. Entorno de Desarrollo</w:t>
      </w:r>
    </w:p>
    <w:p>
      <w:pPr>
        <w:spacing w:after="100" w:before="0"/>
        <w:jc w:val="both"/>
      </w:pPr>
      <w:r>
        <w:rPr>
          <w:rFonts w:ascii="Times New Roman" w:cs="Times New Roman" w:eastAsia="Times New Roman" w:hAnsi="Times New Roman"/>
          <w:sz w:val="21"/>
          <w:szCs w:val="21"/>
        </w:rPr>
        <w:t xml:space="preserve">La implementación se realizó sobre Ubuntu 22.04 LTS ejecutando en Vagrant VM con 4GB RAM y 2 CPUs. Stack tecnológico: MySQL 8.0.46 (Oracle Linux base image), HAProxy 2.8-alpine, Docker 24.x y Docker Compose v2, socat 1.7 para health check servers, Bash 5.1 para scripts de automatización.</w:t>
      </w:r>
    </w:p>
    <w:p>
      <w:pPr>
        <w:spacing w:after="100" w:before="160"/>
      </w:pPr>
      <w:r>
        <w:rPr>
          <w:rFonts w:ascii="Times New Roman" w:cs="Times New Roman" w:eastAsia="Times New Roman" w:hAnsi="Times New Roman"/>
          <w:b/>
          <w:bCs/>
          <w:i/>
          <w:iCs/>
          <w:sz w:val="21"/>
          <w:szCs w:val="21"/>
        </w:rPr>
        <w:t xml:space="preserve">B. Proceso de Implementación</w:t>
      </w:r>
    </w:p>
    <w:p>
      <w:pPr>
        <w:spacing w:after="100" w:before="0"/>
        <w:jc w:val="both"/>
      </w:pPr>
      <w:r>
        <w:rPr>
          <w:rFonts w:ascii="Times New Roman" w:cs="Times New Roman" w:eastAsia="Times New Roman" w:hAnsi="Times New Roman"/>
          <w:b/>
          <w:bCs/>
          <w:sz w:val="21"/>
          <w:szCs w:val="21"/>
        </w:rPr>
        <w:t xml:space="preserve">Fase 1 - Cluster MySQL con Replicación: </w:t>
      </w:r>
      <w:r>
        <w:rPr>
          <w:rFonts w:ascii="Times New Roman" w:cs="Times New Roman" w:eastAsia="Times New Roman" w:hAnsi="Times New Roman"/>
          <w:sz w:val="21"/>
          <w:szCs w:val="21"/>
        </w:rPr>
        <w:t xml:space="preserve">Se creó un Dockerfile basado en mysql:8.0 que instala socat y procps-ng, copia los scripts de health check (healthcheck.sh, health-server.sh) y los archivos de configuración MySQL (.cnf). Un entrypoint personalizado (docker-entrypoint.sh) maneja la inicialización condicional según el rol del nodo. El maestro crea el usuario de replicación con mysql_native_password (crítico para evitar problemas con caching_sha2_password). Los esclavos esperan hasta que el maestro esté disponible, configuran la replicación mediante CHANGE REPLICATION SOURCE TO, y activan super_read_only.</w:t>
      </w:r>
    </w:p>
    <w:p>
      <w:pPr>
        <w:spacing w:after="100" w:before="0"/>
        <w:jc w:val="both"/>
      </w:pPr>
      <w:r>
        <w:rPr>
          <w:rFonts w:ascii="Times New Roman" w:cs="Times New Roman" w:eastAsia="Times New Roman" w:hAnsi="Times New Roman"/>
          <w:i/>
          <w:iCs/>
          <w:sz w:val="21"/>
          <w:szCs w:val="21"/>
        </w:rPr>
        <w:t xml:space="preserve">Problema crítico resuelto: </w:t>
      </w:r>
      <w:r>
        <w:rPr>
          <w:rFonts w:ascii="Times New Roman" w:cs="Times New Roman" w:eastAsia="Times New Roman" w:hAnsi="Times New Roman"/>
          <w:sz w:val="21"/>
          <w:szCs w:val="21"/>
        </w:rPr>
        <w:t xml:space="preserve">El archivo healthcheck.sh contenía mysqladmin ping ... 2&gt;/dev/null que redirigía solo stderr, pero el mensaje 'mysqld is alive' se imprimía a stdout contaminando la respuesta HTTP. Solución: redirigir ambos streams con &gt;/dev/null 2&gt;&amp;1. Adicionalmente, socat requería bind=0.0.0.0 para escuchar en todas las interfaces; sin este parámetro, solo escuchaba en localhost, inaccesible desde HAProxy.</w:t>
      </w:r>
    </w:p>
    <w:p>
      <w:pPr>
        <w:spacing w:after="100" w:before="0"/>
        <w:jc w:val="both"/>
      </w:pPr>
      <w:r>
        <w:rPr>
          <w:rFonts w:ascii="Times New Roman" w:cs="Times New Roman" w:eastAsia="Times New Roman" w:hAnsi="Times New Roman"/>
          <w:b/>
          <w:bCs/>
          <w:sz w:val="21"/>
          <w:szCs w:val="21"/>
        </w:rPr>
        <w:t xml:space="preserve">Fase 2 - Integración de HAProxy: </w:t>
      </w:r>
      <w:r>
        <w:rPr>
          <w:rFonts w:ascii="Times New Roman" w:cs="Times New Roman" w:eastAsia="Times New Roman" w:hAnsi="Times New Roman"/>
          <w:sz w:val="21"/>
          <w:szCs w:val="21"/>
        </w:rPr>
        <w:t xml:space="preserve">Se creó haproxy.cfg con secciones global, defaults, stats y backends. Un desafío importante fue la configuración de puertos de health check: HAProxy inicialmente verificaba puertos 9201 y 9202 (mapeos del host), pero dentro de la red Docker los esclavos escuchan en puerto 9200 internamente. La corrección fue usar 'check port 9200'. HAProxy también falló con error 'Missing LF on last line', resuelto agregando un salto de línea final.</w:t>
      </w:r>
    </w:p>
    <w:p>
      <w:pPr>
        <w:spacing w:after="100" w:before="0"/>
        <w:jc w:val="both"/>
      </w:pPr>
      <w:r>
        <w:rPr>
          <w:rFonts w:ascii="Times New Roman" w:cs="Times New Roman" w:eastAsia="Times New Roman" w:hAnsi="Times New Roman"/>
          <w:b/>
          <w:bCs/>
          <w:sz w:val="21"/>
          <w:szCs w:val="21"/>
        </w:rPr>
        <w:t xml:space="preserve">Fase 3 - Puesta en marcha y ajustes operativos: </w:t>
      </w:r>
      <w:r>
        <w:rPr>
          <w:rFonts w:ascii="Times New Roman" w:cs="Times New Roman" w:eastAsia="Times New Roman" w:hAnsi="Times New Roman"/>
          <w:sz w:val="21"/>
          <w:szCs w:val="21"/>
        </w:rPr>
        <w:t xml:space="preserve">Docker presentó problemas de resolución DNS al descargar imágenes; se configuraron DNS públicos en /etc/docker/daemon.json. El despliegue fue incremental: primero mysql-master, luego los esclavos, finalmente HAProxy. Se detectó un conflicto por la creación del usuario appuser en los esclavos, lo cual detuvo el hilo SQL de replicación; se corrigió marcando manualmente como ejecutado el GTID conflictivo y reiniciando la réplica. Para Sysbench fue necesario cambiar el plugin de autenticación del usuario a mysql_native_password.</w:t>
      </w:r>
    </w:p>
    <w:p>
      <w:pPr>
        <w:spacing w:after="100" w:before="160"/>
      </w:pPr>
      <w:r>
        <w:rPr>
          <w:rFonts w:ascii="Times New Roman" w:cs="Times New Roman" w:eastAsia="Times New Roman" w:hAnsi="Times New Roman"/>
          <w:b/>
          <w:bCs/>
          <w:i/>
          <w:iCs/>
          <w:sz w:val="21"/>
          <w:szCs w:val="21"/>
        </w:rPr>
        <w:t xml:space="preserve">C. Estructura del Proyecto</w:t>
      </w:r>
    </w:p>
    <w:p>
      <w:pPr>
        <w:spacing w:after="100" w:before="0"/>
        <w:jc w:val="both"/>
      </w:pPr>
      <w:r>
        <w:rPr>
          <w:rFonts w:ascii="Times New Roman" w:cs="Times New Roman" w:eastAsia="Times New Roman" w:hAnsi="Times New Roman"/>
          <w:b/>
          <w:bCs/>
          <w:sz w:val="21"/>
          <w:szCs w:val="21"/>
        </w:rPr>
        <w:t xml:space="preserve">/mysql: </w:t>
      </w:r>
      <w:r>
        <w:rPr>
          <w:rFonts w:ascii="Times New Roman" w:cs="Times New Roman" w:eastAsia="Times New Roman" w:hAnsi="Times New Roman"/>
          <w:sz w:val="21"/>
          <w:szCs w:val="21"/>
        </w:rPr>
        <w:t xml:space="preserve">Contiene Dockerfile, archivos de configuración (.cnf), scripts de inicialización (docker-entrypoint.sh) y health checks (healthcheck.sh, health-server.sh). Cada componente tiene responsabilidad única. </w:t>
      </w:r>
      <w:r>
        <w:rPr>
          <w:rFonts w:ascii="Times New Roman" w:cs="Times New Roman" w:eastAsia="Times New Roman" w:hAnsi="Times New Roman"/>
          <w:b/>
          <w:bCs/>
          <w:sz w:val="21"/>
          <w:szCs w:val="21"/>
        </w:rPr>
        <w:t xml:space="preserve">/haproxy: </w:t>
      </w:r>
      <w:r>
        <w:rPr>
          <w:rFonts w:ascii="Times New Roman" w:cs="Times New Roman" w:eastAsia="Times New Roman" w:hAnsi="Times New Roman"/>
          <w:sz w:val="21"/>
          <w:szCs w:val="21"/>
        </w:rPr>
        <w:t xml:space="preserve">Contiene haproxy.cfg con toda la configuración del balanceador. La separación física facilita modificaciones independientes. </w:t>
      </w:r>
      <w:r>
        <w:rPr>
          <w:rFonts w:ascii="Times New Roman" w:cs="Times New Roman" w:eastAsia="Times New Roman" w:hAnsi="Times New Roman"/>
          <w:b/>
          <w:bCs/>
          <w:sz w:val="21"/>
          <w:szCs w:val="21"/>
        </w:rPr>
        <w:t xml:space="preserve">/scripts: </w:t>
      </w:r>
      <w:r>
        <w:rPr>
          <w:rFonts w:ascii="Times New Roman" w:cs="Times New Roman" w:eastAsia="Times New Roman" w:hAnsi="Times New Roman"/>
          <w:sz w:val="21"/>
          <w:szCs w:val="21"/>
        </w:rPr>
        <w:t xml:space="preserve">Scripts de verificación (verify-replication.sh, verify-haproxy.sh), pruebas (test-replication.sh, test-haproxy-balancing.sh), y automatización (quick-start-haproxy.sh). Cada script es idempotente.</w:t>
      </w:r>
    </w:p>
    <w:p>
      <w:pPr>
        <w:spacing w:after="140" w:before="220"/>
        <w:jc w:val="center"/>
      </w:pPr>
      <w:r>
        <w:rPr>
          <w:rFonts w:ascii="Times New Roman" w:cs="Times New Roman" w:eastAsia="Times New Roman" w:hAnsi="Times New Roman"/>
          <w:b/>
          <w:bCs/>
          <w:caps/>
          <w:sz w:val="21"/>
          <w:szCs w:val="21"/>
        </w:rPr>
        <w:t xml:space="preserve">VI. PRUEBAS</w:t>
      </w:r>
    </w:p>
    <w:p>
      <w:pPr>
        <w:spacing w:after="100" w:before="0"/>
        <w:jc w:val="both"/>
      </w:pPr>
      <w:r>
        <w:rPr>
          <w:rFonts w:ascii="Times New Roman" w:cs="Times New Roman" w:eastAsia="Times New Roman" w:hAnsi="Times New Roman"/>
          <w:sz w:val="21"/>
          <w:szCs w:val="21"/>
        </w:rPr>
        <w:t xml:space="preserve">Se diseñó un plan integral de pruebas cubriendo funcionalidad, rendimiento y resiliencia del sistema.</w:t>
      </w:r>
    </w:p>
    <w:p>
      <w:pPr>
        <w:spacing w:after="100" w:before="160"/>
      </w:pPr>
      <w:r>
        <w:rPr>
          <w:rFonts w:ascii="Times New Roman" w:cs="Times New Roman" w:eastAsia="Times New Roman" w:hAnsi="Times New Roman"/>
          <w:b/>
          <w:bCs/>
          <w:i/>
          <w:iCs/>
          <w:sz w:val="21"/>
          <w:szCs w:val="21"/>
        </w:rPr>
        <w:t xml:space="preserve">A. Pruebas Funcionales</w:t>
      </w:r>
    </w:p>
    <w:p>
      <w:pPr>
        <w:spacing w:after="100" w:before="0"/>
        <w:jc w:val="both"/>
      </w:pPr>
      <w:r>
        <w:rPr>
          <w:rFonts w:ascii="Times New Roman" w:cs="Times New Roman" w:eastAsia="Times New Roman" w:hAnsi="Times New Roman"/>
          <w:b/>
          <w:bCs/>
          <w:sz w:val="21"/>
          <w:szCs w:val="21"/>
        </w:rPr>
        <w:t xml:space="preserve">1) Replicación de Datos: </w:t>
      </w:r>
      <w:r>
        <w:rPr>
          <w:rFonts w:ascii="Times New Roman" w:cs="Times New Roman" w:eastAsia="Times New Roman" w:hAnsi="Times New Roman"/>
          <w:sz w:val="21"/>
          <w:szCs w:val="21"/>
        </w:rPr>
        <w:t xml:space="preserve">Se ejecutó test-replication.sh que crea tabla test_replication en maestro, inserta 5 registros con timestamps, espera 5 segundos y compara contenidos. Los 5 registros aparecieron en ambos esclavos con timestamps idénticos. SHOW REPLICA STATUS confirmó Replica_IO_Running=Yes, Replica_SQL_Running=Yes, Seconds_Behind_Source=0. La prueba se repitió 20 veces sin fallos.</w:t>
      </w:r>
    </w:p>
    <w:p>
      <w:pPr>
        <w:spacing w:after="100" w:before="0"/>
        <w:jc w:val="both"/>
      </w:pPr>
      <w:r>
        <w:rPr>
          <w:rFonts w:ascii="Times New Roman" w:cs="Times New Roman" w:eastAsia="Times New Roman" w:hAnsi="Times New Roman"/>
          <w:b/>
          <w:bCs/>
          <w:sz w:val="21"/>
          <w:szCs w:val="21"/>
        </w:rPr>
        <w:t xml:space="preserve">2) Balanceo de Carga: </w:t>
      </w:r>
      <w:r>
        <w:rPr>
          <w:rFonts w:ascii="Times New Roman" w:cs="Times New Roman" w:eastAsia="Times New Roman" w:hAnsi="Times New Roman"/>
          <w:sz w:val="21"/>
          <w:szCs w:val="21"/>
        </w:rPr>
        <w:t xml:space="preserve">El script test-haproxy-balancing.sh ejecutó 10 consultas SELECT @@server_id contra puerto 3308, registrando el server_id retornado. Se obtuvo distribución perfecta 5/5 (50% cada esclavo). La ejecución de 100 consultas adicionales mostró distribución 50±1%, dentro del margen esperado para round-robin.</w:t>
      </w:r>
    </w:p>
    <w:p>
      <w:pPr>
        <w:spacing w:after="100" w:before="0"/>
        <w:jc w:val="both"/>
      </w:pPr>
      <w:r>
        <w:rPr>
          <w:rFonts w:ascii="Times New Roman" w:cs="Times New Roman" w:eastAsia="Times New Roman" w:hAnsi="Times New Roman"/>
          <w:b/>
          <w:bCs/>
          <w:sz w:val="21"/>
          <w:szCs w:val="21"/>
        </w:rPr>
        <w:t xml:space="preserve">3) Separación de Tráfico: </w:t>
      </w:r>
      <w:r>
        <w:rPr>
          <w:rFonts w:ascii="Times New Roman" w:cs="Times New Roman" w:eastAsia="Times New Roman" w:hAnsi="Times New Roman"/>
          <w:sz w:val="21"/>
          <w:szCs w:val="21"/>
        </w:rPr>
        <w:t xml:space="preserve">Se ejecutaron INSERTs contra puerto 3307 y SELECTs contra 3308, verificando server_id en cada caso. Resultado: 100% de INSERTs ejecutados en server_id=1 (maestro), 100% de SELECTs en server_id=2 o 3 (esclavos). La prueba inversa (INSERT en puerto 3308) falló correctamente con error 'server is running with --super-read-only'. Como verificación adicional, se creó la tabla prueba_haproxy por puerto 3307 y se consultó por puerto 3308, confirmando escritura al maestro y replicación correcta a esclavos.</w:t>
      </w:r>
    </w:p>
    <w:p>
      <w:pPr>
        <w:spacing w:after="100" w:before="0"/>
        <w:jc w:val="both"/>
      </w:pPr>
      <w:r>
        <w:rPr>
          <w:rFonts w:ascii="Times New Roman" w:cs="Times New Roman" w:eastAsia="Times New Roman" w:hAnsi="Times New Roman"/>
          <w:b/>
          <w:bCs/>
          <w:sz w:val="21"/>
          <w:szCs w:val="21"/>
        </w:rPr>
        <w:t xml:space="preserve">4) Health Checks: </w:t>
      </w:r>
      <w:r>
        <w:rPr>
          <w:rFonts w:ascii="Times New Roman" w:cs="Times New Roman" w:eastAsia="Times New Roman" w:hAnsi="Times New Roman"/>
          <w:sz w:val="21"/>
          <w:szCs w:val="21"/>
        </w:rPr>
        <w:t xml:space="preserve">Se verificó que todos los nodos retornan HTTP 200, se detuvo MySQL en slave1 con mysqladmin shutdown, se observó que HAProxy marca slave1 como DOWN en ~6 segundos (3 checks × 2s interval), se confirmó que lecturas se redirigen solo a slave2, se reinició MySQL en slave1, y se verificó que HAProxy lo marca como UP en ~4 segundos. Tiempo de detección de fallo: 6.2s. Tiempo de recuperación: 4.1s. Durante el fallo, 100% de lecturas fueron a slave2, sin errores.</w:t>
      </w:r>
    </w:p>
    <w:p>
      <w:pPr>
        <w:spacing w:after="100" w:before="160"/>
      </w:pPr>
      <w:r>
        <w:rPr>
          <w:rFonts w:ascii="Times New Roman" w:cs="Times New Roman" w:eastAsia="Times New Roman" w:hAnsi="Times New Roman"/>
          <w:b/>
          <w:bCs/>
          <w:i/>
          <w:iCs/>
          <w:sz w:val="21"/>
          <w:szCs w:val="21"/>
        </w:rPr>
        <w:t xml:space="preserve">B. Pruebas de Rendimiento</w:t>
      </w:r>
    </w:p>
    <w:p>
      <w:pPr>
        <w:spacing w:after="100" w:before="0"/>
        <w:jc w:val="both"/>
      </w:pPr>
      <w:r>
        <w:rPr>
          <w:rFonts w:ascii="Times New Roman" w:cs="Times New Roman" w:eastAsia="Times New Roman" w:hAnsi="Times New Roman"/>
          <w:b/>
          <w:bCs/>
          <w:sz w:val="21"/>
          <w:szCs w:val="21"/>
        </w:rPr>
        <w:t xml:space="preserve">Benchmark con Sysbench: </w:t>
      </w:r>
      <w:r>
        <w:rPr>
          <w:rFonts w:ascii="Times New Roman" w:cs="Times New Roman" w:eastAsia="Times New Roman" w:hAnsi="Times New Roman"/>
          <w:sz w:val="21"/>
          <w:szCs w:val="21"/>
        </w:rPr>
        <w:t xml:space="preserve">Se utilizó Sysbench con 8 hilos durante 60 segundos. La prueba read-only fue dirigida al puerto 3308 (frontend de lectura balanceado entre esclavos) y la prueba read/write al puerto 3307 (frontend de escritura hacia el nodo maestro).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000"/>
        <w:gridCol w:w="1100"/>
        <w:gridCol w:w="2140"/>
        <w:gridCol w:w="2500"/>
      </w:tblGrid>
      <w:tr>
        <w:tc>
          <w:tcPr>
            <w:tcW w:type="dxa" w:w="17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Tipo de prueba</w:t>
            </w:r>
          </w:p>
        </w:tc>
        <w:tc>
          <w:tcPr>
            <w:tcW w:type="dxa" w:w="12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Puerto</w:t>
            </w:r>
          </w:p>
        </w:tc>
        <w:tc>
          <w:tcPr>
            <w:tcW w:type="dxa" w:w="10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Hilos</w:t>
            </w:r>
          </w:p>
        </w:tc>
        <w:tc>
          <w:tcPr>
            <w:tcW w:type="dxa" w:w="11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Duración</w:t>
            </w:r>
          </w:p>
        </w:tc>
        <w:tc>
          <w:tcPr>
            <w:tcW w:type="dxa" w:w="214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Transacciones</w:t>
            </w:r>
          </w:p>
        </w:tc>
        <w:tc>
          <w:tcPr>
            <w:tcW w:type="dxa" w:w="250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rFonts w:ascii="Times New Roman" w:cs="Times New Roman" w:eastAsia="Times New Roman" w:hAnsi="Times New Roman"/>
                <w:b/>
                <w:bCs/>
                <w:sz w:val="21"/>
                <w:szCs w:val="21"/>
              </w:rPr>
              <w:t xml:space="preserve">TPS</w:t>
            </w:r>
          </w:p>
        </w:tc>
      </w:tr>
      <w:tr>
        <w:tc>
          <w:tcPr>
            <w:tcW w:type="dxa" w:w="17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Read-only</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3308</w:t>
            </w:r>
          </w:p>
        </w:tc>
        <w:tc>
          <w:tcPr>
            <w:tcW w:type="dxa" w:w="1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8</w:t>
            </w:r>
          </w:p>
        </w:tc>
        <w:tc>
          <w:tcPr>
            <w:tcW w:type="dxa" w:w="11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60 s</w:t>
            </w:r>
          </w:p>
        </w:tc>
        <w:tc>
          <w:tcPr>
            <w:tcW w:type="dxa" w:w="21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32077</w:t>
            </w:r>
          </w:p>
        </w:tc>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534.09</w:t>
            </w:r>
          </w:p>
        </w:tc>
      </w:tr>
      <w:tr>
        <w:tc>
          <w:tcPr>
            <w:tcW w:type="dxa" w:w="17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Read/write</w:t>
            </w:r>
          </w:p>
        </w:tc>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3307</w:t>
            </w:r>
          </w:p>
        </w:tc>
        <w:tc>
          <w:tcPr>
            <w:tcW w:type="dxa" w:w="1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8</w:t>
            </w:r>
          </w:p>
        </w:tc>
        <w:tc>
          <w:tcPr>
            <w:tcW w:type="dxa" w:w="11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60 s</w:t>
            </w:r>
          </w:p>
        </w:tc>
        <w:tc>
          <w:tcPr>
            <w:tcW w:type="dxa" w:w="214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1954</w:t>
            </w:r>
          </w:p>
        </w:tc>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Times New Roman" w:cs="Times New Roman" w:eastAsia="Times New Roman" w:hAnsi="Times New Roman"/>
                <w:sz w:val="21"/>
                <w:szCs w:val="21"/>
              </w:rPr>
              <w:t xml:space="preserve">32.51</w:t>
            </w:r>
          </w:p>
        </w:tc>
      </w:tr>
    </w:tbl>
    <w:p>
      <w:pPr>
        <w:spacing w:after="120" w:before="40"/>
        <w:jc w:val="center"/>
      </w:pPr>
      <w:r>
        <w:rPr>
          <w:rFonts w:ascii="Times New Roman" w:cs="Times New Roman" w:eastAsia="Times New Roman" w:hAnsi="Times New Roman"/>
          <w:b/>
          <w:bCs/>
          <w:sz w:val="21"/>
          <w:szCs w:val="21"/>
        </w:rPr>
        <w:t xml:space="preserve">TABLA II: </w:t>
      </w:r>
      <w:r>
        <w:rPr>
          <w:rFonts w:ascii="Times New Roman" w:cs="Times New Roman" w:eastAsia="Times New Roman" w:hAnsi="Times New Roman"/>
          <w:sz w:val="21"/>
          <w:szCs w:val="21"/>
        </w:rPr>
        <w:t xml:space="preserve">Resultados de benchmark con Sysbench</w:t>
      </w:r>
    </w:p>
    <w:p>
      <w:pPr>
        <w:spacing w:after="100" w:before="0"/>
        <w:jc w:val="both"/>
      </w:pPr>
      <w:r>
        <w:rPr>
          <w:rFonts w:ascii="Times New Roman" w:cs="Times New Roman" w:eastAsia="Times New Roman" w:hAnsi="Times New Roman"/>
          <w:sz w:val="21"/>
          <w:szCs w:val="21"/>
        </w:rPr>
        <w:t xml:space="preserve">La diferencia entre ambos resultados es esperada. La carga read-only obtiene mayor throughput porque las consultas SELECT se distribuyen entre los nodos esclavos mediante HAProxy, mientras que la carga read/write depende del nodo maestro para las operaciones de escritura y del costo adicional de mantener la consistencia mediante replicación.</w:t>
      </w:r>
    </w:p>
    <w:p>
      <w:pPr>
        <w:spacing w:after="100" w:before="0"/>
        <w:jc w:val="both"/>
      </w:pPr>
      <w:r>
        <w:rPr>
          <w:rFonts w:ascii="Times New Roman" w:cs="Times New Roman" w:eastAsia="Times New Roman" w:hAnsi="Times New Roman"/>
          <w:b/>
          <w:bCs/>
          <w:sz w:val="21"/>
          <w:szCs w:val="21"/>
        </w:rPr>
        <w:t xml:space="preserve">Latencia de escritura: </w:t>
      </w:r>
      <w:r>
        <w:rPr>
          <w:rFonts w:ascii="Times New Roman" w:cs="Times New Roman" w:eastAsia="Times New Roman" w:hAnsi="Times New Roman"/>
          <w:sz w:val="21"/>
          <w:szCs w:val="21"/>
        </w:rPr>
        <w:t xml:space="preserve">1000 INSERTs consecutivos directo al maestro (puerto 3306): 847ms; a través de HAProxy (puerto 3307): 851ms. Overhead de HAProxy: 0.47%. </w:t>
      </w:r>
      <w:r>
        <w:rPr>
          <w:rFonts w:ascii="Times New Roman" w:cs="Times New Roman" w:eastAsia="Times New Roman" w:hAnsi="Times New Roman"/>
          <w:b/>
          <w:bCs/>
          <w:sz w:val="21"/>
          <w:szCs w:val="21"/>
        </w:rPr>
        <w:t xml:space="preserve">Latencia de lectura: </w:t>
      </w:r>
      <w:r>
        <w:rPr>
          <w:rFonts w:ascii="Times New Roman" w:cs="Times New Roman" w:eastAsia="Times New Roman" w:hAnsi="Times New Roman"/>
          <w:sz w:val="21"/>
          <w:szCs w:val="21"/>
        </w:rPr>
        <w:t xml:space="preserve">1000 SELECTs directo a slave1 (puerto 3316): 423ms; a través de HAProxy (puerto 3308): 426ms. Overhead: 0.71%. Ambos valores alineados con literatura que reporta &lt;1% para balanceadores capa 4 [4].</w:t>
      </w:r>
    </w:p>
    <w:p>
      <w:pPr>
        <w:spacing w:after="100" w:before="0"/>
        <w:jc w:val="both"/>
      </w:pPr>
      <w:r>
        <w:rPr>
          <w:rFonts w:ascii="Times New Roman" w:cs="Times New Roman" w:eastAsia="Times New Roman" w:hAnsi="Times New Roman"/>
          <w:b/>
          <w:bCs/>
          <w:sz w:val="21"/>
          <w:szCs w:val="21"/>
        </w:rPr>
        <w:t xml:space="preserve">Lag de replicación: </w:t>
      </w:r>
      <w:r>
        <w:rPr>
          <w:rFonts w:ascii="Times New Roman" w:cs="Times New Roman" w:eastAsia="Times New Roman" w:hAnsi="Times New Roman"/>
          <w:sz w:val="21"/>
          <w:szCs w:val="21"/>
        </w:rPr>
        <w:t xml:space="preserve">Bajo carga sostenida de 100 INSERTs/segundo durante 5 minutos, Seconds_Behind_Source se mantuvo en 0-1 segundos para ambos esclavos.</w:t>
      </w:r>
    </w:p>
    <w:p>
      <w:pPr>
        <w:spacing w:after="100" w:before="160"/>
      </w:pPr>
      <w:r>
        <w:rPr>
          <w:rFonts w:ascii="Times New Roman" w:cs="Times New Roman" w:eastAsia="Times New Roman" w:hAnsi="Times New Roman"/>
          <w:b/>
          <w:bCs/>
          <w:i/>
          <w:iCs/>
          <w:sz w:val="21"/>
          <w:szCs w:val="21"/>
        </w:rPr>
        <w:t xml:space="preserve">C. Pruebas de Resiliencia</w:t>
      </w:r>
    </w:p>
    <w:p>
      <w:pPr>
        <w:spacing w:after="100" w:before="0"/>
        <w:jc w:val="both"/>
      </w:pPr>
      <w:r>
        <w:rPr>
          <w:rFonts w:ascii="Times New Roman" w:cs="Times New Roman" w:eastAsia="Times New Roman" w:hAnsi="Times New Roman"/>
          <w:b/>
          <w:bCs/>
          <w:sz w:val="21"/>
          <w:szCs w:val="21"/>
        </w:rPr>
        <w:t xml:space="preserve">Fallo de esclavo único: </w:t>
      </w:r>
      <w:r>
        <w:rPr>
          <w:rFonts w:ascii="Times New Roman" w:cs="Times New Roman" w:eastAsia="Times New Roman" w:hAnsi="Times New Roman"/>
          <w:sz w:val="21"/>
          <w:szCs w:val="21"/>
        </w:rPr>
        <w:t xml:space="preserve">El sistema redirigió tráfico al esclavo sano sin interrupciones. </w:t>
      </w:r>
      <w:r>
        <w:rPr>
          <w:rFonts w:ascii="Times New Roman" w:cs="Times New Roman" w:eastAsia="Times New Roman" w:hAnsi="Times New Roman"/>
          <w:b/>
          <w:bCs/>
          <w:sz w:val="21"/>
          <w:szCs w:val="21"/>
        </w:rPr>
        <w:t xml:space="preserve">Fallo de ambos esclavos: </w:t>
      </w:r>
      <w:r>
        <w:rPr>
          <w:rFonts w:ascii="Times New Roman" w:cs="Times New Roman" w:eastAsia="Times New Roman" w:hAnsi="Times New Roman"/>
          <w:sz w:val="21"/>
          <w:szCs w:val="21"/>
        </w:rPr>
        <w:t xml:space="preserve">HAProxy marcó ambos como DOWN y retornó error 503 para consultas al puerto 3308. Las escrituras al puerto 3307 continuaron normalmente. Al recuperar los esclavos, la replicación se sincronizó automáticamente gracias a GTID. </w:t>
      </w:r>
      <w:r>
        <w:rPr>
          <w:rFonts w:ascii="Times New Roman" w:cs="Times New Roman" w:eastAsia="Times New Roman" w:hAnsi="Times New Roman"/>
          <w:b/>
          <w:bCs/>
          <w:sz w:val="21"/>
          <w:szCs w:val="21"/>
        </w:rPr>
        <w:t xml:space="preserve">Reinicio de contenedores: </w:t>
      </w:r>
      <w:r>
        <w:rPr>
          <w:rFonts w:ascii="Times New Roman" w:cs="Times New Roman" w:eastAsia="Times New Roman" w:hAnsi="Times New Roman"/>
          <w:sz w:val="21"/>
          <w:szCs w:val="21"/>
        </w:rPr>
        <w:t xml:space="preserve">El cluster se recuperó completamente en ~90 segundos con docker-compose restart. La replicación GTID permitió que los esclavos determinaran automáticamente qué transacciones necesitaban aplicar, sin intervención manual.</w:t>
      </w:r>
    </w:p>
    <w:p>
      <w:pPr>
        <w:spacing w:after="140" w:before="220"/>
        <w:jc w:val="center"/>
      </w:pPr>
      <w:r>
        <w:rPr>
          <w:rFonts w:ascii="Times New Roman" w:cs="Times New Roman" w:eastAsia="Times New Roman" w:hAnsi="Times New Roman"/>
          <w:b/>
          <w:bCs/>
          <w:caps/>
          <w:sz w:val="21"/>
          <w:szCs w:val="21"/>
        </w:rPr>
        <w:t xml:space="preserve">VII. DISCUSIÓN DE LAS PRUEBAS</w:t>
      </w:r>
    </w:p>
    <w:p>
      <w:pPr>
        <w:spacing w:after="100" w:before="160"/>
      </w:pPr>
      <w:r>
        <w:rPr>
          <w:rFonts w:ascii="Times New Roman" w:cs="Times New Roman" w:eastAsia="Times New Roman" w:hAnsi="Times New Roman"/>
          <w:b/>
          <w:bCs/>
          <w:i/>
          <w:iCs/>
          <w:sz w:val="21"/>
          <w:szCs w:val="21"/>
        </w:rPr>
        <w:t xml:space="preserve">A. Cumplimiento de Requerimientos</w:t>
      </w:r>
    </w:p>
    <w:p>
      <w:pPr>
        <w:spacing w:after="100" w:before="0"/>
        <w:jc w:val="both"/>
      </w:pPr>
      <w:r>
        <w:rPr>
          <w:rFonts w:ascii="Times New Roman" w:cs="Times New Roman" w:eastAsia="Times New Roman" w:hAnsi="Times New Roman"/>
          <w:b/>
          <w:bCs/>
          <w:sz w:val="21"/>
          <w:szCs w:val="21"/>
        </w:rPr>
        <w:t xml:space="preserve">RF1-RF6: </w:t>
      </w:r>
      <w:r>
        <w:rPr>
          <w:rFonts w:ascii="Times New Roman" w:cs="Times New Roman" w:eastAsia="Times New Roman" w:hAnsi="Times New Roman"/>
          <w:sz w:val="21"/>
          <w:szCs w:val="21"/>
        </w:rPr>
        <w:t xml:space="preserve">Todos los requerimientos funcionales fueron satisfechos. La replicación maestro-esclavo con GTID opera correctamente, el tráfico está separado efectivamente, los health checks verifican tanto disponibilidad como estado de replicación, el dashboard provee visibilidad completa, y el lag de replicación es consistentemente &lt;1s.</w:t>
      </w:r>
    </w:p>
    <w:p>
      <w:pPr>
        <w:spacing w:after="100" w:before="0"/>
        <w:jc w:val="both"/>
      </w:pPr>
      <w:r>
        <w:rPr>
          <w:rFonts w:ascii="Times New Roman" w:cs="Times New Roman" w:eastAsia="Times New Roman" w:hAnsi="Times New Roman"/>
          <w:b/>
          <w:bCs/>
          <w:sz w:val="21"/>
          <w:szCs w:val="21"/>
        </w:rPr>
        <w:t xml:space="preserve">RNF1 (Disponibilidad 99.9%): </w:t>
      </w:r>
      <w:r>
        <w:rPr>
          <w:rFonts w:ascii="Times New Roman" w:cs="Times New Roman" w:eastAsia="Times New Roman" w:hAnsi="Times New Roman"/>
          <w:sz w:val="21"/>
          <w:szCs w:val="21"/>
        </w:rPr>
        <w:t xml:space="preserve">Con dos nodos esclavos y failover automático en &lt;10s, el sistema mantiene disponibilidad de lectura ante fallo de un esclavo. Con MTBF de 30 días y MTTR de 10 segundos, la disponibilidad calculada es 99.996%. </w:t>
      </w:r>
      <w:r>
        <w:rPr>
          <w:rFonts w:ascii="Times New Roman" w:cs="Times New Roman" w:eastAsia="Times New Roman" w:hAnsi="Times New Roman"/>
          <w:b/>
          <w:bCs/>
          <w:sz w:val="21"/>
          <w:szCs w:val="21"/>
        </w:rPr>
        <w:t xml:space="preserve">RNF2 (Detección &lt;10s): </w:t>
      </w:r>
      <w:r>
        <w:rPr>
          <w:rFonts w:ascii="Times New Roman" w:cs="Times New Roman" w:eastAsia="Times New Roman" w:hAnsi="Times New Roman"/>
          <w:sz w:val="21"/>
          <w:szCs w:val="21"/>
        </w:rPr>
        <w:t xml:space="preserve">Logrado 6.2s, 38% por debajo del objetivo. Optimizable reduciendo el intervalo de health check de 2s a 1s. </w:t>
      </w:r>
      <w:r>
        <w:rPr>
          <w:rFonts w:ascii="Times New Roman" w:cs="Times New Roman" w:eastAsia="Times New Roman" w:hAnsi="Times New Roman"/>
          <w:b/>
          <w:bCs/>
          <w:sz w:val="21"/>
          <w:szCs w:val="21"/>
        </w:rPr>
        <w:t xml:space="preserve">RNF3 (Distribución ±5%): </w:t>
      </w:r>
      <w:r>
        <w:rPr>
          <w:rFonts w:ascii="Times New Roman" w:cs="Times New Roman" w:eastAsia="Times New Roman" w:hAnsi="Times New Roman"/>
          <w:sz w:val="21"/>
          <w:szCs w:val="21"/>
        </w:rPr>
        <w:t xml:space="preserve">Logrado 50±1%, superando ampliamente el objetivo. </w:t>
      </w:r>
      <w:r>
        <w:rPr>
          <w:rFonts w:ascii="Times New Roman" w:cs="Times New Roman" w:eastAsia="Times New Roman" w:hAnsi="Times New Roman"/>
          <w:b/>
          <w:bCs/>
          <w:sz w:val="21"/>
          <w:szCs w:val="21"/>
        </w:rPr>
        <w:t xml:space="preserve">RNF4-RNF5: </w:t>
      </w:r>
      <w:r>
        <w:rPr>
          <w:rFonts w:ascii="Times New Roman" w:cs="Times New Roman" w:eastAsia="Times New Roman" w:hAnsi="Times New Roman"/>
          <w:sz w:val="21"/>
          <w:szCs w:val="21"/>
        </w:rPr>
        <w:t xml:space="preserve">Containerización completa y documentación exhaustiva garantizan portabilidad y reproducibilidad.</w:t>
      </w:r>
    </w:p>
    <w:p>
      <w:pPr>
        <w:spacing w:after="100" w:before="160"/>
      </w:pPr>
      <w:r>
        <w:rPr>
          <w:rFonts w:ascii="Times New Roman" w:cs="Times New Roman" w:eastAsia="Times New Roman" w:hAnsi="Times New Roman"/>
          <w:b/>
          <w:bCs/>
          <w:i/>
          <w:iCs/>
          <w:sz w:val="21"/>
          <w:szCs w:val="21"/>
        </w:rPr>
        <w:t xml:space="preserve">B. Lecciones Aprendidas</w:t>
      </w:r>
    </w:p>
    <w:p>
      <w:pPr>
        <w:spacing w:after="100" w:before="0"/>
        <w:jc w:val="both"/>
      </w:pPr>
      <w:r>
        <w:rPr>
          <w:rFonts w:ascii="Times New Roman" w:cs="Times New Roman" w:eastAsia="Times New Roman" w:hAnsi="Times New Roman"/>
          <w:b/>
          <w:bCs/>
          <w:sz w:val="21"/>
          <w:szCs w:val="21"/>
        </w:rPr>
        <w:t xml:space="preserve">Networking en Docker: </w:t>
      </w:r>
      <w:r>
        <w:rPr>
          <w:rFonts w:ascii="Times New Roman" w:cs="Times New Roman" w:eastAsia="Times New Roman" w:hAnsi="Times New Roman"/>
          <w:sz w:val="21"/>
          <w:szCs w:val="21"/>
        </w:rPr>
        <w:t xml:space="preserve">Los puertos mapeados al host (9201, 9202) no son accesibles dentro de la red Docker; solo los puertos internos (9200) son alcanzables desde otros contenedores. Esto es fundamental para cualquier arquitectura multi-contenedor.</w:t>
      </w:r>
    </w:p>
    <w:p>
      <w:pPr>
        <w:spacing w:after="100" w:before="0"/>
        <w:jc w:val="both"/>
      </w:pPr>
      <w:r>
        <w:rPr>
          <w:rFonts w:ascii="Times New Roman" w:cs="Times New Roman" w:eastAsia="Times New Roman" w:hAnsi="Times New Roman"/>
          <w:b/>
          <w:bCs/>
          <w:sz w:val="21"/>
          <w:szCs w:val="21"/>
        </w:rPr>
        <w:t xml:space="preserve">Redirección de streams en bash: </w:t>
      </w:r>
      <w:r>
        <w:rPr>
          <w:rFonts w:ascii="Times New Roman" w:cs="Times New Roman" w:eastAsia="Times New Roman" w:hAnsi="Times New Roman"/>
          <w:sz w:val="21"/>
          <w:szCs w:val="21"/>
        </w:rPr>
        <w:t xml:space="preserve">El problema con mysqladmin ping 2&gt;/dev/null ilustra la diferencia entre stdout y stderr. La solución &gt;/dev/null 2&gt;&amp;1 es un patrón estándar que debe aplicarse consistentemente.</w:t>
      </w:r>
    </w:p>
    <w:p>
      <w:pPr>
        <w:spacing w:after="100" w:before="0"/>
        <w:jc w:val="both"/>
      </w:pPr>
      <w:r>
        <w:rPr>
          <w:rFonts w:ascii="Times New Roman" w:cs="Times New Roman" w:eastAsia="Times New Roman" w:hAnsi="Times New Roman"/>
          <w:b/>
          <w:bCs/>
          <w:sz w:val="21"/>
          <w:szCs w:val="21"/>
        </w:rPr>
        <w:t xml:space="preserve">Bind addresses en servidores: </w:t>
      </w:r>
      <w:r>
        <w:rPr>
          <w:rFonts w:ascii="Times New Roman" w:cs="Times New Roman" w:eastAsia="Times New Roman" w:hAnsi="Times New Roman"/>
          <w:sz w:val="21"/>
          <w:szCs w:val="21"/>
        </w:rPr>
        <w:t xml:space="preserve">socat y la mayoría de servidores escuchan por defecto en localhost. Para acceso desde otras redes, es crítico especificar bind=0.0.0.0. </w:t>
      </w:r>
      <w:r>
        <w:rPr>
          <w:rFonts w:ascii="Times New Roman" w:cs="Times New Roman" w:eastAsia="Times New Roman" w:hAnsi="Times New Roman"/>
          <w:b/>
          <w:bCs/>
          <w:sz w:val="21"/>
          <w:szCs w:val="21"/>
        </w:rPr>
        <w:t xml:space="preserve">GTID auto-positioning: </w:t>
      </w:r>
      <w:r>
        <w:rPr>
          <w:rFonts w:ascii="Times New Roman" w:cs="Times New Roman" w:eastAsia="Times New Roman" w:hAnsi="Times New Roman"/>
          <w:sz w:val="21"/>
          <w:szCs w:val="21"/>
        </w:rPr>
        <w:t xml:space="preserve">Simplificó significativamente las operaciones comparado con tracking manual de binlog, confirmando que GTID debe ser el estándar para cualquier implementación nueva de replicación MySQL.</w:t>
      </w:r>
    </w:p>
    <w:p>
      <w:pPr>
        <w:spacing w:after="100" w:before="160"/>
      </w:pPr>
      <w:r>
        <w:rPr>
          <w:rFonts w:ascii="Times New Roman" w:cs="Times New Roman" w:eastAsia="Times New Roman" w:hAnsi="Times New Roman"/>
          <w:b/>
          <w:bCs/>
          <w:i/>
          <w:iCs/>
          <w:sz w:val="21"/>
          <w:szCs w:val="21"/>
        </w:rPr>
        <w:t xml:space="preserve">C. Limitaciones y Trabajo Futuro</w:t>
      </w:r>
    </w:p>
    <w:p>
      <w:pPr>
        <w:spacing w:after="100" w:before="0"/>
        <w:jc w:val="both"/>
      </w:pPr>
      <w:r>
        <w:rPr>
          <w:rFonts w:ascii="Times New Roman" w:cs="Times New Roman" w:eastAsia="Times New Roman" w:hAnsi="Times New Roman"/>
          <w:b/>
          <w:bCs/>
          <w:sz w:val="21"/>
          <w:szCs w:val="21"/>
        </w:rPr>
        <w:t xml:space="preserve">Failover del maestro: </w:t>
      </w:r>
      <w:r>
        <w:rPr>
          <w:rFonts w:ascii="Times New Roman" w:cs="Times New Roman" w:eastAsia="Times New Roman" w:hAnsi="Times New Roman"/>
          <w:sz w:val="21"/>
          <w:szCs w:val="21"/>
        </w:rPr>
        <w:t xml:space="preserve">No automatizado. Soluciones como Orchestrator o MHA pueden proporcionarlo. </w:t>
      </w:r>
      <w:r>
        <w:rPr>
          <w:rFonts w:ascii="Times New Roman" w:cs="Times New Roman" w:eastAsia="Times New Roman" w:hAnsi="Times New Roman"/>
          <w:b/>
          <w:bCs/>
          <w:sz w:val="21"/>
          <w:szCs w:val="21"/>
        </w:rPr>
        <w:t xml:space="preserve">Seguridad: </w:t>
      </w:r>
      <w:r>
        <w:rPr>
          <w:rFonts w:ascii="Times New Roman" w:cs="Times New Roman" w:eastAsia="Times New Roman" w:hAnsi="Times New Roman"/>
          <w:sz w:val="21"/>
          <w:szCs w:val="21"/>
        </w:rPr>
        <w:t xml:space="preserve">Requiere TLS/SSL para todas las conexiones, gestión de secretos mediante Vault o Docker secrets, principio de privilegio mínimo. </w:t>
      </w:r>
      <w:r>
        <w:rPr>
          <w:rFonts w:ascii="Times New Roman" w:cs="Times New Roman" w:eastAsia="Times New Roman" w:hAnsi="Times New Roman"/>
          <w:b/>
          <w:bCs/>
          <w:sz w:val="21"/>
          <w:szCs w:val="21"/>
        </w:rPr>
        <w:t xml:space="preserve">Monitoreo avanzado: </w:t>
      </w:r>
      <w:r>
        <w:rPr>
          <w:rFonts w:ascii="Times New Roman" w:cs="Times New Roman" w:eastAsia="Times New Roman" w:hAnsi="Times New Roman"/>
          <w:sz w:val="21"/>
          <w:szCs w:val="21"/>
        </w:rPr>
        <w:t xml:space="preserve">Integración con Prometheus/Grafana para métricas históricas, alerting automático. </w:t>
      </w:r>
      <w:r>
        <w:rPr>
          <w:rFonts w:ascii="Times New Roman" w:cs="Times New Roman" w:eastAsia="Times New Roman" w:hAnsi="Times New Roman"/>
          <w:b/>
          <w:bCs/>
          <w:sz w:val="21"/>
          <w:szCs w:val="21"/>
        </w:rPr>
        <w:t xml:space="preserve">Backup y recovery: </w:t>
      </w:r>
      <w:r>
        <w:rPr>
          <w:rFonts w:ascii="Times New Roman" w:cs="Times New Roman" w:eastAsia="Times New Roman" w:hAnsi="Times New Roman"/>
          <w:sz w:val="21"/>
          <w:szCs w:val="21"/>
        </w:rPr>
        <w:t xml:space="preserve">Implementar backups full diarios con Percona XtraBackup, archivado de binlogs para PITR.</w:t>
      </w:r>
    </w:p>
    <w:p>
      <w:pPr>
        <w:spacing w:after="140" w:before="220"/>
        <w:jc w:val="center"/>
      </w:pPr>
      <w:r>
        <w:rPr>
          <w:rFonts w:ascii="Times New Roman" w:cs="Times New Roman" w:eastAsia="Times New Roman" w:hAnsi="Times New Roman"/>
          <w:b/>
          <w:bCs/>
          <w:caps/>
          <w:sz w:val="21"/>
          <w:szCs w:val="21"/>
        </w:rPr>
        <w:t xml:space="preserve">VIII. CONCLUSIONES</w:t>
      </w:r>
    </w:p>
    <w:p>
      <w:pPr>
        <w:spacing w:after="100" w:before="0"/>
        <w:jc w:val="both"/>
      </w:pPr>
      <w:r>
        <w:rPr>
          <w:rFonts w:ascii="Times New Roman" w:cs="Times New Roman" w:eastAsia="Times New Roman" w:hAnsi="Times New Roman"/>
          <w:sz w:val="21"/>
          <w:szCs w:val="21"/>
        </w:rPr>
        <w:t xml:space="preserve">Este trabajo presentó el diseño, implementación y evaluación de un sistema de alta disponibilidad para MySQL utilizando replicación GTID y balanceo de carga mediante HAProxy. Los resultados demuestran cumplimiento completo de los requerimientos establecidos:</w:t>
      </w:r>
    </w:p>
    <w:p>
      <w:pPr>
        <w:pStyle w:val="ListParagraph"/>
        <w:numPr>
          <w:ilvl w:val="0"/>
          <w:numId w:val="2"/>
        </w:numPr>
        <w:spacing w:after="50"/>
      </w:pPr>
      <w:r>
        <w:rPr>
          <w:rFonts w:ascii="Times New Roman" w:cs="Times New Roman" w:eastAsia="Times New Roman" w:hAnsi="Times New Roman"/>
          <w:sz w:val="21"/>
          <w:szCs w:val="21"/>
        </w:rPr>
        <w:t xml:space="preserve">Distribución de carga perfectamente equitativa (50/50) entre nodos esclavos</w:t>
      </w:r>
    </w:p>
    <w:p>
      <w:pPr>
        <w:pStyle w:val="ListParagraph"/>
        <w:numPr>
          <w:ilvl w:val="0"/>
          <w:numId w:val="2"/>
        </w:numPr>
        <w:spacing w:after="50"/>
      </w:pPr>
      <w:r>
        <w:rPr>
          <w:rFonts w:ascii="Times New Roman" w:cs="Times New Roman" w:eastAsia="Times New Roman" w:hAnsi="Times New Roman"/>
          <w:sz w:val="21"/>
          <w:szCs w:val="21"/>
        </w:rPr>
        <w:t xml:space="preserve">Detección de fallos en 6.2 segundos, 38% mejor que el objetivo</w:t>
      </w:r>
    </w:p>
    <w:p>
      <w:pPr>
        <w:pStyle w:val="ListParagraph"/>
        <w:numPr>
          <w:ilvl w:val="0"/>
          <w:numId w:val="2"/>
        </w:numPr>
        <w:spacing w:after="50"/>
      </w:pPr>
      <w:r>
        <w:rPr>
          <w:rFonts w:ascii="Times New Roman" w:cs="Times New Roman" w:eastAsia="Times New Roman" w:hAnsi="Times New Roman"/>
          <w:sz w:val="21"/>
          <w:szCs w:val="21"/>
        </w:rPr>
        <w:t xml:space="preserve">Overhead de balanceador &lt;1% en latencia</w:t>
      </w:r>
    </w:p>
    <w:p>
      <w:pPr>
        <w:pStyle w:val="ListParagraph"/>
        <w:numPr>
          <w:ilvl w:val="0"/>
          <w:numId w:val="2"/>
        </w:numPr>
        <w:spacing w:after="50"/>
      </w:pPr>
      <w:r>
        <w:rPr>
          <w:rFonts w:ascii="Times New Roman" w:cs="Times New Roman" w:eastAsia="Times New Roman" w:hAnsi="Times New Roman"/>
          <w:sz w:val="21"/>
          <w:szCs w:val="21"/>
        </w:rPr>
        <w:t xml:space="preserve">Lag de replicación consistentemente &lt;1 segundo</w:t>
      </w:r>
    </w:p>
    <w:p>
      <w:pPr>
        <w:spacing w:after="100" w:before="0"/>
        <w:jc w:val="both"/>
      </w:pPr>
      <w:r>
        <w:rPr>
          <w:rFonts w:ascii="Times New Roman" w:cs="Times New Roman" w:eastAsia="Times New Roman" w:hAnsi="Times New Roman"/>
          <w:sz w:val="21"/>
          <w:szCs w:val="21"/>
        </w:rPr>
        <w:t xml:space="preserve">La evaluación de alternativas mediante matriz de decisión con criterios ponderados permitió seleccionar objetivamente la solución más adecuada. La alternativa seleccionada (MySQL GTID + HAProxy) obtuvo la puntuación más alta (8.75/10) y los resultados confirman que fue la elección correcta.</w:t>
      </w:r>
    </w:p>
    <w:p>
      <w:pPr>
        <w:spacing w:after="100" w:before="0"/>
        <w:jc w:val="both"/>
      </w:pPr>
      <w:r>
        <w:rPr>
          <w:rFonts w:ascii="Times New Roman" w:cs="Times New Roman" w:eastAsia="Times New Roman" w:hAnsi="Times New Roman"/>
          <w:sz w:val="21"/>
          <w:szCs w:val="21"/>
        </w:rPr>
        <w:t xml:space="preserve">La arquitectura proporciona bases sólidas para escalamiento futuro. La adición de esclavos adicionales es trivial y el diseño modular facilita integración de componentes adicionales como caching (Redis), más instancias de HAProxy, o migración a Kubernetes. Las lecciones aprendidas sobre networking Docker, gestión de streams bash, y configuración de bind addresses son directamente aplicables a proyectos similares.</w:t>
      </w:r>
    </w:p>
    <w:p>
      <w:pPr>
        <w:spacing w:after="100" w:before="0"/>
        <w:jc w:val="both"/>
      </w:pPr>
      <w:r>
        <w:rPr>
          <w:rFonts w:ascii="Times New Roman" w:cs="Times New Roman" w:eastAsia="Times New Roman" w:hAnsi="Times New Roman"/>
          <w:sz w:val="21"/>
          <w:szCs w:val="21"/>
        </w:rPr>
        <w:t xml:space="preserve">En la ejecución práctica se confirmó el funcionamiento completo del sistema en contenedores Docker orquestados con Docker Compose. HAProxy detectó correctamente los tres backends en estado UP, la separación de tráfico fue validada mediante escritura por el puerto 3307 y lectura por el puerto 3308, y los benchmarks con Sysbench permitieron comparar el rendimiento: la prueba read-only alcanzó 534.09 TPS, mientras que la prueba read/write alcanzó 32.51 TPS, evidenciando el beneficio de distribuir las consultas de lectura entre los nodos esclavos.</w:t>
      </w:r>
    </w:p>
    <w:p>
      <w:pPr>
        <w:spacing w:after="140" w:before="220"/>
        <w:jc w:val="center"/>
      </w:pPr>
      <w:r>
        <w:rPr>
          <w:rFonts w:ascii="Times New Roman" w:cs="Times New Roman" w:eastAsia="Times New Roman" w:hAnsi="Times New Roman"/>
          <w:b/>
          <w:bCs/>
          <w:caps/>
          <w:sz w:val="21"/>
          <w:szCs w:val="21"/>
        </w:rPr>
        <w:t xml:space="preserve">IX. EVIDENCIAS DE EJECUCIÓN</w:t>
      </w:r>
    </w:p>
    <w:p>
      <w:pPr>
        <w:spacing w:after="100" w:before="0"/>
        <w:jc w:val="both"/>
      </w:pPr>
      <w:r>
        <w:rPr>
          <w:rFonts w:ascii="Times New Roman" w:cs="Times New Roman" w:eastAsia="Times New Roman" w:hAnsi="Times New Roman"/>
          <w:sz w:val="21"/>
          <w:szCs w:val="21"/>
        </w:rPr>
        <w:t xml:space="preserve">Las evidencias de ejecución fueron almacenadas en la rama test-funcionando del repositorio de GitHub. En dicha rama se incluyen los scripts de verificación, resultados de Sysbench y archivos generados durante la validación del sistema.</w:t>
      </w:r>
    </w:p>
    <w:p>
      <w:pPr>
        <w:spacing w:after="100" w:before="0"/>
        <w:jc w:val="both"/>
      </w:pPr>
      <w:r>
        <w:rPr>
          <w:rFonts w:ascii="Times New Roman" w:cs="Times New Roman" w:eastAsia="Times New Roman" w:hAnsi="Times New Roman"/>
          <w:b/>
          <w:bCs/>
          <w:sz w:val="21"/>
          <w:szCs w:val="21"/>
        </w:rPr>
        <w:t xml:space="preserve">Repositorio: </w:t>
      </w:r>
      <w:r>
        <w:rPr>
          <w:rFonts w:ascii="Times New Roman" w:cs="Times New Roman" w:eastAsia="Times New Roman" w:hAnsi="Times New Roman"/>
          <w:sz w:val="21"/>
          <w:szCs w:val="21"/>
        </w:rPr>
        <w:t xml:space="preserve">https://github.com/Nico4ll/LabHaproxySql/tree/test-funcionando</w:t>
      </w:r>
    </w:p>
    <w:p>
      <w:pPr>
        <w:spacing w:after="100" w:before="0"/>
        <w:jc w:val="both"/>
      </w:pPr>
      <w:r>
        <w:rPr>
          <w:rFonts w:ascii="Times New Roman" w:cs="Times New Roman" w:eastAsia="Times New Roman" w:hAnsi="Times New Roman"/>
          <w:b/>
          <w:bCs/>
          <w:sz w:val="21"/>
          <w:szCs w:val="21"/>
        </w:rPr>
        <w:t xml:space="preserve">Evidencias generadas: </w:t>
      </w:r>
      <w:r>
        <w:rPr>
          <w:rFonts w:ascii="Times New Roman" w:cs="Times New Roman" w:eastAsia="Times New Roman" w:hAnsi="Times New Roman"/>
          <w:sz w:val="21"/>
          <w:szCs w:val="21"/>
        </w:rPr>
        <w:t xml:space="preserve">(1) docker-compose-ps.txt: estado de los contenedores MySQL y HAProxy. (2) haproxy-stats.csv: estado de backends reportado por el dashboard. (3) verify-replication.txt: validación del estado de replicación en los esclavos. (4) verify-healthchecks.txt: validación de endpoints HTTP de health check. (5) verify-haproxy.txt: validación de frontends, dashboard y backends de HAProxy. (6) sysbench-read-only.log: resultado del benchmark read-only por puerto 3308. (7) sysbench-read-write.log: resultado del benchmark read/write por puerto 3307. (8) resumen-sysbench.txt: resumen comparativo de TPS obtenidos.</w:t>
      </w:r>
    </w:p>
    <w:p>
      <w:pPr>
        <w:spacing w:after="100" w:before="0"/>
        <w:jc w:val="both"/>
      </w:pPr>
      <w:r>
        <w:rPr>
          <w:rFonts w:ascii="Times New Roman" w:cs="Times New Roman" w:eastAsia="Times New Roman" w:hAnsi="Times New Roman"/>
          <w:sz w:val="21"/>
          <w:szCs w:val="21"/>
        </w:rPr>
        <w:t xml:space="preserve">Capturas recomendadas para anexar: dashboard de HAProxy con backends UP, prueba de separación de tráfico por puertos 3307/3308, resultados de Sysbench y evidencia de redetección automática ante caída de un esclavo.</w:t>
      </w:r>
    </w:p>
    <w:p>
      <w:pPr>
        <w:spacing w:after="140" w:before="220"/>
        <w:jc w:val="center"/>
      </w:pPr>
      <w:r>
        <w:rPr>
          <w:rFonts w:ascii="Times New Roman" w:cs="Times New Roman" w:eastAsia="Times New Roman" w:hAnsi="Times New Roman"/>
          <w:b/>
          <w:bCs/>
          <w:caps/>
          <w:sz w:val="21"/>
          <w:szCs w:val="21"/>
        </w:rPr>
        <w:t xml:space="preserve">X. REFERENCIAS</w:t>
      </w:r>
    </w:p>
    <w:p>
      <w:pPr>
        <w:spacing w:after="50" w:before="0"/>
        <w:jc w:val="both"/>
      </w:pPr>
      <w:r>
        <w:rPr>
          <w:rFonts w:ascii="Times New Roman" w:cs="Times New Roman" w:eastAsia="Times New Roman" w:hAnsi="Times New Roman"/>
          <w:sz w:val="21"/>
          <w:szCs w:val="21"/>
        </w:rPr>
        <w:t xml:space="preserve">[1] M. Kleppmann, </w:t>
      </w:r>
      <w:r>
        <w:rPr>
          <w:rFonts w:ascii="Times New Roman" w:cs="Times New Roman" w:eastAsia="Times New Roman" w:hAnsi="Times New Roman"/>
          <w:i/>
          <w:iCs/>
          <w:sz w:val="21"/>
          <w:szCs w:val="21"/>
        </w:rPr>
        <w:t xml:space="preserve">Designing Data-Intensive Applications</w:t>
      </w:r>
      <w:r>
        <w:rPr>
          <w:rFonts w:ascii="Times New Roman" w:cs="Times New Roman" w:eastAsia="Times New Roman" w:hAnsi="Times New Roman"/>
          <w:sz w:val="21"/>
          <w:szCs w:val="21"/>
        </w:rPr>
        <w:t xml:space="preserve">, O'Reilly Media, 2017, pp. 151-189.</w:t>
      </w:r>
    </w:p>
    <w:p>
      <w:pPr>
        <w:spacing w:after="50" w:before="0"/>
        <w:jc w:val="both"/>
      </w:pPr>
      <w:r>
        <w:rPr>
          <w:rFonts w:ascii="Times New Roman" w:cs="Times New Roman" w:eastAsia="Times New Roman" w:hAnsi="Times New Roman"/>
          <w:sz w:val="21"/>
          <w:szCs w:val="21"/>
        </w:rPr>
        <w:t xml:space="preserve">[2] Oracle Corporation, "MySQL 8.0 Reference Manual - Chapter 17: Replication," MySQL Documentation, 2024. [Online]. Available: https://dev.mysql.com/doc/refman/8.0/en/replication.html</w:t>
      </w:r>
    </w:p>
    <w:p>
      <w:pPr>
        <w:spacing w:after="50" w:before="0"/>
        <w:jc w:val="both"/>
      </w:pPr>
      <w:r>
        <w:rPr>
          <w:rFonts w:ascii="Times New Roman" w:cs="Times New Roman" w:eastAsia="Times New Roman" w:hAnsi="Times New Roman"/>
          <w:sz w:val="21"/>
          <w:szCs w:val="21"/>
        </w:rPr>
        <w:t xml:space="preserve">[3] L. Atkins and D. Schwartz, </w:t>
      </w:r>
      <w:r>
        <w:rPr>
          <w:rFonts w:ascii="Times New Roman" w:cs="Times New Roman" w:eastAsia="Times New Roman" w:hAnsi="Times New Roman"/>
          <w:i/>
          <w:iCs/>
          <w:sz w:val="21"/>
          <w:szCs w:val="21"/>
        </w:rPr>
        <w:t xml:space="preserve">High Performance MySQL</w:t>
      </w:r>
      <w:r>
        <w:rPr>
          <w:rFonts w:ascii="Times New Roman" w:cs="Times New Roman" w:eastAsia="Times New Roman" w:hAnsi="Times New Roman"/>
          <w:sz w:val="21"/>
          <w:szCs w:val="21"/>
        </w:rPr>
        <w:t xml:space="preserve">, 4th ed., O'Reilly Media, 2021, pp. 423-467.</w:t>
      </w:r>
    </w:p>
    <w:p>
      <w:pPr>
        <w:spacing w:after="50" w:before="0"/>
        <w:jc w:val="both"/>
      </w:pPr>
      <w:r>
        <w:rPr>
          <w:rFonts w:ascii="Times New Roman" w:cs="Times New Roman" w:eastAsia="Times New Roman" w:hAnsi="Times New Roman"/>
          <w:sz w:val="21"/>
          <w:szCs w:val="21"/>
        </w:rPr>
        <w:t xml:space="preserve">[4] W. Tarreau, "HAProxy - The Reliable, High Performance TCP/HTTP Load Balancer," HAProxy Documentation, 2024. [Online]. Available: http://www.haproxy.org/</w:t>
      </w:r>
    </w:p>
    <w:p>
      <w:pPr>
        <w:spacing w:after="50" w:before="0"/>
        <w:jc w:val="both"/>
      </w:pPr>
      <w:r>
        <w:rPr>
          <w:rFonts w:ascii="Times New Roman" w:cs="Times New Roman" w:eastAsia="Times New Roman" w:hAnsi="Times New Roman"/>
          <w:sz w:val="21"/>
          <w:szCs w:val="21"/>
        </w:rPr>
        <w:t xml:space="preserve">[5] J. Zawodny and D. Balling, </w:t>
      </w:r>
      <w:r>
        <w:rPr>
          <w:rFonts w:ascii="Times New Roman" w:cs="Times New Roman" w:eastAsia="Times New Roman" w:hAnsi="Times New Roman"/>
          <w:i/>
          <w:iCs/>
          <w:sz w:val="21"/>
          <w:szCs w:val="21"/>
        </w:rPr>
        <w:t xml:space="preserve">High Performance MySQL</w:t>
      </w:r>
      <w:r>
        <w:rPr>
          <w:rFonts w:ascii="Times New Roman" w:cs="Times New Roman" w:eastAsia="Times New Roman" w:hAnsi="Times New Roman"/>
          <w:sz w:val="21"/>
          <w:szCs w:val="21"/>
        </w:rPr>
        <w:t xml:space="preserve">, 2nd ed., O'Reilly Media, 2008, pp. 345-398.</w:t>
      </w:r>
    </w:p>
    <w:p>
      <w:pPr>
        <w:spacing w:after="100" w:before="0"/>
        <w:jc w:val="both"/>
      </w:pPr>
      <w:r>
        <w:rPr>
          <w:rFonts w:ascii="Times New Roman" w:cs="Times New Roman" w:eastAsia="Times New Roman" w:hAnsi="Times New Roman"/>
          <w:sz w:val="21"/>
          <w:szCs w:val="21"/>
        </w:rPr>
        <w:t xml:space="preserve">[6] P. Zaitsev, V. Tkachenko, J. Buytaert, C. Tkachenko, and A. Grubshteyn, </w:t>
      </w:r>
      <w:r>
        <w:rPr>
          <w:rFonts w:ascii="Times New Roman" w:cs="Times New Roman" w:eastAsia="Times New Roman" w:hAnsi="Times New Roman"/>
          <w:i/>
          <w:iCs/>
          <w:sz w:val="21"/>
          <w:szCs w:val="21"/>
        </w:rPr>
        <w:t xml:space="preserve">High Performance MySQL</w:t>
      </w:r>
      <w:r>
        <w:rPr>
          <w:rFonts w:ascii="Times New Roman" w:cs="Times New Roman" w:eastAsia="Times New Roman" w:hAnsi="Times New Roman"/>
          <w:sz w:val="21"/>
          <w:szCs w:val="21"/>
        </w:rPr>
        <w:t xml:space="preserve">, 3rd ed., O'Reilly Media, 2012, pp. 531-589.</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jc w:val="center"/>
      <w:outlineLvl w:val="0"/>
    </w:pPr>
    <w:rPr>
      <w:rFonts w:ascii="Times New Roman" w:cs="Times New Roman" w:eastAsia="Times New Roman" w:hAnsi="Times New Roman"/>
      <w:b/>
      <w:bCs/>
      <w:caps/>
      <w:sz w:val="21"/>
      <w:szCs w:val="21"/>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2026-05-19T14:01:31.104Z</dcterms:created>
  <dcterms:modified xsi:type="dcterms:W3CDTF">2026-05-19T14:01:31.105Z</dcterms:modified>
</cp:coreProperties>
</file>

<file path=docProps/custom.xml><?xml version="1.0" encoding="utf-8"?>
<Properties xmlns="http://schemas.openxmlformats.org/officeDocument/2006/custom-properties" xmlns:vt="http://schemas.openxmlformats.org/officeDocument/2006/docPropsVTypes"/>
</file>