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>2.</w:t>
      </w:r>
      <w:bookmarkStart w:id="0" w:name="_GoBack"/>
      <w:bookmarkEnd w:id="0"/>
      <w:r>
        <w:rPr>
          <w:lang w:val="es-ES"/>
        </w:rPr>
        <w:t xml:space="preserve"> </w:t>
      </w:r>
      <w:r>
        <w:rPr>
          <w:lang w:val="es-ES"/>
        </w:rPr>
        <w:t>El programa compila correctamente y al ejecutarse muestra que el contador de instancia vale 1, ya que cada objeto tiene su propio valor, mientras que el contador estático vale 6 porque es compartido por todas las instancias y se incrementa cada vez que se crea un objeto.</w:t>
      </w:r>
      <w:r>
        <w:rPr>
          <w:lang w:val="es-ES"/>
        </w:rPr>
        <w:t xml:space="preserve"> Si usábamos el primer objeto hubiésemos tenido el mismo resultado.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</cp:revision>
  <dcterms:created xsi:type="dcterms:W3CDTF">2026-02-06T20:53:00Z</dcterms:created>
  <dcterms:modified xsi:type="dcterms:W3CDTF">2026-02-06T21:03:00Z</dcterms:modified>
</cp:coreProperties>
</file>