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78CEE" w14:textId="77777777" w:rsidR="003D66FA" w:rsidRPr="003D66FA" w:rsidRDefault="003D66FA" w:rsidP="003D66FA">
      <w:r w:rsidRPr="003D66FA">
        <w:t xml:space="preserve">Ejemplo </w:t>
      </w:r>
      <w:proofErr w:type="spellStart"/>
      <w:r w:rsidRPr="003D66FA">
        <w:t>Estimacion</w:t>
      </w:r>
      <w:proofErr w:type="spellEnd"/>
      <w:r w:rsidRPr="003D66FA">
        <w:t xml:space="preserve"> PSI</w:t>
      </w:r>
    </w:p>
    <w:p w14:paraId="3E965A28" w14:textId="77777777" w:rsidR="003D66FA" w:rsidRPr="003D66FA" w:rsidRDefault="003D66FA" w:rsidP="003D66FA">
      <w:r w:rsidRPr="003D66FA">
        <w:t>En este ejemplo se usa el factor 20 por caso de uso, es el valor que habría que reemplazar por el factor 4. </w:t>
      </w:r>
    </w:p>
    <w:p w14:paraId="290D8640" w14:textId="77777777" w:rsidR="003D66FA" w:rsidRPr="003D66FA" w:rsidRDefault="003D66FA" w:rsidP="003D66FA">
      <w:proofErr w:type="gramStart"/>
      <w:r w:rsidRPr="003D66FA">
        <w:t>Además</w:t>
      </w:r>
      <w:proofErr w:type="gramEnd"/>
      <w:r w:rsidRPr="003D66FA">
        <w:t xml:space="preserve"> le falta el cálculo del esfuerzo total (lo obtenido corresponde solo a la codificación), faltaría por tanto la obtención del esfuerzo total a partir de la siguiente tabla:</w:t>
      </w:r>
    </w:p>
    <w:tbl>
      <w:tblPr>
        <w:tblW w:w="117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4"/>
        <w:gridCol w:w="3416"/>
      </w:tblGrid>
      <w:tr w:rsidR="003D66FA" w:rsidRPr="003D66FA" w14:paraId="0272EC4F" w14:textId="77777777">
        <w:trPr>
          <w:trHeight w:val="576"/>
        </w:trPr>
        <w:tc>
          <w:tcPr>
            <w:tcW w:w="8385" w:type="dxa"/>
            <w:vAlign w:val="center"/>
            <w:hideMark/>
          </w:tcPr>
          <w:p w14:paraId="06E4174D" w14:textId="77777777" w:rsidR="003D66FA" w:rsidRPr="003D66FA" w:rsidRDefault="003D66FA" w:rsidP="003D66FA">
            <w:r w:rsidRPr="003D66FA">
              <w:t>Actividad</w:t>
            </w:r>
          </w:p>
        </w:tc>
        <w:tc>
          <w:tcPr>
            <w:tcW w:w="3420" w:type="dxa"/>
            <w:vAlign w:val="center"/>
            <w:hideMark/>
          </w:tcPr>
          <w:p w14:paraId="775E9479" w14:textId="77777777" w:rsidR="003D66FA" w:rsidRPr="003D66FA" w:rsidRDefault="003D66FA" w:rsidP="003D66FA">
            <w:r w:rsidRPr="003D66FA">
              <w:t>Porcentaje</w:t>
            </w:r>
          </w:p>
        </w:tc>
      </w:tr>
      <w:tr w:rsidR="003D66FA" w:rsidRPr="003D66FA" w14:paraId="42BEF3EC" w14:textId="77777777">
        <w:trPr>
          <w:trHeight w:val="576"/>
        </w:trPr>
        <w:tc>
          <w:tcPr>
            <w:tcW w:w="8385" w:type="dxa"/>
            <w:vAlign w:val="center"/>
            <w:hideMark/>
          </w:tcPr>
          <w:p w14:paraId="0DE03A0A" w14:textId="77777777" w:rsidR="003D66FA" w:rsidRPr="003D66FA" w:rsidRDefault="003D66FA" w:rsidP="003D66FA">
            <w:r w:rsidRPr="003D66FA">
              <w:t>Análisis</w:t>
            </w:r>
          </w:p>
        </w:tc>
        <w:tc>
          <w:tcPr>
            <w:tcW w:w="3420" w:type="dxa"/>
            <w:vAlign w:val="center"/>
            <w:hideMark/>
          </w:tcPr>
          <w:p w14:paraId="6E1F52F8" w14:textId="77777777" w:rsidR="003D66FA" w:rsidRPr="003D66FA" w:rsidRDefault="003D66FA" w:rsidP="003D66FA">
            <w:r w:rsidRPr="003D66FA">
              <w:t>10%</w:t>
            </w:r>
          </w:p>
        </w:tc>
      </w:tr>
      <w:tr w:rsidR="003D66FA" w:rsidRPr="003D66FA" w14:paraId="0976A3DB" w14:textId="77777777">
        <w:trPr>
          <w:trHeight w:val="576"/>
        </w:trPr>
        <w:tc>
          <w:tcPr>
            <w:tcW w:w="8385" w:type="dxa"/>
            <w:vAlign w:val="center"/>
            <w:hideMark/>
          </w:tcPr>
          <w:p w14:paraId="32A07A14" w14:textId="77777777" w:rsidR="003D66FA" w:rsidRPr="003D66FA" w:rsidRDefault="003D66FA" w:rsidP="003D66FA">
            <w:r w:rsidRPr="003D66FA">
              <w:t>Diseño</w:t>
            </w:r>
          </w:p>
        </w:tc>
        <w:tc>
          <w:tcPr>
            <w:tcW w:w="3420" w:type="dxa"/>
            <w:vAlign w:val="center"/>
            <w:hideMark/>
          </w:tcPr>
          <w:p w14:paraId="517826D5" w14:textId="77777777" w:rsidR="003D66FA" w:rsidRPr="003D66FA" w:rsidRDefault="003D66FA" w:rsidP="003D66FA">
            <w:r w:rsidRPr="003D66FA">
              <w:t>20%</w:t>
            </w:r>
          </w:p>
        </w:tc>
      </w:tr>
      <w:tr w:rsidR="003D66FA" w:rsidRPr="003D66FA" w14:paraId="7BD768B4" w14:textId="77777777">
        <w:trPr>
          <w:trHeight w:val="576"/>
        </w:trPr>
        <w:tc>
          <w:tcPr>
            <w:tcW w:w="8385" w:type="dxa"/>
            <w:vAlign w:val="center"/>
            <w:hideMark/>
          </w:tcPr>
          <w:p w14:paraId="2778C04F" w14:textId="77777777" w:rsidR="003D66FA" w:rsidRPr="003D66FA" w:rsidRDefault="003D66FA" w:rsidP="003D66FA">
            <w:r w:rsidRPr="003D66FA">
              <w:t>Programación</w:t>
            </w:r>
          </w:p>
        </w:tc>
        <w:tc>
          <w:tcPr>
            <w:tcW w:w="3420" w:type="dxa"/>
            <w:vAlign w:val="center"/>
            <w:hideMark/>
          </w:tcPr>
          <w:p w14:paraId="5E764F91" w14:textId="77777777" w:rsidR="003D66FA" w:rsidRPr="003D66FA" w:rsidRDefault="003D66FA" w:rsidP="003D66FA">
            <w:r w:rsidRPr="003D66FA">
              <w:t>40%</w:t>
            </w:r>
          </w:p>
        </w:tc>
      </w:tr>
      <w:tr w:rsidR="003D66FA" w:rsidRPr="003D66FA" w14:paraId="481E6AE0" w14:textId="77777777">
        <w:trPr>
          <w:trHeight w:val="576"/>
        </w:trPr>
        <w:tc>
          <w:tcPr>
            <w:tcW w:w="8385" w:type="dxa"/>
            <w:vAlign w:val="center"/>
            <w:hideMark/>
          </w:tcPr>
          <w:p w14:paraId="11D8CB56" w14:textId="77777777" w:rsidR="003D66FA" w:rsidRPr="003D66FA" w:rsidRDefault="003D66FA" w:rsidP="003D66FA">
            <w:r w:rsidRPr="003D66FA">
              <w:t>Pruebas</w:t>
            </w:r>
          </w:p>
        </w:tc>
        <w:tc>
          <w:tcPr>
            <w:tcW w:w="3420" w:type="dxa"/>
            <w:vAlign w:val="center"/>
            <w:hideMark/>
          </w:tcPr>
          <w:p w14:paraId="44FD6527" w14:textId="77777777" w:rsidR="003D66FA" w:rsidRPr="003D66FA" w:rsidRDefault="003D66FA" w:rsidP="003D66FA">
            <w:r w:rsidRPr="003D66FA">
              <w:t>15%</w:t>
            </w:r>
          </w:p>
        </w:tc>
      </w:tr>
      <w:tr w:rsidR="003D66FA" w:rsidRPr="003D66FA" w14:paraId="09119FEF" w14:textId="77777777">
        <w:trPr>
          <w:trHeight w:val="576"/>
        </w:trPr>
        <w:tc>
          <w:tcPr>
            <w:tcW w:w="8385" w:type="dxa"/>
            <w:vAlign w:val="center"/>
            <w:hideMark/>
          </w:tcPr>
          <w:p w14:paraId="51F6E7D2" w14:textId="77777777" w:rsidR="003D66FA" w:rsidRPr="003D66FA" w:rsidRDefault="003D66FA" w:rsidP="003D66FA">
            <w:r w:rsidRPr="003D66FA">
              <w:t>Sobrecarga (otras actividades)</w:t>
            </w:r>
          </w:p>
        </w:tc>
        <w:tc>
          <w:tcPr>
            <w:tcW w:w="3420" w:type="dxa"/>
            <w:vAlign w:val="center"/>
            <w:hideMark/>
          </w:tcPr>
          <w:p w14:paraId="082831F8" w14:textId="77777777" w:rsidR="003D66FA" w:rsidRPr="003D66FA" w:rsidRDefault="003D66FA" w:rsidP="003D66FA">
            <w:r w:rsidRPr="003D66FA">
              <w:t>15%</w:t>
            </w:r>
          </w:p>
        </w:tc>
      </w:tr>
    </w:tbl>
    <w:p w14:paraId="04314714" w14:textId="77777777" w:rsidR="003D66FA" w:rsidRPr="003D66FA" w:rsidRDefault="003D66FA" w:rsidP="003D66FA">
      <w:r w:rsidRPr="003D66FA">
        <w:br/>
      </w:r>
    </w:p>
    <w:p w14:paraId="71808708" w14:textId="77777777" w:rsidR="003D66FA" w:rsidRPr="003D66FA" w:rsidRDefault="003D66FA" w:rsidP="003D66FA">
      <w:r w:rsidRPr="003D66FA">
        <w:t xml:space="preserve">Y a partir de ellos distribuir la carga de trabajo </w:t>
      </w:r>
      <w:proofErr w:type="gramStart"/>
      <w:r w:rsidRPr="003D66FA">
        <w:t>de acuerdo a</w:t>
      </w:r>
      <w:proofErr w:type="gramEnd"/>
      <w:r w:rsidRPr="003D66FA">
        <w:t xml:space="preserve"> la cantidad de integrantes del equipo y su dedicación diaria para obtener la cantidad de semanas de desarrollo</w:t>
      </w:r>
    </w:p>
    <w:p w14:paraId="6AC923A8" w14:textId="77777777" w:rsidR="003D66FA" w:rsidRPr="003D66FA" w:rsidRDefault="003D66FA" w:rsidP="003D66FA">
      <w:r w:rsidRPr="003D66FA">
        <w:t>Consultar: https://www.researchgate.net/publication/220868555_Estimating_Software_Development_Effort_Based_on_Use_Cases_-_Experiences_from_Industry</w:t>
      </w:r>
    </w:p>
    <w:p w14:paraId="66809439" w14:textId="77777777" w:rsidR="0063526D" w:rsidRDefault="0063526D"/>
    <w:sectPr w:rsidR="0063526D" w:rsidSect="004715FF">
      <w:pgSz w:w="11906" w:h="16838"/>
      <w:pgMar w:top="1701" w:right="851" w:bottom="1701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6FA"/>
    <w:rsid w:val="00050B4B"/>
    <w:rsid w:val="000720EE"/>
    <w:rsid w:val="003D66FA"/>
    <w:rsid w:val="004715FF"/>
    <w:rsid w:val="0063526D"/>
    <w:rsid w:val="008B259F"/>
    <w:rsid w:val="00A24E05"/>
    <w:rsid w:val="00A5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539B1"/>
  <w15:chartTrackingRefBased/>
  <w15:docId w15:val="{3B9C024C-1752-4BDD-A3E7-380F3C77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66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66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66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66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66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66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66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66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66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66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66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66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66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66F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66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66F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66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66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66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6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66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66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66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66F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66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66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66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66F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66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637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Carranza</dc:creator>
  <cp:keywords/>
  <dc:description/>
  <cp:lastModifiedBy>Cristian Carranza</cp:lastModifiedBy>
  <cp:revision>1</cp:revision>
  <dcterms:created xsi:type="dcterms:W3CDTF">2025-09-06T22:18:00Z</dcterms:created>
  <dcterms:modified xsi:type="dcterms:W3CDTF">2025-09-06T22:19:00Z</dcterms:modified>
</cp:coreProperties>
</file>