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€52.800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400 utenti registrati in più di 50 paesi e più di 1.000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dati 118 italiani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(Elettrocardiogramma) waveform per predizione efficacia defibrillazione, EEG (Elettroencefalogramma) post-ROSC (Return Of Spontaneous Circulation — ripresa del battito cardiaco spontaneo)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necessità di app store)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l’app mobile su store ufficiali</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 da store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€5.000 + XREAL 1S €459 — quota ammortamento 18/60)</w:t>
            </w:r>
          </w:p>
        </w:tc>
        <w:tc>
          <w:tcPr/>
          <w:p>
            <w:pPr>
              <w:pStyle w:val="Compact"/>
            </w:pPr>
            <w:r>
              <w:t xml:space="preserve">€1.638</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€3.032</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proprietari (mesi 8-12)</w:t>
      </w:r>
      <w:r>
        <w:t xml:space="preserve"> </w:t>
      </w:r>
      <w:r>
        <w:t xml:space="preserve">- Accesso e preparazione dataset proprietario di Damiano (centinaia di casi reali da attività clinica personale, sistema EMS europeo medicalizzato — non dataset istituzionale 118)</w:t>
      </w:r>
      <w:r>
        <w:t xml:space="preserve"> </w:t>
      </w:r>
      <w:r>
        <w:t xml:space="preserve">- External validation modello OHCA: calcolo AUC su dati italiani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 Capacitor</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€6.202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2026-06-12T15:45:26Z</dcterms:created>
  <dcterms:modified xsi:type="dcterms:W3CDTF">2026-06-12T15:45:26Z</dcterms:modified>
</cp:coreProperties>
</file>

<file path=docProps/custom.xml><?xml version="1.0" encoding="utf-8"?>
<Properties xmlns="http://schemas.openxmlformats.org/officeDocument/2006/custom-properties" xmlns:vt="http://schemas.openxmlformats.org/officeDocument/2006/docPropsVTypes"/>
</file>