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usiness-plan-sintetico-emsy-s.r.l."/>
    <w:p>
      <w:pPr>
        <w:pStyle w:val="Heading1"/>
      </w:pPr>
      <w:r>
        <w:t xml:space="preserve">Business Plan Sintetico — EMSy S.r.l.</w:t>
      </w:r>
    </w:p>
    <w:p>
      <w:pPr>
        <w:pStyle w:val="FirstParagraph"/>
      </w:pPr>
      <w:r>
        <w:rPr>
          <w:b/>
          <w:bCs/>
        </w:rPr>
        <w:t xml:space="preserve">Bando FESR DGR 575/2025 — Sostegno alle startup innovative — Valle d’Aosta</w:t>
      </w:r>
      <w:r>
        <w:t xml:space="preserve"> </w:t>
      </w:r>
      <w:r>
        <w:rPr>
          <w:i/>
          <w:iCs/>
        </w:rPr>
        <w:t xml:space="preserve">Aggiornato: giugno 2026</w:t>
      </w:r>
    </w:p>
    <w:p>
      <w:pPr>
        <w:pStyle w:val="BodyText"/>
      </w:pPr>
      <w:r>
        <w:rPr>
          <w:b/>
          <w:bCs/>
        </w:rPr>
        <w:t xml:space="preserve">Titolo progetto:</w:t>
      </w:r>
      <w:r>
        <w:t xml:space="preserve"> </w:t>
      </w:r>
      <w:r>
        <w:t xml:space="preserve">Sistema AI multi-agente per il supporto informativo all’emergenza preospedaliera in ambiente montano</w:t>
      </w:r>
    </w:p>
    <w:p>
      <w:pPr>
        <w:pStyle w:val="BodyText"/>
      </w:pPr>
      <w:r>
        <w:rPr>
          <w:b/>
          <w:bCs/>
        </w:rPr>
        <w:t xml:space="preserve">Finalità:</w:t>
      </w:r>
      <w:r>
        <w:t xml:space="preserve"> </w:t>
      </w:r>
      <w:r>
        <w:t xml:space="preserve">Sviluppare e validare sul campo, con operatori del soccorso valdostani, un sistema AI multi-agente a moduli specializzati integrati per il supporto informativo e formativo alla medicina d’urgenza preospedaliera in ambiente montano, includendo la prototipazione esplorativa di interfacce hands-free per l’operatività in scenario.</w:t>
      </w:r>
    </w:p>
    <w:p>
      <w:r>
        <w:pict>
          <v:rect style="width:0;height:1.5pt" o:hralign="center" o:hrstd="t" o:hr="t"/>
        </w:pict>
      </w:r>
    </w:p>
    <w:bookmarkStart w:id="9" w:name="limpresa"/>
    <w:p>
      <w:pPr>
        <w:pStyle w:val="Heading2"/>
      </w:pPr>
      <w:r>
        <w:t xml:space="preserve">1. L’impresa</w:t>
      </w:r>
    </w:p>
    <w:p>
      <w:pPr>
        <w:pStyle w:val="FirstParagraph"/>
      </w:pPr>
      <w:r>
        <w:rPr>
          <w:b/>
          <w:bCs/>
        </w:rPr>
        <w:t xml:space="preserve">EMSy S.r.l.</w:t>
      </w:r>
      <w:r>
        <w:t xml:space="preserve"> </w:t>
      </w:r>
      <w:r>
        <w:t xml:space="preserve">è una startup innovativa con sede operativa in Valle d’Aosta, iscritta alla sezione speciale del registro delle imprese ai sensi della L.R. 14/2011. L’azienda sviluppa strumenti software basati su intelligenza artificiale per la medicina d’emergenza preospedaliera — un settore ad alta criticità in cui ogni decisione clinica può fare la differenza tra la vita e la morte.</w:t>
      </w:r>
    </w:p>
    <w:p>
      <w:pPr>
        <w:pStyle w:val="BodyText"/>
      </w:pPr>
      <w:r>
        <w:t xml:space="preserve">La piattaforma EMSy è già in produzione e conta oggi</w:t>
      </w:r>
      <w:r>
        <w:t xml:space="preserve"> </w:t>
      </w:r>
      <w:r>
        <w:rPr>
          <w:b/>
          <w:bCs/>
        </w:rPr>
        <w:t xml:space="preserve">oltre 400 utenti registrati in più di 50 paesi</w:t>
      </w:r>
      <w:r>
        <w:t xml:space="preserve">, con</w:t>
      </w:r>
      <w:r>
        <w:t xml:space="preserve"> </w:t>
      </w:r>
      <w:r>
        <w:rPr>
          <w:b/>
          <w:bCs/>
        </w:rPr>
        <w:t xml:space="preserve">più di 1.000 consultazioni giornaliere</w:t>
      </w:r>
      <w:r>
        <w:t xml:space="preserve"> </w:t>
      </w:r>
      <w:r>
        <w:t xml:space="preserve">effettuate da medici di emergenza, infermieri del 118 e soccorritori professionali.</w:t>
      </w:r>
    </w:p>
    <w:p>
      <w:r>
        <w:pict>
          <v:rect style="width:0;height:1.5pt" o:hralign="center" o:hrstd="t" o:hr="t"/>
        </w:pict>
      </w:r>
    </w:p>
    <w:bookmarkEnd w:id="9"/>
    <w:bookmarkStart w:id="10" w:name="il-team"/>
    <w:p>
      <w:pPr>
        <w:pStyle w:val="Heading2"/>
      </w:pPr>
      <w:r>
        <w:t xml:space="preserve">2. Il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Competenze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Simon Grosjean</w:t>
            </w:r>
          </w:p>
        </w:tc>
        <w:tc>
          <w:tcPr/>
          <w:p>
            <w:pPr>
              <w:pStyle w:val="Compact"/>
            </w:pPr>
            <w:r>
              <w:t xml:space="preserve">Co-founder, CTO, Presidente CDA</w:t>
            </w:r>
          </w:p>
        </w:tc>
        <w:tc>
          <w:tcPr/>
          <w:p>
            <w:pPr>
              <w:pStyle w:val="Compact"/>
            </w:pPr>
            <w:r>
              <w:t xml:space="preserve">Medico del 118 e ideatore del progetto. Progettista del prodotto e sviluppatore fullstack (AI/LLM, Next.js, Python, LangChain). Firma la domanda FESR.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Damiano Presciani</w:t>
            </w:r>
          </w:p>
        </w:tc>
        <w:tc>
          <w:tcPr/>
          <w:p>
            <w:pPr>
              <w:pStyle w:val="Compact"/>
            </w:pPr>
            <w:r>
              <w:t xml:space="preserve">Co-founder, Medical Director</w:t>
            </w:r>
          </w:p>
        </w:tc>
        <w:tc>
          <w:tcPr/>
          <w:p>
            <w:pPr>
              <w:pStyle w:val="Compact"/>
            </w:pPr>
            <w:r>
              <w:t xml:space="preserve">Medico del 118 con esperienza operativa sul campo. Ideatore di EMSy Events. Responsabile della validazione clinica di tutti i contenuti e dei modelli 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Nicolò Balzani</w:t>
            </w:r>
          </w:p>
        </w:tc>
        <w:tc>
          <w:tcPr/>
          <w:p>
            <w:pPr>
              <w:pStyle w:val="Compact"/>
            </w:pPr>
            <w:r>
              <w:t xml:space="preserve">Co-founder, CPO</w:t>
            </w:r>
          </w:p>
        </w:tc>
        <w:tc>
          <w:tcPr/>
          <w:p>
            <w:pPr>
              <w:pStyle w:val="Compact"/>
            </w:pPr>
            <w:r>
              <w:t xml:space="preserve">Responsabile marketing, comunicazione e gestione operativa del progetto. Referente societario per il bando FESR.</w:t>
            </w:r>
          </w:p>
        </w:tc>
      </w:tr>
    </w:tbl>
    <w:p>
      <w:pPr>
        <w:pStyle w:val="BodyText"/>
      </w:pPr>
      <w:r>
        <w:t xml:space="preserve">Il team unisce competenze rare: Simon combina la pratica clinica diretta sul campo come medico 118 con le capacità tecniche per tradurla in architetture AI funzionanti. Damiano garantisce la validazione medica dei contenuti e ha ideato la verticalizzazione sugli eventi sportivi. Nicolò coordina la strategia di mercato e la gestione operativa del progetto. La presenza di due medici d’emergenza nel team fondatore elimina la dipendenza da consulenze cliniche esterne e garantisce aderenza costante ai protocolli ERC/ILCOR aggiornati.</w:t>
      </w:r>
    </w:p>
    <w:p>
      <w:r>
        <w:pict>
          <v:rect style="width:0;height:1.5pt" o:hralign="center" o:hrstd="t" o:hr="t"/>
        </w:pict>
      </w:r>
    </w:p>
    <w:bookmarkEnd w:id="10"/>
    <w:bookmarkStart w:id="13" w:name="il-problema-e-la-soluzione"/>
    <w:p>
      <w:pPr>
        <w:pStyle w:val="Heading2"/>
      </w:pPr>
      <w:r>
        <w:t xml:space="preserve">3. Il problema e la soluzione</w:t>
      </w:r>
    </w:p>
    <w:bookmarkStart w:id="11" w:name="il-problema"/>
    <w:p>
      <w:pPr>
        <w:pStyle w:val="Heading3"/>
      </w:pPr>
      <w:r>
        <w:t xml:space="preserve">Il problema</w:t>
      </w:r>
    </w:p>
    <w:p>
      <w:pPr>
        <w:pStyle w:val="FirstParagraph"/>
      </w:pPr>
      <w:r>
        <w:t xml:space="preserve">L’operatore sanitario preospedaliero (medico 118, infermiere, soccorritore) lavora in condizioni estreme: ambiente remoto, stress elevato, tempi di decisione ridotti, spesso senza connettività stabile. Gli strumenti digitali disponibili non sono progettati per questo contesto e la letteratura scientifica più recente è inaccessibile sul campo in tempo reale.</w:t>
      </w:r>
    </w:p>
    <w:p>
      <w:pPr>
        <w:pStyle w:val="BodyText"/>
      </w:pPr>
      <w:r>
        <w:t xml:space="preserve">Sul fronte della ricerca clinica, esiste un</w:t>
      </w:r>
      <w:r>
        <w:t xml:space="preserve"> </w:t>
      </w:r>
      <w:r>
        <w:rPr>
          <w:b/>
          <w:bCs/>
        </w:rPr>
        <w:t xml:space="preserve">gap specifico</w:t>
      </w:r>
      <w:r>
        <w:t xml:space="preserve">: non sono disponibili modelli predittivi validati sul contesto preospedaliero medicalizzato europeo per scenari ad alta complessità come l’arresto cardiaco extraospedaliero (OHCA). I modelli predittivi esistenti non sono sviluppati né calibrati per il sistema EMS italiano.</w:t>
      </w:r>
    </w:p>
    <w:bookmarkEnd w:id="11"/>
    <w:bookmarkStart w:id="12" w:name="la-soluzione"/>
    <w:p>
      <w:pPr>
        <w:pStyle w:val="Heading3"/>
      </w:pPr>
      <w:r>
        <w:t xml:space="preserve">La soluzione</w:t>
      </w:r>
    </w:p>
    <w:p>
      <w:pPr>
        <w:pStyle w:val="FirstParagraph"/>
      </w:pPr>
      <w:r>
        <w:t xml:space="preserve">EMSy è una</w:t>
      </w:r>
      <w:r>
        <w:t xml:space="preserve"> </w:t>
      </w:r>
      <w:r>
        <w:rPr>
          <w:b/>
          <w:bCs/>
        </w:rPr>
        <w:t xml:space="preserve">piattaforma SaaS acquistabile online</w:t>
      </w:r>
      <w:r>
        <w:t xml:space="preserve">, progettata specificamente per i professionisti dell’emergenza preospedaliera. Offre un ambiente integrato di supporto alla formazione e all’aggiornamento continuo, accessibile da web e app mobile (iOS/Android) in qualsiasi momento — anche sul campo.</w:t>
      </w:r>
    </w:p>
    <w:p>
      <w:pPr>
        <w:pStyle w:val="BodyText"/>
      </w:pPr>
      <w:r>
        <w:t xml:space="preserve">Il cuore della piattaforma è una</w:t>
      </w:r>
      <w:r>
        <w:t xml:space="preserve"> </w:t>
      </w:r>
      <w:r>
        <w:rPr>
          <w:b/>
          <w:bCs/>
        </w:rPr>
        <w:t xml:space="preserve">RAG proprietaria</w:t>
      </w:r>
      <w:r>
        <w:t xml:space="preserve"> </w:t>
      </w:r>
      <w:r>
        <w:t xml:space="preserve">(sistema di recupero e generazione aumentata) alimentata da letteratura scientifica medica aggiornata, linee guida ERC/ILCOR e protocolli operativi. La knowledge base si arricchisce continuamente con nuovi dati scientifici validati dal team medico interno.</w:t>
      </w:r>
    </w:p>
    <w:p>
      <w:pPr>
        <w:pStyle w:val="BodyText"/>
      </w:pPr>
      <w:r>
        <w:t xml:space="preserve">Funzionalità principali: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AI clinica</w:t>
      </w:r>
      <w:r>
        <w:t xml:space="preserve">: il professionista pone domande in linguaggio naturale e riceve risposte contestualizzate con riferimenti bibliografici precisi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Coach</w:t>
      </w:r>
      <w:r>
        <w:t xml:space="preserve">: percorsi formativi con quiz adattativi per il mantenimento delle competenze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Calcolatori clinici</w:t>
      </w:r>
      <w:r>
        <w:t xml:space="preserve">: score e algoritmi validati (OHCA, trauma, cardiovascolare) utilizzabili direttamente sul campo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EMSy Events</w:t>
      </w:r>
      <w:r>
        <w:t xml:space="preserve">: modulo per la gestione sanitaria in tempo reale di eventi sportivi in ambiente alpino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Data Expert</w:t>
      </w:r>
      <w:r>
        <w:t xml:space="preserve"> </w:t>
      </w:r>
      <w:r>
        <w:t xml:space="preserve">(sviluppo in corso): sistema multi-agente per analisi predittiva su dati clinici complessi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rodotti-e-stato-di-sviluppo"/>
    <w:p>
      <w:pPr>
        <w:pStyle w:val="Heading2"/>
      </w:pPr>
      <w:r>
        <w:t xml:space="preserve">4. Prodotti e stato di sviluppo</w:t>
      </w:r>
    </w:p>
    <w:bookmarkStart w:id="14" w:name="prodotto-a-emsy-platform-in-produzione"/>
    <w:p>
      <w:pPr>
        <w:pStyle w:val="Heading3"/>
      </w:pPr>
      <w:r>
        <w:t xml:space="preserve">Prodotto A — EMSy Platform (in produzione)</w:t>
      </w:r>
    </w:p>
    <w:p>
      <w:pPr>
        <w:pStyle w:val="FirstParagraph"/>
      </w:pPr>
      <w:r>
        <w:t xml:space="preserve">Piattaforma Web App (PWA — Progressive Web App, accessibile da browser mobile senza installazione da store) con:</w:t>
      </w:r>
      <w:r>
        <w:t xml:space="preserve"> </w:t>
      </w:r>
      <w:r>
        <w:t xml:space="preserve">- AI Assistant (RAG — Retrieval-Augmented Generation, sistema che recupera documenti scientifici prima di rispondere — su Pinecone, multi-modello via OpenRouter)</w:t>
      </w:r>
      <w:r>
        <w:t xml:space="preserve"> </w:t>
      </w:r>
      <w:r>
        <w:t xml:space="preserve">- AI Coach con quiz clinici adattativi</w:t>
      </w:r>
      <w:r>
        <w:t xml:space="preserve"> </w:t>
      </w:r>
      <w:r>
        <w:t xml:space="preserve">- Calcolatori clinici e score validati (OHCA — Out-of-Hospital Cardiac Arrest, arresto cardiaco extraospedaliero; trauma, cardiovascolare)</w:t>
      </w:r>
      <w:r>
        <w:t xml:space="preserve"> </w:t>
      </w:r>
      <w:r>
        <w:t xml:space="preserve">- EMSy Arena — simulazioni gamificate per formazione medica</w:t>
      </w:r>
    </w:p>
    <w:p>
      <w:pPr>
        <w:pStyle w:val="BlockText"/>
      </w:pPr>
      <w:r>
        <w:rPr>
          <w:b/>
          <w:bCs/>
        </w:rPr>
        <w:t xml:space="preserve">⚠️ NOTA INTERNA:</w:t>
      </w:r>
      <w:r>
        <w:t xml:space="preserve"> </w:t>
      </w:r>
      <w:r>
        <w:t xml:space="preserve">Dati da verificare con Simon prima della presentazione: utenti registrati, paesi, consultazioni/giorno.</w:t>
      </w:r>
    </w:p>
    <w:p>
      <w:pPr>
        <w:pStyle w:val="FirstParagraph"/>
      </w:pPr>
      <w:r>
        <w:rPr>
          <w:b/>
          <w:bCs/>
        </w:rPr>
        <w:t xml:space="preserve">Stato:</w:t>
      </w:r>
      <w:r>
        <w:t xml:space="preserve"> </w:t>
      </w:r>
      <w:r>
        <w:t xml:space="preserve">in produzione. 400+ utenti, 50+ paesi, 1.000+ consultazioni/giorno.</w:t>
      </w:r>
    </w:p>
    <w:bookmarkEnd w:id="14"/>
    <w:bookmarkStart w:id="15" w:name="X5de1b0963d00c6b08f725a4c1bc5e97acef3038"/>
    <w:p>
      <w:pPr>
        <w:pStyle w:val="Heading3"/>
      </w:pPr>
      <w:r>
        <w:t xml:space="preserve">Prodotto B — EMSy AI Data Expert (cuore del Piano di sviluppo FESR)</w:t>
      </w:r>
    </w:p>
    <w:p>
      <w:pPr>
        <w:pStyle w:val="FirstParagraph"/>
      </w:pPr>
      <w:r>
        <w:t xml:space="preserve">Sistema AI (Intelligenza Artificiale) multi-agente a moduli specializzati orchestrati da LangGraph (framework che coordina più agenti AI in sequenza logica):</w:t>
      </w:r>
      <w:r>
        <w:t xml:space="preserve"> </w:t>
      </w:r>
      <w:r>
        <w:t xml:space="preserve">- Modulo letteratura (attivo): LLM (Large Language Model — modello AI per comprensione e generazione di testo) + RAG su letteratura medica</w:t>
      </w:r>
      <w:r>
        <w:t xml:space="preserve"> </w:t>
      </w:r>
      <w:r>
        <w:t xml:space="preserve">- Modulo predittivo (sviluppo Fase 1): ML (Machine Learning — apprendimento automatico) classico su dati tabulari OHCA (XGBoost, SHAP — SHapley Additive exPlanations, sistema di spiegabilità delle predizioni)</w:t>
      </w:r>
      <w:r>
        <w:t xml:space="preserve"> </w:t>
      </w:r>
      <w:r>
        <w:t xml:space="preserve">- Modulo segnali (sviluppo Fase 2): Deep Learning su segnali ECG (Elettrocardiogramma)/EEG (Elettroencefalogramma)</w:t>
      </w:r>
      <w:r>
        <w:t xml:space="preserve"> </w:t>
      </w:r>
      <w:r>
        <w:t xml:space="preserve">- Modulo di sintesi (integrazione Fase 2): LLM Reasoning per sintesi clinica contestualizzata</w:t>
      </w:r>
    </w:p>
    <w:p>
      <w:pPr>
        <w:pStyle w:val="BodyText"/>
      </w:pPr>
      <w:r>
        <w:rPr>
          <w:b/>
          <w:bCs/>
        </w:rPr>
        <w:t xml:space="preserve">Stato:</w:t>
      </w:r>
      <w:r>
        <w:t xml:space="preserve"> </w:t>
      </w:r>
      <w:r>
        <w:t xml:space="preserve">Modulo letteratura attivo. Moduli predittivo, segnali e sintesi da sviluppare nel Piano di sviluppo FESR.</w:t>
      </w:r>
    </w:p>
    <w:bookmarkEnd w:id="15"/>
    <w:bookmarkStart w:id="16" w:name="X2882986de726bdb0ecb4c6cd1217abcfb2c5070"/>
    <w:p>
      <w:pPr>
        <w:pStyle w:val="Heading3"/>
      </w:pPr>
      <w:r>
        <w:t xml:space="preserve">Prodotto C — EMSy Events (attivazione operativa nel Piano di sviluppo)</w:t>
      </w:r>
    </w:p>
    <w:p>
      <w:pPr>
        <w:pStyle w:val="FirstParagraph"/>
      </w:pPr>
      <w:r>
        <w:t xml:space="preserve">App mobile + centrale operativa web per gestione sanitaria in tempo reale durante eventi sportivi in montagna.</w:t>
      </w:r>
    </w:p>
    <w:p>
      <w:pPr>
        <w:pStyle w:val="BodyText"/>
      </w:pPr>
      <w:r>
        <w:rPr>
          <w:b/>
          <w:bCs/>
        </w:rPr>
        <w:t xml:space="preserve">Stato:</w:t>
      </w:r>
      <w:r>
        <w:t xml:space="preserve"> </w:t>
      </w:r>
      <w:r>
        <w:t xml:space="preserve">in fase di preparazione per attivazione operativa con partner contrattuale VDA Trailers su GTC® (luglio 2027) e TORX® with Kailas (settembre 2027).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ercato-di-riferimento"/>
    <w:p>
      <w:pPr>
        <w:pStyle w:val="Heading2"/>
      </w:pPr>
      <w:r>
        <w:t xml:space="preserve">5. Mercato di riferimento</w:t>
      </w:r>
    </w:p>
    <w:p>
      <w:pPr>
        <w:pStyle w:val="FirstParagraph"/>
      </w:pPr>
      <w:r>
        <w:t xml:space="preserve">Il mercato target primario è il</w:t>
      </w:r>
      <w:r>
        <w:t xml:space="preserve"> </w:t>
      </w:r>
      <w:r>
        <w:rPr>
          <w:b/>
          <w:bCs/>
        </w:rPr>
        <w:t xml:space="preserve">sistema di emergenza medica preospedaliera europeo</w:t>
      </w:r>
      <w:r>
        <w:t xml:space="preserve">, composto da:</w:t>
      </w:r>
      <w:r>
        <w:t xml:space="preserve"> </w:t>
      </w:r>
      <w:r>
        <w:t xml:space="preserve">- Sistemi 118/SAMU/REGA (medici, infermieri, operatori)</w:t>
      </w:r>
      <w:r>
        <w:t xml:space="preserve"> </w:t>
      </w:r>
      <w:r>
        <w:t xml:space="preserve">- Organizzazioni di volontariato del soccorso (Croce Rossa, ANPAS, Misericordie)</w:t>
      </w:r>
      <w:r>
        <w:t xml:space="preserve"> </w:t>
      </w:r>
      <w:r>
        <w:t xml:space="preserve">- Strutture di formazione continua per operatori del soccorso</w:t>
      </w:r>
      <w:r>
        <w:t xml:space="preserve"> </w:t>
      </w:r>
      <w:r>
        <w:t xml:space="preserve">- Organizzatori di eventi sportivi in ambienti estremi (trail running, sci alpinismo, arrampicata)</w:t>
      </w:r>
    </w:p>
    <w:p>
      <w:pPr>
        <w:pStyle w:val="BodyText"/>
      </w:pPr>
      <w:r>
        <w:t xml:space="preserve">La piattaforma è già presente in</w:t>
      </w:r>
      <w:r>
        <w:t xml:space="preserve"> </w:t>
      </w:r>
      <w:r>
        <w:rPr>
          <w:b/>
          <w:bCs/>
        </w:rPr>
        <w:t xml:space="preserve">50+ paesi</w:t>
      </w:r>
      <w:r>
        <w:t xml:space="preserve"> </w:t>
      </w:r>
      <w:r>
        <w:t xml:space="preserve">a meno di 2 anni dal lancio, con trazione organica senza investimenti marketing strutturati — dimostrazione di un bisogno reale e di un prodotto che risponde efficacemente.</w:t>
      </w:r>
    </w:p>
    <w:p>
      <w:r>
        <w:pict>
          <v:rect style="width:0;height:1.5pt" o:hralign="center" o:hrstd="t" o:hr="t"/>
        </w:pict>
      </w:r>
    </w:p>
    <w:bookmarkEnd w:id="18"/>
    <w:bookmarkStart w:id="22" w:name="partnership-e-radicamento-territoriale"/>
    <w:p>
      <w:pPr>
        <w:pStyle w:val="Heading2"/>
      </w:pPr>
      <w:r>
        <w:t xml:space="preserve">6. Partnership e radicamento territoriale</w:t>
      </w:r>
    </w:p>
    <w:bookmarkStart w:id="19" w:name="partner-contrattuali-contratti-firmati"/>
    <w:p>
      <w:pPr>
        <w:pStyle w:val="Heading3"/>
      </w:pPr>
      <w:r>
        <w:t xml:space="preserve">Partner contrattuali (contratti firmati)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UTMB Italia</w:t>
      </w:r>
      <w:r>
        <w:t xml:space="preserve"> </w:t>
      </w:r>
      <w:r>
        <w:t xml:space="preserve">— partner per validazione clinica della piattaforma in contesti di medicina d’emergenza ad alta complessità (trail running in alta quota, condizioni estreme)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VDA Trailers</w:t>
      </w:r>
      <w:r>
        <w:t xml:space="preserve"> </w:t>
      </w:r>
      <w:r>
        <w:t xml:space="preserve">— partner per attivazione operativa di EMSy Events su Gran Trail Courmayeur GTC® e TORX® with Kailas 2027, entrambi eventi valdostani di rilevanza internazionale con Piano Sanitario approvato dall’AUSL Valle d’Aosta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Dott. Luca Carenzo</w:t>
      </w:r>
      <w:r>
        <w:t xml:space="preserve"> </w:t>
      </w:r>
      <w:r>
        <w:t xml:space="preserve">— Anestesista-rianimatore, esperto in medicina d’emergenza ed elisoccorso (HEMS — Helicopter Emergency Medical Services). Validatore clinico esterno indipendente: testerà la piattaforma in contesti reali durante eventi e manifestazioni, con possibilità di produrre pubblicazioni scientifiche o presentazioni a convegni medici sull’efficacia del sistema</w:t>
      </w:r>
    </w:p>
    <w:bookmarkEnd w:id="19"/>
    <w:bookmarkStart w:id="20" w:name="collaborazioni-operative-in-valle-daosta"/>
    <w:p>
      <w:pPr>
        <w:pStyle w:val="Heading3"/>
      </w:pPr>
      <w:r>
        <w:t xml:space="preserve">Collaborazioni operative in Valle d’Aosta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Valpelline</w:t>
      </w:r>
      <w:r>
        <w:t xml:space="preserve"> </w:t>
      </w:r>
      <w:r>
        <w:t xml:space="preserve">— collaborazione con i volontari del soccorso locale, documentata da rapporto economico formale. Testimonianza diretta del radicamento operativo sul territorio valdostano.</w:t>
      </w:r>
    </w:p>
    <w:bookmarkEnd w:id="20"/>
    <w:bookmarkStart w:id="21" w:name="Xbdd07beb781d821f72b81fa50208237c4fe6e1e"/>
    <w:p>
      <w:pPr>
        <w:pStyle w:val="Heading3"/>
      </w:pPr>
      <w:r>
        <w:t xml:space="preserve">Sovvenzioni e programmi startup internazionali (già ricevute)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Amazon AWS Activate</w:t>
      </w:r>
      <w:r>
        <w:t xml:space="preserve"> </w:t>
      </w:r>
      <w:r>
        <w:t xml:space="preserve">— crediti cloud per sviluppo AI (SageMaker, Lambda, S3)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NVIDIA Startup Program</w:t>
      </w:r>
      <w:r>
        <w:t xml:space="preserve"> </w:t>
      </w:r>
      <w:r>
        <w:t xml:space="preserve">— crediti GPU per training modelli Deep Learning</w:t>
      </w:r>
    </w:p>
    <w:p>
      <w:pPr>
        <w:pStyle w:val="FirstParagraph"/>
      </w:pPr>
      <w:r>
        <w:t xml:space="preserve">Il riconoscimento da parte di Amazon e NVIDIA attraverso i rispettivi programmi startup valida la qualità tecnologica del progetto a livello internazionale.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nologia-e-innovazione"/>
    <w:p>
      <w:pPr>
        <w:pStyle w:val="Heading2"/>
      </w:pPr>
      <w:r>
        <w:t xml:space="preserve">7. Tecnologia e innovazione</w:t>
      </w:r>
    </w:p>
    <w:p>
      <w:pPr>
        <w:pStyle w:val="FirstParagraph"/>
      </w:pPr>
      <w:r>
        <w:rPr>
          <w:b/>
          <w:bCs/>
        </w:rPr>
        <w:t xml:space="preserve">Stack tecnologico:</w:t>
      </w:r>
      <w:r>
        <w:t xml:space="preserve"> </w:t>
      </w:r>
      <w:r>
        <w:t xml:space="preserve">Next.js/TypeScript, PostgreSQL/Prisma, Pinecone (vector DB), LangChain/LangGraph, OpenRouter (multi-LLM), Python FastAPI, Capacitor (iOS/Android), AWS, Google Cloud.</w:t>
      </w:r>
    </w:p>
    <w:p>
      <w:pPr>
        <w:pStyle w:val="BodyText"/>
      </w:pPr>
      <w:r>
        <w:rPr>
          <w:b/>
          <w:bCs/>
        </w:rPr>
        <w:t xml:space="preserve">Compliance e sicurezza:</w:t>
      </w:r>
      <w:r>
        <w:t xml:space="preserve"> </w:t>
      </w:r>
      <w:r>
        <w:t xml:space="preserve">La piattaforma gestisce dati clinici sensibili con un sistema di anonimizzazione PII a 3 layer indipendenti già in produzione (regex medico-italiano + modello NER clinico OpenMed 66M parametri + system prompt GDPR), con tutta l’infrastruttura localizzata in regioni EU (Google Cloud</w:t>
      </w:r>
      <w:r>
        <w:t xml:space="preserve"> </w:t>
      </w:r>
      <w:r>
        <w:rPr>
          <w:rStyle w:val="VerbatimChar"/>
        </w:rPr>
        <w:t xml:space="preserve">europe-west1</w:t>
      </w:r>
      <w:r>
        <w:t xml:space="preserve">, Vercel EU). Nessun dato grezzo lascia l’Unione Europea.</w:t>
      </w:r>
    </w:p>
    <w:p>
      <w:pPr>
        <w:pStyle w:val="BodyText"/>
      </w:pPr>
      <w:r>
        <w:rPr>
          <w:b/>
          <w:bCs/>
        </w:rPr>
        <w:t xml:space="preserve">Posizionamento normativo:</w:t>
      </w:r>
      <w:r>
        <w:t xml:space="preserve"> </w:t>
      </w:r>
      <w:r>
        <w:t xml:space="preserve">EMSy è uno strumento informativo ed educativo per professionisti sanitari. Non è classificato come Software as a Medical Device (SaMD) e non richiede marcatura CE ai sensi del Reg. UE 2017/745. Classificazione EU AI Act: rischio limitato (Art. 50) — obbligo di trasparenza già rispettato.</w:t>
      </w:r>
    </w:p>
    <w:p>
      <w:r>
        <w:pict>
          <v:rect style="width:0;height:1.5pt" o:hralign="center" o:hrstd="t" o:hr="t"/>
        </w:pict>
      </w:r>
    </w:p>
    <w:bookmarkEnd w:id="23"/>
    <w:bookmarkStart w:id="24" w:name="sostenibilità-finanziaria"/>
    <w:p>
      <w:pPr>
        <w:pStyle w:val="Heading2"/>
      </w:pPr>
      <w:r>
        <w:t xml:space="preserve">8. Sostenibilità finanziaria</w:t>
      </w:r>
    </w:p>
    <w:p>
      <w:pPr>
        <w:pStyle w:val="FirstParagraph"/>
      </w:pPr>
      <w:r>
        <w:t xml:space="preserve">EMSy adotta un modello freemium con livelli di accesso differenziati. L’infrastruttura è interamente cloud-based con costi variabili proporzionali alla crescita degli utenti. I costi fissi mensili attuali (infrastruttura + LLM) sono contenuti e coperti dall’operatività corrente.</w:t>
      </w:r>
    </w:p>
    <w:p>
      <w:pPr>
        <w:pStyle w:val="BodyText"/>
      </w:pPr>
      <w:r>
        <w:t xml:space="preserve">Il progetto FESR consente di accelerare lo sviluppo dell’AI Data Expert — il modulo a maggior valore aggiunto — senza compromettere la sostenibilità operativa della piattaforma esistente. Il contributo FESR atteso di</w:t>
      </w:r>
      <w:r>
        <w:t xml:space="preserve"> </w:t>
      </w:r>
      <w:r>
        <w:rPr>
          <w:b/>
          <w:bCs/>
        </w:rPr>
        <w:t xml:space="preserve">€52.800</w:t>
      </w:r>
      <w:r>
        <w:t xml:space="preserve"> </w:t>
      </w:r>
      <w:r>
        <w:t xml:space="preserve">(70% su €80.000) copre il 65% dei costi totali del Piano di sviluppo, con un cofinanziamento EMSy di €27.200 (30%) già pianificato.</w:t>
      </w:r>
    </w:p>
    <w:p>
      <w:pPr>
        <w:pStyle w:val="BodyText"/>
      </w:pPr>
      <w:r>
        <w:t xml:space="preserve">La sostenibilità finanziaria a lungo termine è supportata dalla crescita organica della base utenti e dall’espansione del modello SaaS a livello europeo, con il contributo FESR che accelera lo sviluppo dei moduli a maggior valore aggiunto senza impattare l’operatività corrente.</w:t>
      </w:r>
    </w:p>
    <w:p>
      <w:r>
        <w:pict>
          <v:rect style="width:0;height:1.5pt" o:hralign="center" o:hrstd="t" o:hr="t"/>
        </w:pict>
      </w:r>
    </w:p>
    <w:bookmarkEnd w:id="24"/>
    <w:bookmarkStart w:id="25" w:name="X927719a4a6121d13e0fc0802833f2ef9d7d5903"/>
    <w:p>
      <w:pPr>
        <w:pStyle w:val="Heading2"/>
      </w:pPr>
      <w:r>
        <w:t xml:space="preserve">9. Impatto occupazionale e ricadute sul territorio</w:t>
      </w:r>
    </w:p>
    <w:p>
      <w:pPr>
        <w:pStyle w:val="FirstParagraph"/>
      </w:pPr>
      <w:r>
        <w:t xml:space="preserve">Il Piano di sviluppo prevede: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Inserimento di 1 nuovo collaboratore</w:t>
      </w:r>
      <w:r>
        <w:t xml:space="preserve"> </w:t>
      </w:r>
      <w:r>
        <w:t xml:space="preserve">(Co.Co.Co) per 18 mesi — profilo junior, primo accesso al mercato del lavoro nel settore AI/tecnologia in Valle d’Aosta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Valorizzazione delle competenze dei 3 soci fondatori</w:t>
      </w:r>
      <w:r>
        <w:t xml:space="preserve"> </w:t>
      </w:r>
      <w:r>
        <w:t xml:space="preserve">residenti e operativi sul territorio valdostano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Attivazione operativa della piattaforma</w:t>
      </w:r>
      <w:r>
        <w:t xml:space="preserve"> </w:t>
      </w:r>
      <w:r>
        <w:t xml:space="preserve">su eventi di rilevanza internazionale con ricaduta diretta sulla sicurezza sanitaria in Valle d’Aosta (GTC® e TORX®)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Prototipazione tecnologia AR</w:t>
      </w:r>
      <w:r>
        <w:t xml:space="preserve"> </w:t>
      </w:r>
      <w:r>
        <w:t xml:space="preserve">(dispositivo AR hands-free con certificazione IP66 e controllo vocale) per applicazioni future nel soccorso alpino valdostano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Acquisizione server GPU dedicato</w:t>
      </w:r>
      <w:r>
        <w:t xml:space="preserve"> </w:t>
      </w:r>
      <w:r>
        <w:t xml:space="preserve">per inferenza LLM (Large Language Model) on-premise h24, riducendo la dipendenza da servizi cloud esterni</w:t>
      </w:r>
    </w:p>
    <w:p>
      <w:pPr>
        <w:pStyle w:val="BodyText"/>
      </w:pPr>
      <w:r>
        <w:t xml:space="preserve">Il progetto si inserisce coerentemente nelle tre aree della Smart Specialization Strategy (S3) regionale 2021-2027: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Montagna intelligente</w:t>
      </w:r>
      <w:r>
        <w:t xml:space="preserve"> </w:t>
      </w:r>
      <w:r>
        <w:t xml:space="preserve">— AI applicata a contesti operativi alpini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Montagna di eccellenza</w:t>
      </w:r>
      <w:r>
        <w:t xml:space="preserve"> </w:t>
      </w:r>
      <w:r>
        <w:t xml:space="preserve">— innovazione nella sicurezza e medicina d’emergenza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Montagna sostenibile</w:t>
      </w:r>
      <w:r>
        <w:t xml:space="preserve"> </w:t>
      </w:r>
      <w:r>
        <w:t xml:space="preserve">— infrastruttura software-first, zero emissioni dirette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interno EMSy S.r.l. — Aggiornato giugno 2026 — Non diffondere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2026-06-12T14:49:17Z</dcterms:created>
  <dcterms:modified xsi:type="dcterms:W3CDTF">2026-06-12T14:49:17Z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