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drawing>
          <wp:inline distB="114300" distT="114300" distL="114300" distR="114300">
            <wp:extent cx="5731200" cy="32258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2"/>
          <w:szCs w:val="32"/>
          <w:rtl w:val="0"/>
        </w:rPr>
        <w:t xml:space="preserve">FACULTAD DE TECNOLOGIA INFORMATICA INGENIERIA EN SISTEMAS INFORMÁTICOS </w:t>
      </w:r>
      <w:r w:rsidDel="00000000" w:rsidR="00000000" w:rsidRPr="00000000">
        <w:rPr>
          <w:rtl w:val="0"/>
        </w:rPr>
      </w:r>
    </w:p>
    <w:p w:rsidR="00000000" w:rsidDel="00000000" w:rsidP="00000000" w:rsidRDefault="00000000" w:rsidRPr="00000000" w14:paraId="00000003">
      <w:pPr>
        <w:widowControl w:val="0"/>
        <w:spacing w:before="598.3782958984375" w:line="240" w:lineRule="auto"/>
        <w:ind w:left="0" w:right="-40.8661417322827" w:firstLine="0"/>
        <w:jc w:val="left"/>
        <w:rPr>
          <w:b w:val="1"/>
          <w:sz w:val="30"/>
          <w:szCs w:val="30"/>
        </w:rPr>
      </w:pPr>
      <w:r w:rsidDel="00000000" w:rsidR="00000000" w:rsidRPr="00000000">
        <w:rPr>
          <w:rtl w:val="0"/>
        </w:rPr>
      </w:r>
    </w:p>
    <w:p w:rsidR="00000000" w:rsidDel="00000000" w:rsidP="00000000" w:rsidRDefault="00000000" w:rsidRPr="00000000" w14:paraId="00000004">
      <w:pPr>
        <w:widowControl w:val="0"/>
        <w:spacing w:before="0" w:line="240" w:lineRule="auto"/>
        <w:ind w:left="0" w:right="-40.8661417322827" w:firstLine="0"/>
        <w:jc w:val="center"/>
        <w:rPr>
          <w:b w:val="1"/>
          <w:sz w:val="30"/>
          <w:szCs w:val="30"/>
        </w:rPr>
      </w:pPr>
      <w:r w:rsidDel="00000000" w:rsidR="00000000" w:rsidRPr="00000000">
        <w:rPr>
          <w:b w:val="1"/>
          <w:sz w:val="30"/>
          <w:szCs w:val="30"/>
          <w:rtl w:val="0"/>
        </w:rPr>
        <w:t xml:space="preserve">Administración de proyectos – Turno Noche </w:t>
      </w:r>
    </w:p>
    <w:p w:rsidR="00000000" w:rsidDel="00000000" w:rsidP="00000000" w:rsidRDefault="00000000" w:rsidRPr="00000000" w14:paraId="00000005">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60" w:lineRule="auto"/>
        <w:jc w:val="center"/>
        <w:rPr>
          <w:b w:val="1"/>
          <w:sz w:val="30"/>
          <w:szCs w:val="30"/>
        </w:rPr>
      </w:pPr>
      <w:r w:rsidDel="00000000" w:rsidR="00000000" w:rsidRPr="00000000">
        <w:rPr>
          <w:b w:val="1"/>
          <w:sz w:val="30"/>
          <w:szCs w:val="30"/>
          <w:rtl w:val="0"/>
        </w:rPr>
        <w:t xml:space="preserve">Proyecto de Internacionalización</w:t>
      </w:r>
    </w:p>
    <w:p w:rsidR="00000000" w:rsidDel="00000000" w:rsidP="00000000" w:rsidRDefault="00000000" w:rsidRPr="00000000" w14:paraId="00000006">
      <w:pPr>
        <w:widowControl w:val="0"/>
        <w:spacing w:before="741.09375" w:line="248.02104949951172" w:lineRule="auto"/>
        <w:ind w:left="0" w:right="-40.8661417322827" w:firstLine="0"/>
        <w:jc w:val="center"/>
        <w:rPr>
          <w:b w:val="1"/>
          <w:i w:val="1"/>
          <w:sz w:val="30"/>
          <w:szCs w:val="30"/>
        </w:rPr>
      </w:pPr>
      <w:r w:rsidDel="00000000" w:rsidR="00000000" w:rsidRPr="00000000">
        <w:rPr>
          <w:b w:val="1"/>
          <w:i w:val="1"/>
          <w:sz w:val="30"/>
          <w:szCs w:val="30"/>
          <w:rtl w:val="0"/>
        </w:rPr>
        <w:t xml:space="preserve">Proyecto GROTECH</w:t>
      </w:r>
    </w:p>
    <w:p w:rsidR="00000000" w:rsidDel="00000000" w:rsidP="00000000" w:rsidRDefault="00000000" w:rsidRPr="00000000" w14:paraId="00000007">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8">
      <w:pPr>
        <w:widowControl w:val="0"/>
        <w:spacing w:before="0" w:line="240" w:lineRule="auto"/>
        <w:ind w:left="0" w:right="-40.8661417322827" w:firstLine="0"/>
        <w:rPr>
          <w:b w:val="1"/>
          <w:sz w:val="28.079999923706055"/>
          <w:szCs w:val="28.079999923706055"/>
        </w:rPr>
      </w:pPr>
      <w:r w:rsidDel="00000000" w:rsidR="00000000" w:rsidRPr="00000000">
        <w:rPr>
          <w:rtl w:val="0"/>
        </w:rPr>
      </w:r>
    </w:p>
    <w:p w:rsidR="00000000" w:rsidDel="00000000" w:rsidP="00000000" w:rsidRDefault="00000000" w:rsidRPr="00000000" w14:paraId="00000009">
      <w:pPr>
        <w:widowControl w:val="0"/>
        <w:spacing w:before="0"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 10:</w:t>
      </w:r>
    </w:p>
    <w:p w:rsidR="00000000" w:rsidDel="00000000" w:rsidP="00000000" w:rsidRDefault="00000000" w:rsidRPr="00000000" w14:paraId="0000000A">
      <w:pPr>
        <w:widowControl w:val="0"/>
        <w:numPr>
          <w:ilvl w:val="0"/>
          <w:numId w:val="15"/>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B">
      <w:pPr>
        <w:widowControl w:val="0"/>
        <w:numPr>
          <w:ilvl w:val="0"/>
          <w:numId w:val="15"/>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r w:rsidDel="00000000" w:rsidR="00000000" w:rsidRPr="00000000">
        <w:rPr>
          <w:rtl w:val="0"/>
        </w:rPr>
      </w:r>
    </w:p>
    <w:p w:rsidR="00000000" w:rsidDel="00000000" w:rsidP="00000000" w:rsidRDefault="00000000" w:rsidRPr="00000000" w14:paraId="0000000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0">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 la situación actual del negocio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Propósitos a cumplir por el presente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Exposición de las ventajas y riesgos de implementar el proyecto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Enunciación de anteproyectos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w8no481g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Descripción detallada de las actividades, métodos de operaciones, materiales, equipamiento y personal requerido para cada una de los anteproyectos.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322176kv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 desglose de trabajo (EDT)</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mugqsgo1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Actividades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Análisis de Factibilidad de cada uno de los anteproyectos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 Argentina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svikz2g3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ubry60oz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Certificaciones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Operativa</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Económica-Financiera</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t49am87w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Gastos Cubiertos con Capital Propio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p9ym793d2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Análisis de Rentabilidad de cada uno de los anteproyectos que hayan superado los análisis de factibilidad</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i2vvqpt8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Inversión inicial</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bn2drjv5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Costos fijos y variables</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atzshvrn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de fondos proyectados</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t7zt2axa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financieros</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pli3pg1f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de Descuento (TD):</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orsdoxh12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 Recuperación (Payback):</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fmr2anms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Presente Neto (VPN/VAN):</w:t>
              <w:tab/>
              <w:t xml:space="preserve">18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js73tjc9g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Interna de Retorno (TIR):</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bropbom6f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sobre la Inversión (ROI):</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l68095p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Conclusiones de los indicadores</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ufz0a5nl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de Descuento</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m1rg9lc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 Recuperación</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c9o34ny6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 Presente Neto</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8pz2nn32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 Interna de Retorno</w:t>
              <w:tab/>
              <w:t xml:space="preserve">19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wednf5st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sobre la Inversión</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zwx3eunb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Selección de alternativa más conveniente</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qy0aouwh6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Punto de equilibrio</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5blwr11t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Planificación estratégica de los recursos: opción entre uso de recursos propios y de terceros</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cibktc5m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Propios</w:t>
              <w:tab/>
              <w:t xml:space="preserve">21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l9aqnrq5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Recursos Tercerizados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2qxzbk1c6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Armado de equipo – Matriz de asignación de responsabilidades</w:t>
              <w:tab/>
              <w:t xml:space="preserve">22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g47fykrfq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Cronograma de tareas</w:t>
              <w:tab/>
              <w:t xml:space="preserve">22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1wzly7u6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del Cronograma</w:t>
              <w:tab/>
              <w:t xml:space="preserve">22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1cstelh5o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PERT</w:t>
              <w:tab/>
              <w:t xml:space="preserve">22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rdkh5zd8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Gantt</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9">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A">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B">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C">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4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8">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9">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5A">
      <w:pPr>
        <w:pStyle w:val="Heading1"/>
        <w:numPr>
          <w:ilvl w:val="0"/>
          <w:numId w:val="7"/>
        </w:numPr>
        <w:spacing w:after="200" w:lineRule="auto"/>
        <w:ind w:left="720" w:hanging="360"/>
        <w:jc w:val="center"/>
        <w:rPr>
          <w:u w:val="none"/>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5B">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5C">
      <w:pPr>
        <w:spacing w:after="240" w:before="240" w:lineRule="auto"/>
        <w:ind w:left="0" w:firstLine="720.0000000000001"/>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5D">
      <w:pPr>
        <w:spacing w:after="240" w:before="240" w:lineRule="auto"/>
        <w:ind w:left="0" w:firstLine="720.0000000000001"/>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5E">
      <w:pPr>
        <w:spacing w:after="240" w:before="240" w:lineRule="auto"/>
        <w:ind w:left="0" w:firstLine="720.0000000000001"/>
        <w:jc w:val="both"/>
        <w:rPr/>
      </w:pPr>
      <w:r w:rsidDel="00000000" w:rsidR="00000000" w:rsidRPr="00000000">
        <w:rPr>
          <w:rtl w:val="0"/>
        </w:rPr>
        <w:t xml:space="preserve">Por otro lado, el cliente enfrenta el reto de mantener las plantas en condiciones ambientales óptimas, ya que en Rosario,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5F">
      <w:pPr>
        <w:spacing w:after="240" w:before="240" w:lineRule="auto"/>
        <w:ind w:left="0" w:firstLine="720.0000000000001"/>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60">
      <w:pPr>
        <w:spacing w:after="240" w:before="240" w:lineRule="auto"/>
        <w:ind w:left="0" w:firstLine="720.0000000000001"/>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w:t>
      </w:r>
    </w:p>
    <w:p w:rsidR="00000000" w:rsidDel="00000000" w:rsidP="00000000" w:rsidRDefault="00000000" w:rsidRPr="00000000" w14:paraId="00000061">
      <w:pPr>
        <w:spacing w:after="240" w:before="240" w:lineRule="auto"/>
        <w:jc w:val="both"/>
        <w:rPr/>
      </w:pP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pStyle w:val="Heading1"/>
        <w:numPr>
          <w:ilvl w:val="0"/>
          <w:numId w:val="7"/>
        </w:numPr>
        <w:ind w:left="720" w:hanging="360"/>
        <w:jc w:val="center"/>
        <w:rPr>
          <w:u w:val="none"/>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64">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65">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66">
      <w:pPr>
        <w:spacing w:after="240" w:before="240" w:lineRule="auto"/>
        <w:ind w:left="0" w:firstLine="720.0000000000001"/>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en la ciudad de Rosario, Argentina. El sistema será desarrollado en un plazo de 6 meses con un costo total de </w:t>
      </w:r>
      <w:r w:rsidDel="00000000" w:rsidR="00000000" w:rsidRPr="00000000">
        <w:rPr>
          <w:rtl w:val="0"/>
        </w:rPr>
        <w:t xml:space="preserve">$35.000 dólares</w:t>
      </w:r>
      <w:r w:rsidDel="00000000" w:rsidR="00000000" w:rsidRPr="00000000">
        <w:rPr>
          <w:rtl w:val="0"/>
        </w:rPr>
        <w:t xml:space="preserve">. El proyecto incluye la distribución e instalación del módulo y una aplicación móvil intuitiva, que permitirá al cliente gestionar el huerto y realizar un seguimiento de los cultivos, garantizando la autonomía del sistema sin requerir conocimientos previos en jardinería.</w:t>
      </w:r>
    </w:p>
    <w:p w:rsidR="00000000" w:rsidDel="00000000" w:rsidP="00000000" w:rsidRDefault="00000000" w:rsidRPr="00000000" w14:paraId="00000067">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68">
      <w:pPr>
        <w:numPr>
          <w:ilvl w:val="0"/>
          <w:numId w:val="11"/>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69">
      <w:pPr>
        <w:numPr>
          <w:ilvl w:val="1"/>
          <w:numId w:val="11"/>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6A">
      <w:pPr>
        <w:numPr>
          <w:ilvl w:val="1"/>
          <w:numId w:val="11"/>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6B">
      <w:pPr>
        <w:numPr>
          <w:ilvl w:val="0"/>
          <w:numId w:val="11"/>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6C">
      <w:pPr>
        <w:numPr>
          <w:ilvl w:val="1"/>
          <w:numId w:val="11"/>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6D">
      <w:pPr>
        <w:numPr>
          <w:ilvl w:val="1"/>
          <w:numId w:val="11"/>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6E">
      <w:pPr>
        <w:numPr>
          <w:ilvl w:val="0"/>
          <w:numId w:val="11"/>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6F">
      <w:pPr>
        <w:numPr>
          <w:ilvl w:val="1"/>
          <w:numId w:val="11"/>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70">
      <w:pPr>
        <w:numPr>
          <w:ilvl w:val="1"/>
          <w:numId w:val="11"/>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71">
      <w:pPr>
        <w:pStyle w:val="Heading3"/>
        <w:spacing w:after="240" w:before="240" w:lineRule="auto"/>
        <w:rPr/>
      </w:pPr>
      <w:bookmarkStart w:colFirst="0" w:colLast="0" w:name="_zhvrbmk5j7e2" w:id="5"/>
      <w:bookmarkEnd w:id="5"/>
      <w:commentRangeStart w:id="0"/>
      <w:r w:rsidDel="00000000" w:rsidR="00000000" w:rsidRPr="00000000">
        <w:rPr>
          <w:rtl w:val="0"/>
        </w:rPr>
        <w:t xml:space="preserve">Momentos Importantes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numPr>
          <w:ilvl w:val="0"/>
          <w:numId w:val="3"/>
        </w:numPr>
        <w:spacing w:after="0" w:afterAutospacing="0" w:before="240" w:lineRule="auto"/>
        <w:ind w:left="720" w:hanging="360"/>
        <w:jc w:val="both"/>
      </w:pPr>
      <w:r w:rsidDel="00000000" w:rsidR="00000000" w:rsidRPr="00000000">
        <w:rPr>
          <w:b w:val="1"/>
          <w:rtl w:val="0"/>
        </w:rPr>
        <w:t xml:space="preserve">Confección del documento Definición del Enfoque del Proyecto</w:t>
      </w:r>
      <w:r w:rsidDel="00000000" w:rsidR="00000000" w:rsidRPr="00000000">
        <w:rPr>
          <w:rtl w:val="0"/>
        </w:rPr>
        <w:t xml:space="preserve">: Finaliza el 4 de abril de 2025.</w:t>
      </w:r>
    </w:p>
    <w:p w:rsidR="00000000" w:rsidDel="00000000" w:rsidP="00000000" w:rsidRDefault="00000000" w:rsidRPr="00000000" w14:paraId="00000073">
      <w:pPr>
        <w:numPr>
          <w:ilvl w:val="0"/>
          <w:numId w:val="3"/>
        </w:numPr>
        <w:spacing w:after="0" w:afterAutospacing="0" w:before="0" w:beforeAutospacing="0" w:lineRule="auto"/>
        <w:ind w:left="720" w:hanging="360"/>
        <w:jc w:val="both"/>
      </w:pPr>
      <w:r w:rsidDel="00000000" w:rsidR="00000000" w:rsidRPr="00000000">
        <w:rPr>
          <w:b w:val="1"/>
          <w:rtl w:val="0"/>
        </w:rPr>
        <w:t xml:space="preserve">Finalización de la fase de Diseño y Planificación del proyecto</w:t>
      </w:r>
      <w:r w:rsidDel="00000000" w:rsidR="00000000" w:rsidRPr="00000000">
        <w:rPr>
          <w:rtl w:val="0"/>
        </w:rPr>
        <w:t xml:space="preserve">: Del 4 al 10 de abril de 2025.</w:t>
      </w:r>
    </w:p>
    <w:p w:rsidR="00000000" w:rsidDel="00000000" w:rsidP="00000000" w:rsidRDefault="00000000" w:rsidRPr="00000000" w14:paraId="00000074">
      <w:pPr>
        <w:numPr>
          <w:ilvl w:val="0"/>
          <w:numId w:val="3"/>
        </w:numPr>
        <w:spacing w:after="0" w:afterAutospacing="0" w:before="0" w:beforeAutospacing="0" w:lineRule="auto"/>
        <w:ind w:left="720" w:hanging="360"/>
        <w:jc w:val="both"/>
      </w:pPr>
      <w:r w:rsidDel="00000000" w:rsidR="00000000" w:rsidRPr="00000000">
        <w:rPr>
          <w:b w:val="1"/>
          <w:rtl w:val="0"/>
        </w:rPr>
        <w:t xml:space="preserve">Finalización de la fase de Selección de Materiales y Construcción de la Estructura</w:t>
      </w:r>
      <w:r w:rsidDel="00000000" w:rsidR="00000000" w:rsidRPr="00000000">
        <w:rPr>
          <w:rtl w:val="0"/>
        </w:rPr>
        <w:t xml:space="preserve">: Del 11 de abril al 9 de mayo de 2025.</w:t>
      </w:r>
    </w:p>
    <w:p w:rsidR="00000000" w:rsidDel="00000000" w:rsidP="00000000" w:rsidRDefault="00000000" w:rsidRPr="00000000" w14:paraId="00000075">
      <w:pPr>
        <w:numPr>
          <w:ilvl w:val="0"/>
          <w:numId w:val="3"/>
        </w:numPr>
        <w:spacing w:after="0" w:afterAutospacing="0" w:before="0" w:beforeAutospacing="0" w:lineRule="auto"/>
        <w:ind w:left="720" w:hanging="360"/>
        <w:jc w:val="both"/>
      </w:pPr>
      <w:r w:rsidDel="00000000" w:rsidR="00000000" w:rsidRPr="00000000">
        <w:rPr>
          <w:b w:val="1"/>
          <w:rtl w:val="0"/>
        </w:rPr>
        <w:t xml:space="preserve">Finalización del Desarrollo de la Aplicación Móvil para monitoreo y control</w:t>
      </w:r>
      <w:r w:rsidDel="00000000" w:rsidR="00000000" w:rsidRPr="00000000">
        <w:rPr>
          <w:rtl w:val="0"/>
        </w:rPr>
        <w:t xml:space="preserve">: Del 11 de abril al 14 de julio de 2025.</w:t>
      </w:r>
    </w:p>
    <w:p w:rsidR="00000000" w:rsidDel="00000000" w:rsidP="00000000" w:rsidRDefault="00000000" w:rsidRPr="00000000" w14:paraId="00000076">
      <w:pPr>
        <w:numPr>
          <w:ilvl w:val="0"/>
          <w:numId w:val="3"/>
        </w:numPr>
        <w:spacing w:after="0" w:afterAutospacing="0" w:before="0" w:beforeAutospacing="0" w:lineRule="auto"/>
        <w:ind w:left="720" w:hanging="360"/>
        <w:jc w:val="both"/>
      </w:pPr>
      <w:r w:rsidDel="00000000" w:rsidR="00000000" w:rsidRPr="00000000">
        <w:rPr>
          <w:b w:val="1"/>
          <w:rtl w:val="0"/>
        </w:rPr>
        <w:t xml:space="preserve">Finalización de las Pruebas de Integración y Configuración de Sistemas</w:t>
      </w:r>
      <w:r w:rsidDel="00000000" w:rsidR="00000000" w:rsidRPr="00000000">
        <w:rPr>
          <w:rtl w:val="0"/>
        </w:rPr>
        <w:t xml:space="preserve">: Del 23 de junio al 25 de agosto de 2025.</w:t>
      </w:r>
    </w:p>
    <w:p w:rsidR="00000000" w:rsidDel="00000000" w:rsidP="00000000" w:rsidRDefault="00000000" w:rsidRPr="00000000" w14:paraId="00000077">
      <w:pPr>
        <w:numPr>
          <w:ilvl w:val="0"/>
          <w:numId w:val="3"/>
        </w:numPr>
        <w:spacing w:after="0" w:afterAutospacing="0" w:before="0" w:beforeAutospacing="0" w:lineRule="auto"/>
        <w:ind w:left="720" w:hanging="360"/>
        <w:jc w:val="both"/>
      </w:pPr>
      <w:r w:rsidDel="00000000" w:rsidR="00000000" w:rsidRPr="00000000">
        <w:rPr>
          <w:b w:val="1"/>
          <w:rtl w:val="0"/>
        </w:rPr>
        <w:t xml:space="preserve">Confección de Manuales y Verificación de Cumplimiento de Normativas</w:t>
      </w:r>
      <w:r w:rsidDel="00000000" w:rsidR="00000000" w:rsidRPr="00000000">
        <w:rPr>
          <w:rtl w:val="0"/>
        </w:rPr>
        <w:t xml:space="preserve">: Del 26 de agosto al 8 de septiembre de 2025.</w:t>
      </w:r>
    </w:p>
    <w:p w:rsidR="00000000" w:rsidDel="00000000" w:rsidP="00000000" w:rsidRDefault="00000000" w:rsidRPr="00000000" w14:paraId="00000078">
      <w:pPr>
        <w:numPr>
          <w:ilvl w:val="0"/>
          <w:numId w:val="3"/>
        </w:numPr>
        <w:spacing w:after="240" w:before="0" w:beforeAutospacing="0" w:lineRule="auto"/>
        <w:ind w:left="720" w:hanging="360"/>
        <w:jc w:val="both"/>
      </w:pPr>
      <w:r w:rsidDel="00000000" w:rsidR="00000000" w:rsidRPr="00000000">
        <w:rPr>
          <w:b w:val="1"/>
          <w:rtl w:val="0"/>
        </w:rPr>
        <w:t xml:space="preserve">Obtención de Certificaciones e Instalación del sistema en el Espacio del Cliente y orientación de uso</w:t>
      </w:r>
      <w:r w:rsidDel="00000000" w:rsidR="00000000" w:rsidRPr="00000000">
        <w:rPr>
          <w:rtl w:val="0"/>
        </w:rPr>
        <w:t xml:space="preserve">: Del 23 de septiembre al 1 de octubre de 2025.</w:t>
      </w:r>
      <w:r w:rsidDel="00000000" w:rsidR="00000000" w:rsidRPr="00000000">
        <w:rPr>
          <w:rtl w:val="0"/>
        </w:rPr>
      </w:r>
    </w:p>
    <w:p w:rsidR="00000000" w:rsidDel="00000000" w:rsidP="00000000" w:rsidRDefault="00000000" w:rsidRPr="00000000" w14:paraId="00000079">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7A">
      <w:pPr>
        <w:numPr>
          <w:ilvl w:val="0"/>
          <w:numId w:val="13"/>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7B">
      <w:pPr>
        <w:numPr>
          <w:ilvl w:val="0"/>
          <w:numId w:val="13"/>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7C">
      <w:pPr>
        <w:numPr>
          <w:ilvl w:val="0"/>
          <w:numId w:val="13"/>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7D">
      <w:pPr>
        <w:numPr>
          <w:ilvl w:val="0"/>
          <w:numId w:val="13"/>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7E">
      <w:pPr>
        <w:numPr>
          <w:ilvl w:val="0"/>
          <w:numId w:val="13"/>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7F">
      <w:pPr>
        <w:numPr>
          <w:ilvl w:val="0"/>
          <w:numId w:val="13"/>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80">
      <w:pPr>
        <w:numPr>
          <w:ilvl w:val="0"/>
          <w:numId w:val="13"/>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81">
      <w:pPr>
        <w:numPr>
          <w:ilvl w:val="0"/>
          <w:numId w:val="13"/>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82">
      <w:pPr>
        <w:numPr>
          <w:ilvl w:val="0"/>
          <w:numId w:val="13"/>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83">
      <w:pPr>
        <w:numPr>
          <w:ilvl w:val="0"/>
          <w:numId w:val="13"/>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84">
      <w:pPr>
        <w:numPr>
          <w:ilvl w:val="0"/>
          <w:numId w:val="13"/>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85">
      <w:pPr>
        <w:numPr>
          <w:ilvl w:val="0"/>
          <w:numId w:val="13"/>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86">
      <w:pPr>
        <w:numPr>
          <w:ilvl w:val="0"/>
          <w:numId w:val="13"/>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87">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88">
      <w:pPr>
        <w:numPr>
          <w:ilvl w:val="0"/>
          <w:numId w:val="6"/>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89">
      <w:pPr>
        <w:numPr>
          <w:ilvl w:val="0"/>
          <w:numId w:val="6"/>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8A">
      <w:pPr>
        <w:numPr>
          <w:ilvl w:val="0"/>
          <w:numId w:val="6"/>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8B">
      <w:pPr>
        <w:numPr>
          <w:ilvl w:val="0"/>
          <w:numId w:val="6"/>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8C">
      <w:pPr>
        <w:numPr>
          <w:ilvl w:val="0"/>
          <w:numId w:val="6"/>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8D">
      <w:pPr>
        <w:numPr>
          <w:ilvl w:val="0"/>
          <w:numId w:val="6"/>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8E">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8F">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Messi</w:t>
      </w:r>
    </w:p>
    <w:p w:rsidR="00000000" w:rsidDel="00000000" w:rsidP="00000000" w:rsidRDefault="00000000" w:rsidRPr="00000000" w14:paraId="00000090">
      <w:pPr>
        <w:pStyle w:val="Heading1"/>
        <w:jc w:val="center"/>
        <w:rPr/>
      </w:pPr>
      <w:bookmarkStart w:colFirst="0" w:colLast="0" w:name="_bcucpddesg86" w:id="9"/>
      <w:bookmarkEnd w:id="9"/>
      <w:r w:rsidDel="00000000" w:rsidR="00000000" w:rsidRPr="00000000">
        <w:rPr>
          <w:rtl w:val="0"/>
        </w:rPr>
        <w:t xml:space="preserve">3. Exposición de las ventajas y riesgos de implementar el proyecto</w:t>
      </w:r>
    </w:p>
    <w:p w:rsidR="00000000" w:rsidDel="00000000" w:rsidP="00000000" w:rsidRDefault="00000000" w:rsidRPr="00000000" w14:paraId="00000091">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92">
      <w:pPr>
        <w:numPr>
          <w:ilvl w:val="0"/>
          <w:numId w:val="22"/>
        </w:numPr>
        <w:spacing w:after="0" w:afterAutospacing="0" w:before="240" w:lineRule="auto"/>
        <w:ind w:left="720" w:hanging="360"/>
        <w:jc w:val="both"/>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93">
      <w:pPr>
        <w:numPr>
          <w:ilvl w:val="0"/>
          <w:numId w:val="22"/>
        </w:numPr>
        <w:spacing w:after="0" w:afterAutospacing="0" w:before="0" w:beforeAutospacing="0" w:lineRule="auto"/>
        <w:ind w:left="720" w:hanging="360"/>
        <w:jc w:val="both"/>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94">
      <w:pPr>
        <w:numPr>
          <w:ilvl w:val="0"/>
          <w:numId w:val="22"/>
        </w:numPr>
        <w:spacing w:after="0" w:afterAutospacing="0" w:before="0" w:beforeAutospacing="0" w:lineRule="auto"/>
        <w:ind w:left="720" w:hanging="360"/>
        <w:jc w:val="both"/>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95">
      <w:pPr>
        <w:numPr>
          <w:ilvl w:val="0"/>
          <w:numId w:val="22"/>
        </w:numPr>
        <w:spacing w:after="0" w:afterAutospacing="0" w:before="0" w:beforeAutospacing="0" w:lineRule="auto"/>
        <w:ind w:left="720" w:hanging="360"/>
        <w:jc w:val="both"/>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Rosario.</w:t>
      </w:r>
    </w:p>
    <w:p w:rsidR="00000000" w:rsidDel="00000000" w:rsidP="00000000" w:rsidRDefault="00000000" w:rsidRPr="00000000" w14:paraId="00000096">
      <w:pPr>
        <w:numPr>
          <w:ilvl w:val="0"/>
          <w:numId w:val="22"/>
        </w:numPr>
        <w:spacing w:after="0" w:afterAutospacing="0" w:before="0" w:beforeAutospacing="0" w:lineRule="auto"/>
        <w:ind w:left="720" w:hanging="360"/>
        <w:jc w:val="both"/>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97">
      <w:pPr>
        <w:numPr>
          <w:ilvl w:val="0"/>
          <w:numId w:val="22"/>
        </w:numPr>
        <w:spacing w:after="0" w:afterAutospacing="0" w:before="0" w:beforeAutospacing="0" w:lineRule="auto"/>
        <w:ind w:left="720" w:hanging="360"/>
        <w:jc w:val="both"/>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98">
      <w:pPr>
        <w:numPr>
          <w:ilvl w:val="0"/>
          <w:numId w:val="22"/>
        </w:numPr>
        <w:spacing w:after="240" w:before="0" w:beforeAutospacing="0" w:lineRule="auto"/>
        <w:ind w:left="720" w:hanging="360"/>
        <w:jc w:val="both"/>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respetando las regulaciones de seguridad y sostenibilidad aplicables en Argentina.</w:t>
      </w:r>
      <w:r w:rsidDel="00000000" w:rsidR="00000000" w:rsidRPr="00000000">
        <w:rPr>
          <w:rtl w:val="0"/>
        </w:rPr>
      </w:r>
    </w:p>
    <w:p w:rsidR="00000000" w:rsidDel="00000000" w:rsidP="00000000" w:rsidRDefault="00000000" w:rsidRPr="00000000" w14:paraId="00000099">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9A">
      <w:pPr>
        <w:widowControl w:val="0"/>
        <w:numPr>
          <w:ilvl w:val="0"/>
          <w:numId w:val="20"/>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9B">
      <w:pPr>
        <w:numPr>
          <w:ilvl w:val="0"/>
          <w:numId w:val="20"/>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9C">
      <w:pPr>
        <w:widowControl w:val="0"/>
        <w:numPr>
          <w:ilvl w:val="0"/>
          <w:numId w:val="20"/>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9D">
      <w:pPr>
        <w:widowControl w:val="0"/>
        <w:numPr>
          <w:ilvl w:val="0"/>
          <w:numId w:val="20"/>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9E">
      <w:pPr>
        <w:numPr>
          <w:ilvl w:val="0"/>
          <w:numId w:val="20"/>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9F">
      <w:pPr>
        <w:widowControl w:val="0"/>
        <w:numPr>
          <w:ilvl w:val="0"/>
          <w:numId w:val="20"/>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A0">
      <w:pPr>
        <w:numPr>
          <w:ilvl w:val="0"/>
          <w:numId w:val="20"/>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A1">
      <w:pPr>
        <w:numPr>
          <w:ilvl w:val="0"/>
          <w:numId w:val="20"/>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A2">
      <w:pPr>
        <w:numPr>
          <w:ilvl w:val="0"/>
          <w:numId w:val="20"/>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A3">
      <w:pPr>
        <w:widowControl w:val="0"/>
        <w:numPr>
          <w:ilvl w:val="0"/>
          <w:numId w:val="20"/>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A4">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tbl>
      <w:tblPr>
        <w:tblStyle w:val="Table1"/>
        <w:tblW w:w="118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60"/>
        <w:gridCol w:w="600"/>
        <w:gridCol w:w="585"/>
        <w:gridCol w:w="645"/>
        <w:gridCol w:w="615"/>
        <w:gridCol w:w="1005"/>
        <w:gridCol w:w="1020"/>
        <w:gridCol w:w="2925"/>
        <w:gridCol w:w="1155"/>
        <w:gridCol w:w="1095"/>
        <w:tblGridChange w:id="0">
          <w:tblGrid>
            <w:gridCol w:w="630"/>
            <w:gridCol w:w="1560"/>
            <w:gridCol w:w="600"/>
            <w:gridCol w:w="585"/>
            <w:gridCol w:w="645"/>
            <w:gridCol w:w="615"/>
            <w:gridCol w:w="1005"/>
            <w:gridCol w:w="1020"/>
            <w:gridCol w:w="2925"/>
            <w:gridCol w:w="1155"/>
            <w:gridCol w:w="1095"/>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 de 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Purchasing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Electronic Engineer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QA Tester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Selección y Preparación de 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highlight w:val="white"/>
                <w:rtl w:val="0"/>
              </w:rPr>
              <w:t xml:space="preserve">Purchasing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Integración con la App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sz w:val="23"/>
                <w:szCs w:val="23"/>
                <w:highlight w:val="white"/>
                <w:rtl w:val="0"/>
              </w:rPr>
              <w:t xml:space="preserve">Electronic Engineer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Technical Documentation Specialist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la propiedad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Logistics Coordinator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sz w:val="23"/>
                <w:szCs w:val="23"/>
                <w:highlight w:val="whit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rPr>
            </w:pPr>
            <w:r w:rsidDel="00000000" w:rsidR="00000000" w:rsidRPr="00000000">
              <w:rPr>
                <w:color w:val="0d0d0d"/>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sz w:val="23"/>
                <w:szCs w:val="23"/>
                <w:highlight w:val="white"/>
                <w:rtl w:val="0"/>
              </w:rPr>
              <w:t xml:space="preserve">Electronic Engineer</w:t>
            </w:r>
            <w:r w:rsidDel="00000000" w:rsidR="00000000" w:rsidRPr="00000000">
              <w:rPr>
                <w:rtl w:val="0"/>
              </w:rPr>
            </w:r>
          </w:p>
        </w:tc>
      </w:tr>
    </w:tbl>
    <w:p w:rsidR="00000000" w:rsidDel="00000000" w:rsidP="00000000" w:rsidRDefault="00000000" w:rsidRPr="00000000" w14:paraId="0000012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5C">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63">
      <w:pPr>
        <w:pStyle w:val="Heading1"/>
        <w:spacing w:before="0" w:lineRule="auto"/>
        <w:jc w:val="center"/>
        <w:rPr/>
      </w:pPr>
      <w:bookmarkStart w:colFirst="0" w:colLast="0" w:name="_a8dhfv9zq26a" w:id="13"/>
      <w:bookmarkEnd w:id="13"/>
      <w:r w:rsidDel="00000000" w:rsidR="00000000" w:rsidRPr="00000000">
        <w:rPr>
          <w:rtl w:val="0"/>
        </w:rPr>
        <w:t xml:space="preserve">4. </w:t>
      </w:r>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64">
      <w:pPr>
        <w:spacing w:after="240" w:before="240" w:lineRule="auto"/>
        <w:ind w:firstLine="720.0000000000001"/>
        <w:jc w:val="both"/>
        <w:rPr/>
      </w:pPr>
      <w:r w:rsidDel="00000000" w:rsidR="00000000" w:rsidRPr="00000000">
        <w:rPr>
          <w:rtl w:val="0"/>
        </w:rPr>
        <w:t xml:space="preserve">El presente análisis contempla tres posibles anteproyectos para la implementación del módulo de cultivo automatizado GROTECH, adaptados a diferentes niveles de recursos y funcionalidades. Cada anteproyecto tiene una inversión inicial estimada de $6,000 USD, que cubre los costos de desarrollo e implementación, y un período de vida útil de 6 meses. Al finalizar este período, el cliente realizará un pago máximo de $35,000 USD por el módulo seleccionado. A continuación, se describen las tres opciones:</w:t>
      </w:r>
      <w:r w:rsidDel="00000000" w:rsidR="00000000" w:rsidRPr="00000000">
        <w:rPr>
          <w:rtl w:val="0"/>
        </w:rPr>
      </w:r>
    </w:p>
    <w:p w:rsidR="00000000" w:rsidDel="00000000" w:rsidP="00000000" w:rsidRDefault="00000000" w:rsidRPr="00000000" w14:paraId="00000165">
      <w:pPr>
        <w:pStyle w:val="Heading2"/>
        <w:spacing w:after="240" w:before="240" w:lineRule="auto"/>
        <w:jc w:val="both"/>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66">
      <w:pPr>
        <w:spacing w:after="240" w:before="240" w:lineRule="auto"/>
        <w:ind w:left="0" w:firstLine="720.0000000000001"/>
        <w:jc w:val="both"/>
        <w:rPr/>
      </w:pPr>
      <w:r w:rsidDel="00000000" w:rsidR="00000000" w:rsidRPr="00000000">
        <w:rPr>
          <w:rtl w:val="0"/>
        </w:rPr>
        <w:t xml:space="preserve">Implementación de una versión básica del módulo de cultivo automatizado que ofrece solo las funciones esenciales para el monitoreo y control de las condiciones de cultivo. A continuación, se detallan sus características principales:</w:t>
      </w:r>
    </w:p>
    <w:p w:rsidR="00000000" w:rsidDel="00000000" w:rsidP="00000000" w:rsidRDefault="00000000" w:rsidRPr="00000000" w14:paraId="00000167">
      <w:pPr>
        <w:numPr>
          <w:ilvl w:val="0"/>
          <w:numId w:val="1"/>
        </w:numPr>
        <w:spacing w:after="0" w:afterAutospacing="0" w:before="240" w:lineRule="auto"/>
        <w:ind w:left="720" w:hanging="360"/>
        <w:jc w:val="both"/>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68">
      <w:pPr>
        <w:numPr>
          <w:ilvl w:val="0"/>
          <w:numId w:val="1"/>
        </w:numPr>
        <w:spacing w:after="0" w:afterAutospacing="0" w:before="0" w:beforeAutospacing="0" w:lineRule="auto"/>
        <w:ind w:left="720" w:hanging="360"/>
        <w:jc w:val="both"/>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69">
      <w:pPr>
        <w:numPr>
          <w:ilvl w:val="0"/>
          <w:numId w:val="1"/>
        </w:numPr>
        <w:spacing w:after="0" w:afterAutospacing="0" w:before="0" w:beforeAutospacing="0" w:lineRule="auto"/>
        <w:ind w:left="720" w:hanging="360"/>
        <w:jc w:val="both"/>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6A">
      <w:pPr>
        <w:numPr>
          <w:ilvl w:val="0"/>
          <w:numId w:val="1"/>
        </w:numPr>
        <w:spacing w:after="0" w:afterAutospacing="0" w:before="0" w:beforeAutospacing="0" w:lineRule="auto"/>
        <w:ind w:left="720" w:hanging="360"/>
        <w:jc w:val="both"/>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6B">
      <w:pPr>
        <w:numPr>
          <w:ilvl w:val="0"/>
          <w:numId w:val="1"/>
        </w:numPr>
        <w:spacing w:after="0" w:afterAutospacing="0" w:before="0" w:beforeAutospacing="0" w:lineRule="auto"/>
        <w:ind w:left="720" w:hanging="360"/>
        <w:jc w:val="both"/>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6C">
      <w:pPr>
        <w:numPr>
          <w:ilvl w:val="0"/>
          <w:numId w:val="1"/>
        </w:numPr>
        <w:spacing w:after="240" w:before="0" w:beforeAutospacing="0" w:lineRule="auto"/>
        <w:ind w:left="720" w:hanging="360"/>
        <w:jc w:val="both"/>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6D">
      <w:pPr>
        <w:pStyle w:val="Heading2"/>
        <w:spacing w:after="240" w:before="240" w:lineRule="auto"/>
        <w:jc w:val="both"/>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6E">
      <w:pPr>
        <w:spacing w:after="240" w:before="240" w:lineRule="auto"/>
        <w:ind w:left="0" w:firstLine="720.0000000000001"/>
        <w:jc w:val="both"/>
        <w:rPr/>
      </w:pPr>
      <w:r w:rsidDel="00000000" w:rsidR="00000000" w:rsidRPr="00000000">
        <w:rPr>
          <w:rtl w:val="0"/>
        </w:rPr>
        <w:t xml:space="preserve">Para esta opción el módulo de cultivo automatizado estará diseñado para ofrecer un equilibrio entre funcionalidad avanzada y facilidad de uso, con tecnología que asegura el monitoreo y control de las condiciones de cultivo de forma precisa y eficiente. A continuación, se detallan sus características principales:</w:t>
      </w:r>
    </w:p>
    <w:p w:rsidR="00000000" w:rsidDel="00000000" w:rsidP="00000000" w:rsidRDefault="00000000" w:rsidRPr="00000000" w14:paraId="0000016F">
      <w:pPr>
        <w:numPr>
          <w:ilvl w:val="0"/>
          <w:numId w:val="9"/>
        </w:numPr>
        <w:spacing w:after="0" w:afterAutospacing="0" w:before="240" w:lineRule="auto"/>
        <w:ind w:left="720" w:hanging="360"/>
        <w:jc w:val="both"/>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70">
      <w:pPr>
        <w:numPr>
          <w:ilvl w:val="0"/>
          <w:numId w:val="9"/>
        </w:numPr>
        <w:spacing w:after="0" w:afterAutospacing="0" w:before="0" w:beforeAutospacing="0" w:lineRule="auto"/>
        <w:ind w:left="720" w:hanging="360"/>
        <w:jc w:val="both"/>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71">
      <w:pPr>
        <w:numPr>
          <w:ilvl w:val="0"/>
          <w:numId w:val="9"/>
        </w:numPr>
        <w:spacing w:after="0" w:afterAutospacing="0" w:before="0" w:beforeAutospacing="0" w:lineRule="auto"/>
        <w:ind w:left="720" w:hanging="360"/>
        <w:jc w:val="both"/>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72">
      <w:pPr>
        <w:numPr>
          <w:ilvl w:val="0"/>
          <w:numId w:val="9"/>
        </w:numPr>
        <w:spacing w:after="0" w:afterAutospacing="0" w:before="0" w:beforeAutospacing="0" w:lineRule="auto"/>
        <w:ind w:left="720" w:hanging="360"/>
        <w:jc w:val="both"/>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73">
      <w:pPr>
        <w:numPr>
          <w:ilvl w:val="0"/>
          <w:numId w:val="9"/>
        </w:numPr>
        <w:spacing w:after="0" w:afterAutospacing="0" w:before="0" w:beforeAutospacing="0" w:lineRule="auto"/>
        <w:ind w:left="720" w:hanging="360"/>
        <w:jc w:val="both"/>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74">
      <w:pPr>
        <w:numPr>
          <w:ilvl w:val="0"/>
          <w:numId w:val="9"/>
        </w:numPr>
        <w:spacing w:after="0" w:afterAutospacing="0" w:before="0" w:beforeAutospacing="0" w:lineRule="auto"/>
        <w:ind w:left="720" w:hanging="360"/>
        <w:jc w:val="both"/>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75">
      <w:pPr>
        <w:numPr>
          <w:ilvl w:val="0"/>
          <w:numId w:val="9"/>
        </w:numPr>
        <w:spacing w:after="240" w:before="0" w:beforeAutospacing="0" w:lineRule="auto"/>
        <w:ind w:left="720" w:hanging="360"/>
        <w:jc w:val="both"/>
      </w:pPr>
      <w:r w:rsidDel="00000000" w:rsidR="00000000" w:rsidRPr="00000000">
        <w:rPr>
          <w:rtl w:val="0"/>
        </w:rPr>
        <w:t xml:space="preserve">La </w:t>
      </w:r>
      <w:r w:rsidDel="00000000" w:rsidR="00000000" w:rsidRPr="00000000">
        <w:rPr>
          <w:b w:val="1"/>
          <w:rtl w:val="0"/>
        </w:rPr>
        <w:t xml:space="preserve">Documentación Digital Completa</w:t>
      </w:r>
      <w:r w:rsidDel="00000000" w:rsidR="00000000" w:rsidRPr="00000000">
        <w:rPr>
          <w:rtl w:val="0"/>
        </w:rPr>
        <w:t xml:space="preserve"> incluye una guía de uso detallada y tutoriales que están disponibles en la aplicación móvil, accesibles en cualquier momento para el usuario. </w:t>
      </w:r>
    </w:p>
    <w:p w:rsidR="00000000" w:rsidDel="00000000" w:rsidP="00000000" w:rsidRDefault="00000000" w:rsidRPr="00000000" w14:paraId="00000176">
      <w:pPr>
        <w:pStyle w:val="Heading2"/>
        <w:spacing w:after="240" w:before="240" w:lineRule="auto"/>
        <w:jc w:val="both"/>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77">
      <w:pPr>
        <w:spacing w:after="240" w:before="240" w:lineRule="auto"/>
        <w:ind w:left="0" w:firstLine="720.0000000000001"/>
        <w:jc w:val="both"/>
        <w:rPr/>
      </w:pPr>
      <w:r w:rsidDel="00000000" w:rsidR="00000000" w:rsidRPr="00000000">
        <w:rPr>
          <w:rtl w:val="0"/>
        </w:rPr>
        <w:t xml:space="preserve">Implementación de un módulo de cultivo automatizado avanzado con funcionalidades de última generación gracias a la inteligencia artificial, proporcionando una experiencia completamente optimizada y personalizada. A continuación, se detallan sus características principales:</w:t>
      </w:r>
    </w:p>
    <w:p w:rsidR="00000000" w:rsidDel="00000000" w:rsidP="00000000" w:rsidRDefault="00000000" w:rsidRPr="00000000" w14:paraId="00000178">
      <w:pPr>
        <w:numPr>
          <w:ilvl w:val="0"/>
          <w:numId w:val="21"/>
        </w:numPr>
        <w:spacing w:after="0" w:afterAutospacing="0" w:before="240" w:lineRule="auto"/>
        <w:ind w:left="720" w:hanging="360"/>
        <w:jc w:val="both"/>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79">
      <w:pPr>
        <w:numPr>
          <w:ilvl w:val="0"/>
          <w:numId w:val="21"/>
        </w:numPr>
        <w:spacing w:after="0" w:afterAutospacing="0" w:before="0" w:beforeAutospacing="0" w:lineRule="auto"/>
        <w:ind w:left="720" w:hanging="360"/>
        <w:jc w:val="both"/>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 anticipando problemas de crecimiento y diagnosticando posibles deficiencias en el módulo</w:t>
      </w:r>
    </w:p>
    <w:p w:rsidR="00000000" w:rsidDel="00000000" w:rsidP="00000000" w:rsidRDefault="00000000" w:rsidRPr="00000000" w14:paraId="0000017A">
      <w:pPr>
        <w:numPr>
          <w:ilvl w:val="0"/>
          <w:numId w:val="21"/>
        </w:numPr>
        <w:spacing w:after="0" w:afterAutospacing="0" w:before="0" w:beforeAutospacing="0" w:lineRule="auto"/>
        <w:ind w:left="720" w:hanging="360"/>
        <w:jc w:val="both"/>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7B">
      <w:pPr>
        <w:numPr>
          <w:ilvl w:val="0"/>
          <w:numId w:val="21"/>
        </w:numPr>
        <w:spacing w:after="0" w:afterAutospacing="0" w:before="0" w:beforeAutospacing="0" w:lineRule="auto"/>
        <w:ind w:left="720" w:hanging="360"/>
        <w:jc w:val="both"/>
      </w:pPr>
      <w:r w:rsidDel="00000000" w:rsidR="00000000" w:rsidRPr="00000000">
        <w:rPr>
          <w:b w:val="1"/>
          <w:rtl w:val="0"/>
        </w:rPr>
        <w:t xml:space="preserve">Panel de Control Completo con Métricas Avanzadas</w:t>
      </w:r>
      <w:r w:rsidDel="00000000" w:rsidR="00000000" w:rsidRPr="00000000">
        <w:rPr>
          <w:rtl w:val="0"/>
        </w:rPr>
        <w:t xml:space="preserve">: Dashboard que presenta métricas detalladas como eficiencia de riego y crecimiento de las plantas, facilitando una visión completa del cultivo.</w:t>
      </w:r>
    </w:p>
    <w:p w:rsidR="00000000" w:rsidDel="00000000" w:rsidP="00000000" w:rsidRDefault="00000000" w:rsidRPr="00000000" w14:paraId="0000017C">
      <w:pPr>
        <w:numPr>
          <w:ilvl w:val="0"/>
          <w:numId w:val="21"/>
        </w:numPr>
        <w:spacing w:after="0" w:afterAutospacing="0" w:before="0" w:beforeAutospacing="0" w:lineRule="auto"/>
        <w:ind w:left="720" w:hanging="360"/>
        <w:jc w:val="both"/>
      </w:pPr>
      <w:r w:rsidDel="00000000" w:rsidR="00000000" w:rsidRPr="00000000">
        <w:rPr>
          <w:b w:val="1"/>
          <w:rtl w:val="0"/>
        </w:rPr>
        <w:t xml:space="preserve">Integración con la Nube</w:t>
      </w:r>
      <w:r w:rsidDel="00000000" w:rsidR="00000000" w:rsidRPr="00000000">
        <w:rPr>
          <w:rtl w:val="0"/>
        </w:rPr>
        <w:t xml:space="preserve">: Sincronización en la nube para que el usuario pueda acceder a los datos del cultivo desde cualquier dispositivo.</w:t>
      </w:r>
    </w:p>
    <w:p w:rsidR="00000000" w:rsidDel="00000000" w:rsidP="00000000" w:rsidRDefault="00000000" w:rsidRPr="00000000" w14:paraId="0000017D">
      <w:pPr>
        <w:numPr>
          <w:ilvl w:val="0"/>
          <w:numId w:val="21"/>
        </w:numPr>
        <w:spacing w:after="0" w:afterAutospacing="0" w:before="0" w:beforeAutospacing="0" w:lineRule="auto"/>
        <w:ind w:left="720" w:hanging="360"/>
        <w:jc w:val="both"/>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alta capacidad para garantizar la operación continua.</w:t>
      </w:r>
    </w:p>
    <w:p w:rsidR="00000000" w:rsidDel="00000000" w:rsidP="00000000" w:rsidRDefault="00000000" w:rsidRPr="00000000" w14:paraId="0000017E">
      <w:pPr>
        <w:numPr>
          <w:ilvl w:val="0"/>
          <w:numId w:val="21"/>
        </w:numPr>
        <w:spacing w:after="0" w:afterAutospacing="0" w:before="0" w:beforeAutospacing="0" w:lineRule="auto"/>
        <w:ind w:left="720" w:hanging="360"/>
        <w:jc w:val="both"/>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de software automáticas, y el usuario cuenta con soporte 24/7 con chat en vivo.</w:t>
      </w:r>
    </w:p>
    <w:p w:rsidR="00000000" w:rsidDel="00000000" w:rsidP="00000000" w:rsidRDefault="00000000" w:rsidRPr="00000000" w14:paraId="0000017F">
      <w:pPr>
        <w:numPr>
          <w:ilvl w:val="0"/>
          <w:numId w:val="21"/>
        </w:numPr>
        <w:spacing w:after="240" w:before="0" w:beforeAutospacing="0" w:lineRule="auto"/>
        <w:ind w:left="720" w:hanging="360"/>
        <w:jc w:val="both"/>
      </w:pPr>
      <w:r w:rsidDel="00000000" w:rsidR="00000000" w:rsidRPr="00000000">
        <w:rPr>
          <w:b w:val="1"/>
          <w:rtl w:val="0"/>
        </w:rPr>
        <w:t xml:space="preserve">Documentación y Asistencia Inteligente</w:t>
      </w:r>
      <w:r w:rsidDel="00000000" w:rsidR="00000000" w:rsidRPr="00000000">
        <w:rPr>
          <w:rtl w:val="0"/>
        </w:rPr>
        <w:t xml:space="preserve">: Guías de uso accesibles desde la aplicación y un asistente de IA que responde preguntas y brinda ayuda en tiempo real.</w:t>
      </w:r>
    </w:p>
    <w:p w:rsidR="00000000" w:rsidDel="00000000" w:rsidP="00000000" w:rsidRDefault="00000000" w:rsidRPr="00000000" w14:paraId="0000018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1">
      <w:pPr>
        <w:pStyle w:val="Heading1"/>
        <w:rPr/>
      </w:pPr>
      <w:bookmarkStart w:colFirst="0" w:colLast="0" w:name="_wfw8no481gdd" w:id="17"/>
      <w:bookmarkEnd w:id="17"/>
      <w:r w:rsidDel="00000000" w:rsidR="00000000" w:rsidRPr="00000000">
        <w:rPr>
          <w:rtl w:val="0"/>
        </w:rPr>
        <w:t xml:space="preserve">5. Descripción detallada de las actividades, métodos de operaciones, materiales, equipamiento y personal requerido para cada una de los anteproyectos.</w:t>
      </w:r>
    </w:p>
    <w:p w:rsidR="00000000" w:rsidDel="00000000" w:rsidP="00000000" w:rsidRDefault="00000000" w:rsidRPr="00000000" w14:paraId="00000182">
      <w:pPr>
        <w:pStyle w:val="Heading2"/>
        <w:rPr/>
      </w:pPr>
      <w:bookmarkStart w:colFirst="0" w:colLast="0" w:name="_wd322176kvtg" w:id="18"/>
      <w:bookmarkEnd w:id="18"/>
      <w:r w:rsidDel="00000000" w:rsidR="00000000" w:rsidRPr="00000000">
        <w:rPr>
          <w:rtl w:val="0"/>
        </w:rPr>
        <w:t xml:space="preserve">Estructura de desglose de trabajo (EDT)</w:t>
      </w:r>
      <w:r w:rsidDel="00000000" w:rsidR="00000000" w:rsidRPr="00000000">
        <w:rPr/>
        <w:drawing>
          <wp:inline distB="114300" distT="114300" distL="114300" distR="114300">
            <wp:extent cx="5510213" cy="3048008"/>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10213" cy="3048008"/>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both"/>
        <w:rPr/>
      </w:pPr>
      <w:r w:rsidDel="00000000" w:rsidR="00000000" w:rsidRPr="00000000">
        <w:rPr>
          <w:b w:val="1"/>
          <w:rtl w:val="0"/>
        </w:rPr>
        <w:t xml:space="preserve">Link EDT:</w:t>
      </w:r>
      <w:r w:rsidDel="00000000" w:rsidR="00000000" w:rsidRPr="00000000">
        <w:rPr>
          <w:rtl w:val="0"/>
        </w:rPr>
        <w:t xml:space="preserve"> </w:t>
      </w:r>
      <w:hyperlink r:id="rId9">
        <w:r w:rsidDel="00000000" w:rsidR="00000000" w:rsidRPr="00000000">
          <w:rPr>
            <w:color w:val="1155cc"/>
            <w:u w:val="single"/>
            <w:rtl w:val="0"/>
          </w:rPr>
          <w:t xml:space="preserve">Copia de EDT.drawio</w:t>
        </w:r>
      </w:hyperlink>
      <w:r w:rsidDel="00000000" w:rsidR="00000000" w:rsidRPr="00000000">
        <w:rPr>
          <w:rtl w:val="0"/>
        </w:rPr>
      </w:r>
    </w:p>
    <w:p w:rsidR="00000000" w:rsidDel="00000000" w:rsidP="00000000" w:rsidRDefault="00000000" w:rsidRPr="00000000" w14:paraId="00000184">
      <w:pPr>
        <w:pStyle w:val="Heading2"/>
        <w:rPr/>
      </w:pPr>
      <w:bookmarkStart w:colFirst="0" w:colLast="0" w:name="_3qmugqsgo1dh" w:id="19"/>
      <w:bookmarkEnd w:id="19"/>
      <w:r w:rsidDel="00000000" w:rsidR="00000000" w:rsidRPr="00000000">
        <w:rPr>
          <w:rtl w:val="0"/>
        </w:rPr>
        <w:t xml:space="preserve">Lista de Actividades</w:t>
      </w:r>
      <w:r w:rsidDel="00000000" w:rsidR="00000000" w:rsidRPr="00000000">
        <w:rPr>
          <w:rtl w:val="0"/>
        </w:rPr>
      </w:r>
    </w:p>
    <w:p w:rsidR="00000000" w:rsidDel="00000000" w:rsidP="00000000" w:rsidRDefault="00000000" w:rsidRPr="00000000" w14:paraId="00000185">
      <w:pPr>
        <w:jc w:val="center"/>
        <w:rPr/>
      </w:pPr>
      <w:r w:rsidDel="00000000" w:rsidR="00000000" w:rsidRPr="00000000">
        <w:rPr/>
        <w:drawing>
          <wp:inline distB="114300" distT="114300" distL="114300" distR="114300">
            <wp:extent cx="5731200" cy="1778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Style w:val="Heading2"/>
        <w:rPr/>
      </w:pPr>
      <w:bookmarkStart w:colFirst="0" w:colLast="0" w:name="_g74baj3u46ly" w:id="20"/>
      <w:bookmarkEnd w:id="20"/>
      <w:r w:rsidDel="00000000" w:rsidR="00000000" w:rsidRPr="00000000">
        <w:rPr>
          <w:rtl w:val="0"/>
        </w:rPr>
        <w:t xml:space="preserve">Materiales Requeridos</w:t>
      </w:r>
    </w:p>
    <w:p w:rsidR="00000000" w:rsidDel="00000000" w:rsidP="00000000" w:rsidRDefault="00000000" w:rsidRPr="00000000" w14:paraId="00000187">
      <w:pPr>
        <w:numPr>
          <w:ilvl w:val="0"/>
          <w:numId w:val="18"/>
        </w:numPr>
        <w:spacing w:after="0" w:afterAutospacing="0" w:before="240" w:lineRule="auto"/>
        <w:ind w:left="720" w:hanging="360"/>
      </w:pPr>
      <w:r w:rsidDel="00000000" w:rsidR="00000000" w:rsidRPr="00000000">
        <w:rPr>
          <w:b w:val="1"/>
          <w:rtl w:val="0"/>
        </w:rPr>
        <w:t xml:space="preserve">Materia Prima</w:t>
      </w:r>
      <w:r w:rsidDel="00000000" w:rsidR="00000000" w:rsidRPr="00000000">
        <w:rPr>
          <w:rtl w:val="0"/>
        </w:rPr>
        <w:t xml:space="preserve">:</w:t>
      </w:r>
    </w:p>
    <w:p w:rsidR="00000000" w:rsidDel="00000000" w:rsidP="00000000" w:rsidRDefault="00000000" w:rsidRPr="00000000" w14:paraId="00000188">
      <w:pPr>
        <w:numPr>
          <w:ilvl w:val="1"/>
          <w:numId w:val="18"/>
        </w:numPr>
        <w:spacing w:after="0" w:afterAutospacing="0" w:before="0" w:beforeAutospacing="0" w:lineRule="auto"/>
        <w:ind w:left="1440" w:hanging="360"/>
      </w:pPr>
      <w:r w:rsidDel="00000000" w:rsidR="00000000" w:rsidRPr="00000000">
        <w:rPr>
          <w:b w:val="1"/>
          <w:rtl w:val="0"/>
        </w:rPr>
        <w:t xml:space="preserve">Plásticos Reforzados</w:t>
      </w:r>
      <w:r w:rsidDel="00000000" w:rsidR="00000000" w:rsidRPr="00000000">
        <w:rPr>
          <w:rtl w:val="0"/>
        </w:rPr>
        <w:t xml:space="preserve">: Material para la construcción del módulo principal, resistente al agua y a las condiciones de humedad.</w:t>
      </w:r>
    </w:p>
    <w:p w:rsidR="00000000" w:rsidDel="00000000" w:rsidP="00000000" w:rsidRDefault="00000000" w:rsidRPr="00000000" w14:paraId="00000189">
      <w:pPr>
        <w:numPr>
          <w:ilvl w:val="1"/>
          <w:numId w:val="18"/>
        </w:numPr>
        <w:spacing w:after="0" w:afterAutospacing="0" w:before="0" w:beforeAutospacing="0" w:lineRule="auto"/>
        <w:ind w:left="1440" w:hanging="360"/>
      </w:pPr>
      <w:r w:rsidDel="00000000" w:rsidR="00000000" w:rsidRPr="00000000">
        <w:rPr>
          <w:b w:val="1"/>
          <w:rtl w:val="0"/>
        </w:rPr>
        <w:t xml:space="preserve">Acero Inoxidable</w:t>
      </w:r>
      <w:r w:rsidDel="00000000" w:rsidR="00000000" w:rsidRPr="00000000">
        <w:rPr>
          <w:rtl w:val="0"/>
        </w:rPr>
        <w:t xml:space="preserve">: Utilizado para componentes estructurales que requieren alta durabilidad y resistencia a la corrosión.</w:t>
      </w:r>
    </w:p>
    <w:p w:rsidR="00000000" w:rsidDel="00000000" w:rsidP="00000000" w:rsidRDefault="00000000" w:rsidRPr="00000000" w14:paraId="0000018A">
      <w:pPr>
        <w:numPr>
          <w:ilvl w:val="1"/>
          <w:numId w:val="18"/>
        </w:numPr>
        <w:spacing w:after="0" w:afterAutospacing="0" w:before="0" w:beforeAutospacing="0" w:lineRule="auto"/>
        <w:ind w:left="1440" w:hanging="360"/>
      </w:pPr>
      <w:r w:rsidDel="00000000" w:rsidR="00000000" w:rsidRPr="00000000">
        <w:rPr>
          <w:b w:val="1"/>
          <w:rtl w:val="0"/>
        </w:rPr>
        <w:t xml:space="preserve">Silicona y Selladores</w:t>
      </w:r>
      <w:r w:rsidDel="00000000" w:rsidR="00000000" w:rsidRPr="00000000">
        <w:rPr>
          <w:rtl w:val="0"/>
        </w:rPr>
        <w:t xml:space="preserve">: Garantizan la estanqueidad en las uniones de los canales de riego.</w:t>
      </w:r>
    </w:p>
    <w:p w:rsidR="00000000" w:rsidDel="00000000" w:rsidP="00000000" w:rsidRDefault="00000000" w:rsidRPr="00000000" w14:paraId="0000018B">
      <w:pPr>
        <w:numPr>
          <w:ilvl w:val="0"/>
          <w:numId w:val="18"/>
        </w:numPr>
        <w:spacing w:after="0" w:afterAutospacing="0" w:before="0" w:beforeAutospacing="0" w:lineRule="auto"/>
        <w:ind w:left="720" w:hanging="360"/>
      </w:pPr>
      <w:r w:rsidDel="00000000" w:rsidR="00000000" w:rsidRPr="00000000">
        <w:rPr>
          <w:b w:val="1"/>
          <w:rtl w:val="0"/>
        </w:rPr>
        <w:t xml:space="preserve">Insumos</w:t>
      </w:r>
      <w:r w:rsidDel="00000000" w:rsidR="00000000" w:rsidRPr="00000000">
        <w:rPr>
          <w:rtl w:val="0"/>
        </w:rPr>
        <w:t xml:space="preserve">:</w:t>
      </w:r>
    </w:p>
    <w:p w:rsidR="00000000" w:rsidDel="00000000" w:rsidP="00000000" w:rsidRDefault="00000000" w:rsidRPr="00000000" w14:paraId="0000018C">
      <w:pPr>
        <w:numPr>
          <w:ilvl w:val="1"/>
          <w:numId w:val="18"/>
        </w:numPr>
        <w:spacing w:after="0" w:afterAutospacing="0" w:before="0" w:beforeAutospacing="0" w:lineRule="auto"/>
        <w:ind w:left="1440" w:hanging="360"/>
      </w:pPr>
      <w:r w:rsidDel="00000000" w:rsidR="00000000" w:rsidRPr="00000000">
        <w:rPr>
          <w:b w:val="1"/>
          <w:rtl w:val="0"/>
        </w:rPr>
        <w:t xml:space="preserve">Cables y Conexiones Eléctricas</w:t>
      </w:r>
      <w:r w:rsidDel="00000000" w:rsidR="00000000" w:rsidRPr="00000000">
        <w:rPr>
          <w:rtl w:val="0"/>
        </w:rPr>
        <w:t xml:space="preserve">: Para interconectar los componentes electrónicos, como los sensores y la unidad de control.</w:t>
      </w:r>
    </w:p>
    <w:p w:rsidR="00000000" w:rsidDel="00000000" w:rsidP="00000000" w:rsidRDefault="00000000" w:rsidRPr="00000000" w14:paraId="0000018D">
      <w:pPr>
        <w:numPr>
          <w:ilvl w:val="1"/>
          <w:numId w:val="18"/>
        </w:numPr>
        <w:spacing w:after="0" w:afterAutospacing="0" w:before="0" w:beforeAutospacing="0" w:lineRule="auto"/>
        <w:ind w:left="1440" w:hanging="360"/>
      </w:pPr>
      <w:r w:rsidDel="00000000" w:rsidR="00000000" w:rsidRPr="00000000">
        <w:rPr>
          <w:b w:val="1"/>
          <w:rtl w:val="0"/>
        </w:rPr>
        <w:t xml:space="preserve">Piezas de Fontanería</w:t>
      </w:r>
      <w:r w:rsidDel="00000000" w:rsidR="00000000" w:rsidRPr="00000000">
        <w:rPr>
          <w:rtl w:val="0"/>
        </w:rPr>
        <w:t xml:space="preserve">: Incluyen tubos de PVC y conectores para el sistema de riego por goteo.</w:t>
      </w:r>
    </w:p>
    <w:p w:rsidR="00000000" w:rsidDel="00000000" w:rsidP="00000000" w:rsidRDefault="00000000" w:rsidRPr="00000000" w14:paraId="0000018E">
      <w:pPr>
        <w:numPr>
          <w:ilvl w:val="0"/>
          <w:numId w:val="18"/>
        </w:numPr>
        <w:spacing w:after="0" w:afterAutospacing="0" w:before="0" w:beforeAutospacing="0" w:lineRule="auto"/>
        <w:ind w:left="720" w:hanging="360"/>
      </w:pPr>
      <w:r w:rsidDel="00000000" w:rsidR="00000000" w:rsidRPr="00000000">
        <w:rPr>
          <w:b w:val="1"/>
          <w:rtl w:val="0"/>
        </w:rPr>
        <w:t xml:space="preserve">Otros Materiales</w:t>
      </w:r>
      <w:r w:rsidDel="00000000" w:rsidR="00000000" w:rsidRPr="00000000">
        <w:rPr>
          <w:rtl w:val="0"/>
        </w:rPr>
        <w:t xml:space="preserve">:</w:t>
      </w:r>
    </w:p>
    <w:p w:rsidR="00000000" w:rsidDel="00000000" w:rsidP="00000000" w:rsidRDefault="00000000" w:rsidRPr="00000000" w14:paraId="0000018F">
      <w:pPr>
        <w:numPr>
          <w:ilvl w:val="1"/>
          <w:numId w:val="18"/>
        </w:numPr>
        <w:spacing w:after="0" w:afterAutospacing="0" w:before="0" w:beforeAutospacing="0" w:lineRule="auto"/>
        <w:ind w:left="1440" w:hanging="360"/>
      </w:pPr>
      <w:r w:rsidDel="00000000" w:rsidR="00000000" w:rsidRPr="00000000">
        <w:rPr>
          <w:b w:val="1"/>
          <w:rtl w:val="0"/>
        </w:rPr>
        <w:t xml:space="preserve">Sensores de Humedad, Luz y Temperatura</w:t>
      </w:r>
      <w:r w:rsidDel="00000000" w:rsidR="00000000" w:rsidRPr="00000000">
        <w:rPr>
          <w:rtl w:val="0"/>
        </w:rPr>
        <w:t xml:space="preserve">: Dispositivos esenciales para el monitoreo del cultivo.</w:t>
      </w:r>
    </w:p>
    <w:p w:rsidR="00000000" w:rsidDel="00000000" w:rsidP="00000000" w:rsidRDefault="00000000" w:rsidRPr="00000000" w14:paraId="00000190">
      <w:pPr>
        <w:numPr>
          <w:ilvl w:val="1"/>
          <w:numId w:val="18"/>
        </w:numPr>
        <w:spacing w:after="240" w:before="0" w:beforeAutospacing="0" w:lineRule="auto"/>
        <w:ind w:left="1440" w:hanging="360"/>
      </w:pPr>
      <w:r w:rsidDel="00000000" w:rsidR="00000000" w:rsidRPr="00000000">
        <w:rPr>
          <w:b w:val="1"/>
          <w:rtl w:val="0"/>
        </w:rPr>
        <w:t xml:space="preserve">Sustrato de Cultivo Inicial</w:t>
      </w:r>
      <w:r w:rsidDel="00000000" w:rsidR="00000000" w:rsidRPr="00000000">
        <w:rPr>
          <w:rtl w:val="0"/>
        </w:rPr>
        <w:t xml:space="preserve">: Incluido para la instalación del módulo con los cultivos seleccionados.</w:t>
      </w:r>
    </w:p>
    <w:p w:rsidR="00000000" w:rsidDel="00000000" w:rsidP="00000000" w:rsidRDefault="00000000" w:rsidRPr="00000000" w14:paraId="00000191">
      <w:pPr>
        <w:pStyle w:val="Heading2"/>
        <w:rPr/>
      </w:pPr>
      <w:bookmarkStart w:colFirst="0" w:colLast="0" w:name="_94wwkd1ycwix" w:id="21"/>
      <w:bookmarkEnd w:id="21"/>
      <w:r w:rsidDel="00000000" w:rsidR="00000000" w:rsidRPr="00000000">
        <w:rPr>
          <w:rtl w:val="0"/>
        </w:rPr>
        <w:t xml:space="preserve">Equipamiento Requerido</w:t>
      </w:r>
    </w:p>
    <w:p w:rsidR="00000000" w:rsidDel="00000000" w:rsidP="00000000" w:rsidRDefault="00000000" w:rsidRPr="00000000" w14:paraId="00000192">
      <w:pPr>
        <w:numPr>
          <w:ilvl w:val="0"/>
          <w:numId w:val="17"/>
        </w:numPr>
        <w:spacing w:after="0" w:afterAutospacing="0" w:before="240" w:lineRule="auto"/>
        <w:ind w:left="720" w:hanging="360"/>
      </w:pPr>
      <w:r w:rsidDel="00000000" w:rsidR="00000000" w:rsidRPr="00000000">
        <w:rPr>
          <w:b w:val="1"/>
          <w:rtl w:val="0"/>
        </w:rPr>
        <w:t xml:space="preserve">Unidad de Control Electrónico</w:t>
      </w:r>
      <w:r w:rsidDel="00000000" w:rsidR="00000000" w:rsidRPr="00000000">
        <w:rPr>
          <w:rtl w:val="0"/>
        </w:rPr>
        <w:t xml:space="preserve">:</w:t>
      </w:r>
    </w:p>
    <w:p w:rsidR="00000000" w:rsidDel="00000000" w:rsidP="00000000" w:rsidRDefault="00000000" w:rsidRPr="00000000" w14:paraId="00000193">
      <w:pPr>
        <w:numPr>
          <w:ilvl w:val="1"/>
          <w:numId w:val="17"/>
        </w:numPr>
        <w:spacing w:after="0" w:afterAutospacing="0" w:before="0" w:beforeAutospacing="0" w:lineRule="auto"/>
        <w:ind w:left="1440" w:hanging="360"/>
      </w:pPr>
      <w:r w:rsidDel="00000000" w:rsidR="00000000" w:rsidRPr="00000000">
        <w:rPr>
          <w:b w:val="1"/>
          <w:rtl w:val="0"/>
        </w:rPr>
        <w:t xml:space="preserve">Microcontroladores y Chips</w:t>
      </w:r>
      <w:r w:rsidDel="00000000" w:rsidR="00000000" w:rsidRPr="00000000">
        <w:rPr>
          <w:rtl w:val="0"/>
        </w:rPr>
        <w:t xml:space="preserve">: Como el ESP32 o Raspberry Pi, para gestionar las funciones automáticas del sistema.</w:t>
      </w:r>
    </w:p>
    <w:p w:rsidR="00000000" w:rsidDel="00000000" w:rsidP="00000000" w:rsidRDefault="00000000" w:rsidRPr="00000000" w14:paraId="00000194">
      <w:pPr>
        <w:numPr>
          <w:ilvl w:val="1"/>
          <w:numId w:val="17"/>
        </w:numPr>
        <w:spacing w:after="0" w:afterAutospacing="0" w:before="0" w:beforeAutospacing="0" w:lineRule="auto"/>
        <w:ind w:left="1440" w:hanging="360"/>
      </w:pPr>
      <w:r w:rsidDel="00000000" w:rsidR="00000000" w:rsidRPr="00000000">
        <w:rPr>
          <w:b w:val="1"/>
          <w:rtl w:val="0"/>
        </w:rPr>
        <w:t xml:space="preserve">Módulos de Comunicación</w:t>
      </w:r>
      <w:r w:rsidDel="00000000" w:rsidR="00000000" w:rsidRPr="00000000">
        <w:rPr>
          <w:rtl w:val="0"/>
        </w:rPr>
        <w:t xml:space="preserve">: Bluetooth o Wi-Fi para la integración con la aplicación móvil.</w:t>
      </w:r>
    </w:p>
    <w:p w:rsidR="00000000" w:rsidDel="00000000" w:rsidP="00000000" w:rsidRDefault="00000000" w:rsidRPr="00000000" w14:paraId="00000195">
      <w:pPr>
        <w:numPr>
          <w:ilvl w:val="0"/>
          <w:numId w:val="17"/>
        </w:numPr>
        <w:spacing w:after="0" w:afterAutospacing="0" w:before="0" w:beforeAutospacing="0" w:lineRule="auto"/>
        <w:ind w:left="720" w:hanging="360"/>
      </w:pPr>
      <w:r w:rsidDel="00000000" w:rsidR="00000000" w:rsidRPr="00000000">
        <w:rPr>
          <w:b w:val="1"/>
          <w:rtl w:val="0"/>
        </w:rPr>
        <w:t xml:space="preserve">Sistema de Riego Automatizado</w:t>
      </w:r>
      <w:r w:rsidDel="00000000" w:rsidR="00000000" w:rsidRPr="00000000">
        <w:rPr>
          <w:rtl w:val="0"/>
        </w:rPr>
        <w:t xml:space="preserve">:</w:t>
      </w:r>
    </w:p>
    <w:p w:rsidR="00000000" w:rsidDel="00000000" w:rsidP="00000000" w:rsidRDefault="00000000" w:rsidRPr="00000000" w14:paraId="00000196">
      <w:pPr>
        <w:numPr>
          <w:ilvl w:val="1"/>
          <w:numId w:val="17"/>
        </w:numPr>
        <w:spacing w:after="0" w:afterAutospacing="0" w:before="0" w:beforeAutospacing="0" w:lineRule="auto"/>
        <w:ind w:left="1440" w:hanging="360"/>
      </w:pPr>
      <w:r w:rsidDel="00000000" w:rsidR="00000000" w:rsidRPr="00000000">
        <w:rPr>
          <w:b w:val="1"/>
          <w:rtl w:val="0"/>
        </w:rPr>
        <w:t xml:space="preserve">Electroválvulas</w:t>
      </w:r>
      <w:r w:rsidDel="00000000" w:rsidR="00000000" w:rsidRPr="00000000">
        <w:rPr>
          <w:rtl w:val="0"/>
        </w:rPr>
        <w:t xml:space="preserve">: Controlan el flujo de agua según los datos de los sensores de humedad.</w:t>
      </w:r>
    </w:p>
    <w:p w:rsidR="00000000" w:rsidDel="00000000" w:rsidP="00000000" w:rsidRDefault="00000000" w:rsidRPr="00000000" w14:paraId="00000197">
      <w:pPr>
        <w:numPr>
          <w:ilvl w:val="1"/>
          <w:numId w:val="17"/>
        </w:numPr>
        <w:spacing w:after="0" w:afterAutospacing="0" w:before="0" w:beforeAutospacing="0" w:lineRule="auto"/>
        <w:ind w:left="1440" w:hanging="360"/>
      </w:pPr>
      <w:r w:rsidDel="00000000" w:rsidR="00000000" w:rsidRPr="00000000">
        <w:rPr>
          <w:b w:val="1"/>
          <w:rtl w:val="0"/>
        </w:rPr>
        <w:t xml:space="preserve">Bomba de Agua</w:t>
      </w:r>
      <w:r w:rsidDel="00000000" w:rsidR="00000000" w:rsidRPr="00000000">
        <w:rPr>
          <w:rtl w:val="0"/>
        </w:rPr>
        <w:t xml:space="preserve">: Mantiene la presión necesaria para el sistema de riego por goteo.</w:t>
      </w:r>
    </w:p>
    <w:p w:rsidR="00000000" w:rsidDel="00000000" w:rsidP="00000000" w:rsidRDefault="00000000" w:rsidRPr="00000000" w14:paraId="00000198">
      <w:pPr>
        <w:numPr>
          <w:ilvl w:val="0"/>
          <w:numId w:val="17"/>
        </w:numPr>
        <w:spacing w:after="0" w:afterAutospacing="0" w:before="0" w:beforeAutospacing="0" w:lineRule="auto"/>
        <w:ind w:left="720" w:hanging="360"/>
      </w:pPr>
      <w:r w:rsidDel="00000000" w:rsidR="00000000" w:rsidRPr="00000000">
        <w:rPr>
          <w:b w:val="1"/>
          <w:rtl w:val="0"/>
        </w:rPr>
        <w:t xml:space="preserve">Estructura Modular</w:t>
      </w:r>
      <w:r w:rsidDel="00000000" w:rsidR="00000000" w:rsidRPr="00000000">
        <w:rPr>
          <w:rtl w:val="0"/>
        </w:rPr>
        <w:t xml:space="preserve">:</w:t>
      </w:r>
    </w:p>
    <w:p w:rsidR="00000000" w:rsidDel="00000000" w:rsidP="00000000" w:rsidRDefault="00000000" w:rsidRPr="00000000" w14:paraId="00000199">
      <w:pPr>
        <w:numPr>
          <w:ilvl w:val="1"/>
          <w:numId w:val="17"/>
        </w:numPr>
        <w:spacing w:after="0" w:afterAutospacing="0" w:before="0" w:beforeAutospacing="0" w:lineRule="auto"/>
        <w:ind w:left="1440" w:hanging="360"/>
      </w:pPr>
      <w:r w:rsidDel="00000000" w:rsidR="00000000" w:rsidRPr="00000000">
        <w:rPr>
          <w:b w:val="1"/>
          <w:rtl w:val="0"/>
        </w:rPr>
        <w:t xml:space="preserve">Cisternas de Agua</w:t>
      </w:r>
      <w:r w:rsidDel="00000000" w:rsidR="00000000" w:rsidRPr="00000000">
        <w:rPr>
          <w:rtl w:val="0"/>
        </w:rPr>
        <w:t xml:space="preserve">: Tanques de 10 litros para almacenar el agua utilizada en el riego.</w:t>
      </w:r>
    </w:p>
    <w:p w:rsidR="00000000" w:rsidDel="00000000" w:rsidP="00000000" w:rsidRDefault="00000000" w:rsidRPr="00000000" w14:paraId="0000019A">
      <w:pPr>
        <w:numPr>
          <w:ilvl w:val="1"/>
          <w:numId w:val="17"/>
        </w:numPr>
        <w:spacing w:after="0" w:afterAutospacing="0" w:before="0" w:beforeAutospacing="0" w:lineRule="auto"/>
        <w:ind w:left="1440" w:hanging="360"/>
      </w:pPr>
      <w:r w:rsidDel="00000000" w:rsidR="00000000" w:rsidRPr="00000000">
        <w:rPr>
          <w:b w:val="1"/>
          <w:rtl w:val="0"/>
        </w:rPr>
        <w:t xml:space="preserve">Soportes y Marcos</w:t>
      </w:r>
      <w:r w:rsidDel="00000000" w:rsidR="00000000" w:rsidRPr="00000000">
        <w:rPr>
          <w:rtl w:val="0"/>
        </w:rPr>
        <w:t xml:space="preserve">: Fabricados para sostener los canales de riego y el sustrato.</w:t>
      </w:r>
    </w:p>
    <w:p w:rsidR="00000000" w:rsidDel="00000000" w:rsidP="00000000" w:rsidRDefault="00000000" w:rsidRPr="00000000" w14:paraId="0000019B">
      <w:pPr>
        <w:numPr>
          <w:ilvl w:val="0"/>
          <w:numId w:val="17"/>
        </w:numPr>
        <w:spacing w:after="0" w:afterAutospacing="0" w:before="0" w:beforeAutospacing="0" w:lineRule="auto"/>
        <w:ind w:left="720" w:hanging="360"/>
      </w:pPr>
      <w:r w:rsidDel="00000000" w:rsidR="00000000" w:rsidRPr="00000000">
        <w:rPr>
          <w:b w:val="1"/>
          <w:rtl w:val="0"/>
        </w:rPr>
        <w:t xml:space="preserve">Equipos de Energía</w:t>
      </w:r>
      <w:r w:rsidDel="00000000" w:rsidR="00000000" w:rsidRPr="00000000">
        <w:rPr>
          <w:rtl w:val="0"/>
        </w:rPr>
        <w:t xml:space="preserve">:</w:t>
      </w:r>
    </w:p>
    <w:p w:rsidR="00000000" w:rsidDel="00000000" w:rsidP="00000000" w:rsidRDefault="00000000" w:rsidRPr="00000000" w14:paraId="0000019C">
      <w:pPr>
        <w:numPr>
          <w:ilvl w:val="1"/>
          <w:numId w:val="17"/>
        </w:numPr>
        <w:spacing w:after="0" w:afterAutospacing="0" w:before="0" w:beforeAutospacing="0" w:lineRule="auto"/>
        <w:ind w:left="1440" w:hanging="360"/>
      </w:pPr>
      <w:r w:rsidDel="00000000" w:rsidR="00000000" w:rsidRPr="00000000">
        <w:rPr>
          <w:b w:val="1"/>
          <w:rtl w:val="0"/>
        </w:rPr>
        <w:t xml:space="preserve">Fuente de Alimentación Eléctrica</w:t>
      </w:r>
      <w:r w:rsidDel="00000000" w:rsidR="00000000" w:rsidRPr="00000000">
        <w:rPr>
          <w:rtl w:val="0"/>
        </w:rPr>
        <w:t xml:space="preserve">: Para asegurar un suministro constante de energía al sistema.</w:t>
      </w:r>
    </w:p>
    <w:p w:rsidR="00000000" w:rsidDel="00000000" w:rsidP="00000000" w:rsidRDefault="00000000" w:rsidRPr="00000000" w14:paraId="0000019D">
      <w:pPr>
        <w:numPr>
          <w:ilvl w:val="0"/>
          <w:numId w:val="17"/>
        </w:numPr>
        <w:spacing w:after="0" w:afterAutospacing="0" w:before="0" w:beforeAutospacing="0" w:lineRule="auto"/>
        <w:ind w:left="720" w:hanging="360"/>
      </w:pPr>
      <w:r w:rsidDel="00000000" w:rsidR="00000000" w:rsidRPr="00000000">
        <w:rPr>
          <w:b w:val="1"/>
          <w:rtl w:val="0"/>
        </w:rPr>
        <w:t xml:space="preserve">Dispositivos de Prueba y Configuración</w:t>
      </w:r>
      <w:r w:rsidDel="00000000" w:rsidR="00000000" w:rsidRPr="00000000">
        <w:rPr>
          <w:rtl w:val="0"/>
        </w:rPr>
        <w:t xml:space="preserve">:</w:t>
      </w:r>
    </w:p>
    <w:p w:rsidR="00000000" w:rsidDel="00000000" w:rsidP="00000000" w:rsidRDefault="00000000" w:rsidRPr="00000000" w14:paraId="0000019E">
      <w:pPr>
        <w:numPr>
          <w:ilvl w:val="1"/>
          <w:numId w:val="17"/>
        </w:numPr>
        <w:spacing w:after="240" w:before="0" w:beforeAutospacing="0" w:lineRule="auto"/>
        <w:ind w:left="1440" w:hanging="360"/>
      </w:pPr>
      <w:r w:rsidDel="00000000" w:rsidR="00000000" w:rsidRPr="00000000">
        <w:rPr>
          <w:b w:val="1"/>
          <w:rtl w:val="0"/>
        </w:rPr>
        <w:t xml:space="preserve">Multímetros y Osciloscopios</w:t>
      </w:r>
      <w:r w:rsidDel="00000000" w:rsidR="00000000" w:rsidRPr="00000000">
        <w:rPr>
          <w:rtl w:val="0"/>
        </w:rPr>
        <w:t xml:space="preserve">: Usados por los técnicos durante la configuración inicial del sistema.</w:t>
      </w:r>
    </w:p>
    <w:p w:rsidR="00000000" w:rsidDel="00000000" w:rsidP="00000000" w:rsidRDefault="00000000" w:rsidRPr="00000000" w14:paraId="0000019F">
      <w:pPr>
        <w:pStyle w:val="Heading2"/>
        <w:rPr/>
      </w:pPr>
      <w:bookmarkStart w:colFirst="0" w:colLast="0" w:name="_f1txscaxh8h1" w:id="22"/>
      <w:bookmarkEnd w:id="22"/>
      <w:r w:rsidDel="00000000" w:rsidR="00000000" w:rsidRPr="00000000">
        <w:rPr>
          <w:rtl w:val="0"/>
        </w:rPr>
        <w:t xml:space="preserve">Personal Requerido</w:t>
      </w:r>
    </w:p>
    <w:p w:rsidR="00000000" w:rsidDel="00000000" w:rsidP="00000000" w:rsidRDefault="00000000" w:rsidRPr="00000000" w14:paraId="000001A0">
      <w:pPr>
        <w:jc w:val="center"/>
        <w:rPr>
          <w:b w:val="1"/>
        </w:rPr>
      </w:pPr>
      <w:r w:rsidDel="00000000" w:rsidR="00000000" w:rsidRPr="00000000">
        <w:rPr>
          <w:b w:val="1"/>
        </w:rPr>
        <w:drawing>
          <wp:inline distB="114300" distT="114300" distL="114300" distR="114300">
            <wp:extent cx="5067300" cy="2019300"/>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067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both"/>
        <w:rPr/>
      </w:pPr>
      <w:r w:rsidDel="00000000" w:rsidR="00000000" w:rsidRPr="00000000">
        <w:rPr>
          <w:b w:val="1"/>
          <w:rtl w:val="0"/>
        </w:rPr>
        <w:t xml:space="preserve">Link Lista:</w:t>
      </w:r>
      <w:r w:rsidDel="00000000" w:rsidR="00000000" w:rsidRPr="00000000">
        <w:rPr>
          <w:rtl w:val="0"/>
        </w:rPr>
        <w:t xml:space="preserve"> </w:t>
      </w:r>
      <w:hyperlink r:id="rId12">
        <w:r w:rsidDel="00000000" w:rsidR="00000000" w:rsidRPr="00000000">
          <w:rPr>
            <w:color w:val="0000ee"/>
            <w:u w:val="single"/>
            <w:rtl w:val="0"/>
          </w:rPr>
          <w:t xml:space="preserve">Copia de Lista de Actividades</w:t>
        </w:r>
      </w:hyperlink>
      <w:r w:rsidDel="00000000" w:rsidR="00000000" w:rsidRPr="00000000">
        <w:rPr>
          <w:rtl w:val="0"/>
        </w:rPr>
      </w:r>
    </w:p>
    <w:p w:rsidR="00000000" w:rsidDel="00000000" w:rsidP="00000000" w:rsidRDefault="00000000" w:rsidRPr="00000000" w14:paraId="000001A2">
      <w:pPr>
        <w:pStyle w:val="Heading1"/>
        <w:keepNext w:val="0"/>
        <w:keepLines w:val="0"/>
        <w:rPr/>
      </w:pPr>
      <w:bookmarkStart w:colFirst="0" w:colLast="0" w:name="_ewl0lkoqqbc8" w:id="23"/>
      <w:bookmarkEnd w:id="23"/>
      <w:r w:rsidDel="00000000" w:rsidR="00000000" w:rsidRPr="00000000">
        <w:rPr>
          <w:rtl w:val="0"/>
        </w:rPr>
        <w:t xml:space="preserve">6. Análisis de Factibilidad de cada uno de los anteproyectos</w:t>
      </w:r>
      <w:r w:rsidDel="00000000" w:rsidR="00000000" w:rsidRPr="00000000">
        <w:rPr>
          <w:rtl w:val="0"/>
        </w:rPr>
      </w:r>
    </w:p>
    <w:p w:rsidR="00000000" w:rsidDel="00000000" w:rsidP="00000000" w:rsidRDefault="00000000" w:rsidRPr="00000000" w14:paraId="000001A3">
      <w:pPr>
        <w:pStyle w:val="Heading2"/>
        <w:jc w:val="both"/>
        <w:rPr/>
      </w:pPr>
      <w:bookmarkStart w:colFirst="0" w:colLast="0" w:name="_kr71hin3wlr2" w:id="24"/>
      <w:bookmarkEnd w:id="24"/>
      <w:r w:rsidDel="00000000" w:rsidR="00000000" w:rsidRPr="00000000">
        <w:rPr>
          <w:rtl w:val="0"/>
        </w:rPr>
        <w:t xml:space="preserve">Factibilidad Legal Argentina</w:t>
      </w:r>
    </w:p>
    <w:p w:rsidR="00000000" w:rsidDel="00000000" w:rsidP="00000000" w:rsidRDefault="00000000" w:rsidRPr="00000000" w14:paraId="000001A4">
      <w:pPr>
        <w:pStyle w:val="Heading3"/>
        <w:spacing w:after="200" w:before="240" w:lineRule="auto"/>
        <w:rPr/>
      </w:pPr>
      <w:bookmarkStart w:colFirst="0" w:colLast="0" w:name="_wjr7qnv021a9" w:id="25"/>
      <w:bookmarkEnd w:id="25"/>
      <w:r w:rsidDel="00000000" w:rsidR="00000000" w:rsidRPr="00000000">
        <w:rPr>
          <w:rtl w:val="0"/>
        </w:rPr>
        <w:t xml:space="preserve">Normativas Ambientales</w:t>
      </w:r>
    </w:p>
    <w:p w:rsidR="00000000" w:rsidDel="00000000" w:rsidP="00000000" w:rsidRDefault="00000000" w:rsidRPr="00000000" w14:paraId="000001A5">
      <w:pPr>
        <w:spacing w:after="200" w:before="240" w:lineRule="auto"/>
        <w:ind w:left="0" w:firstLine="720.0000000000001"/>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A6">
      <w:pPr>
        <w:numPr>
          <w:ilvl w:val="0"/>
          <w:numId w:val="10"/>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A7">
      <w:pPr>
        <w:numPr>
          <w:ilvl w:val="1"/>
          <w:numId w:val="10"/>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A8">
      <w:pPr>
        <w:numPr>
          <w:ilvl w:val="0"/>
          <w:numId w:val="10"/>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A9">
      <w:pPr>
        <w:numPr>
          <w:ilvl w:val="1"/>
          <w:numId w:val="10"/>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AA">
      <w:pPr>
        <w:numPr>
          <w:ilvl w:val="1"/>
          <w:numId w:val="10"/>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AB">
      <w:pPr>
        <w:numPr>
          <w:ilvl w:val="0"/>
          <w:numId w:val="10"/>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AC">
      <w:pPr>
        <w:numPr>
          <w:ilvl w:val="1"/>
          <w:numId w:val="10"/>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AD">
      <w:pPr>
        <w:numPr>
          <w:ilvl w:val="0"/>
          <w:numId w:val="10"/>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AE">
      <w:pPr>
        <w:numPr>
          <w:ilvl w:val="1"/>
          <w:numId w:val="10"/>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AF">
      <w:pPr>
        <w:numPr>
          <w:ilvl w:val="1"/>
          <w:numId w:val="10"/>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B0">
      <w:pPr>
        <w:pStyle w:val="Heading3"/>
        <w:spacing w:after="240" w:before="240" w:lineRule="auto"/>
        <w:rPr/>
      </w:pPr>
      <w:bookmarkStart w:colFirst="0" w:colLast="0" w:name="_swsvikz2g3ru" w:id="26"/>
      <w:bookmarkEnd w:id="26"/>
      <w:r w:rsidDel="00000000" w:rsidR="00000000" w:rsidRPr="00000000">
        <w:rPr>
          <w:rtl w:val="0"/>
        </w:rPr>
        <w:t xml:space="preserve">Protección de Datos Personales</w:t>
      </w:r>
    </w:p>
    <w:p w:rsidR="00000000" w:rsidDel="00000000" w:rsidP="00000000" w:rsidRDefault="00000000" w:rsidRPr="00000000" w14:paraId="000001B1">
      <w:pPr>
        <w:spacing w:after="240" w:before="240" w:lineRule="auto"/>
        <w:ind w:left="0" w:firstLine="720.0000000000001"/>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B2">
      <w:pPr>
        <w:numPr>
          <w:ilvl w:val="0"/>
          <w:numId w:val="19"/>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B3">
      <w:pPr>
        <w:pStyle w:val="Heading3"/>
        <w:spacing w:after="240" w:before="240" w:lineRule="auto"/>
        <w:rPr/>
      </w:pPr>
      <w:bookmarkStart w:colFirst="0" w:colLast="0" w:name="_1iubry60ozvj" w:id="27"/>
      <w:bookmarkEnd w:id="27"/>
      <w:r w:rsidDel="00000000" w:rsidR="00000000" w:rsidRPr="00000000">
        <w:rPr>
          <w:rtl w:val="0"/>
        </w:rPr>
        <w:t xml:space="preserve">Certificaciones</w:t>
      </w:r>
    </w:p>
    <w:p w:rsidR="00000000" w:rsidDel="00000000" w:rsidP="00000000" w:rsidRDefault="00000000" w:rsidRPr="00000000" w14:paraId="000001B4">
      <w:pPr>
        <w:spacing w:after="240" w:before="240" w:lineRule="auto"/>
        <w:ind w:left="0" w:firstLine="720.0000000000001"/>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B5">
      <w:pPr>
        <w:numPr>
          <w:ilvl w:val="0"/>
          <w:numId w:val="2"/>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B6">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B7">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B8">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B9">
      <w:pPr>
        <w:numPr>
          <w:ilvl w:val="0"/>
          <w:numId w:val="2"/>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r w:rsidDel="00000000" w:rsidR="00000000" w:rsidRPr="00000000">
        <w:rPr>
          <w:rtl w:val="0"/>
        </w:rPr>
      </w:r>
    </w:p>
    <w:p w:rsidR="00000000" w:rsidDel="00000000" w:rsidP="00000000" w:rsidRDefault="00000000" w:rsidRPr="00000000" w14:paraId="000001BA">
      <w:pPr>
        <w:pStyle w:val="Heading2"/>
        <w:jc w:val="both"/>
        <w:rPr/>
      </w:pPr>
      <w:bookmarkStart w:colFirst="0" w:colLast="0" w:name="_u1x5au7ea8jw" w:id="28"/>
      <w:bookmarkEnd w:id="28"/>
      <w:r w:rsidDel="00000000" w:rsidR="00000000" w:rsidRPr="00000000">
        <w:rPr>
          <w:rtl w:val="0"/>
        </w:rPr>
        <w:t xml:space="preserve">Factibilidad Técnica</w:t>
      </w:r>
    </w:p>
    <w:p w:rsidR="00000000" w:rsidDel="00000000" w:rsidP="00000000" w:rsidRDefault="00000000" w:rsidRPr="00000000" w14:paraId="000001BB">
      <w:pPr>
        <w:numPr>
          <w:ilvl w:val="0"/>
          <w:numId w:val="8"/>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BC">
      <w:pPr>
        <w:numPr>
          <w:ilvl w:val="0"/>
          <w:numId w:val="8"/>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BD">
      <w:pPr>
        <w:numPr>
          <w:ilvl w:val="0"/>
          <w:numId w:val="8"/>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BE">
      <w:pPr>
        <w:numPr>
          <w:ilvl w:val="0"/>
          <w:numId w:val="5"/>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BF">
      <w:pPr>
        <w:numPr>
          <w:ilvl w:val="0"/>
          <w:numId w:val="5"/>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C0">
      <w:pPr>
        <w:numPr>
          <w:ilvl w:val="0"/>
          <w:numId w:val="5"/>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C1">
      <w:pPr>
        <w:numPr>
          <w:ilvl w:val="0"/>
          <w:numId w:val="5"/>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C2">
      <w:pPr>
        <w:numPr>
          <w:ilvl w:val="0"/>
          <w:numId w:val="8"/>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C3">
      <w:pPr>
        <w:pStyle w:val="Heading2"/>
        <w:jc w:val="both"/>
        <w:rPr/>
      </w:pPr>
      <w:bookmarkStart w:colFirst="0" w:colLast="0" w:name="_bli0wenc9uzb" w:id="29"/>
      <w:bookmarkEnd w:id="29"/>
      <w:r w:rsidDel="00000000" w:rsidR="00000000" w:rsidRPr="00000000">
        <w:rPr>
          <w:rtl w:val="0"/>
        </w:rPr>
        <w:t xml:space="preserve">Factibilidad Operativa</w:t>
      </w:r>
    </w:p>
    <w:p w:rsidR="00000000" w:rsidDel="00000000" w:rsidP="00000000" w:rsidRDefault="00000000" w:rsidRPr="00000000" w14:paraId="000001C4">
      <w:pPr>
        <w:numPr>
          <w:ilvl w:val="0"/>
          <w:numId w:val="14"/>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C5">
      <w:pPr>
        <w:numPr>
          <w:ilvl w:val="0"/>
          <w:numId w:val="14"/>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C6">
      <w:pPr>
        <w:numPr>
          <w:ilvl w:val="1"/>
          <w:numId w:val="14"/>
        </w:numPr>
        <w:spacing w:after="0" w:afterAutospacing="0" w:before="0" w:beforeAutospacing="0" w:lineRule="auto"/>
        <w:ind w:left="1440" w:hanging="360"/>
        <w:jc w:val="both"/>
        <w:rPr>
          <w:b w:val="1"/>
          <w:u w:val="none"/>
        </w:rPr>
      </w:pPr>
      <w:r w:rsidDel="00000000" w:rsidR="00000000" w:rsidRPr="00000000">
        <w:rPr>
          <w:b w:val="1"/>
          <w:rtl w:val="0"/>
        </w:rPr>
        <w:t xml:space="preserve">Recursos Humanos:</w:t>
      </w:r>
    </w:p>
    <w:p w:rsidR="00000000" w:rsidDel="00000000" w:rsidP="00000000" w:rsidRDefault="00000000" w:rsidRPr="00000000" w14:paraId="000001C7">
      <w:pPr>
        <w:numPr>
          <w:ilvl w:val="2"/>
          <w:numId w:val="14"/>
        </w:numPr>
        <w:spacing w:after="0" w:afterAutospacing="0" w:before="0" w:beforeAutospacing="0" w:lineRule="auto"/>
        <w:ind w:left="2160" w:hanging="360"/>
        <w:jc w:val="both"/>
        <w:rPr>
          <w:u w:val="none"/>
        </w:rPr>
      </w:pPr>
      <w:r w:rsidDel="00000000" w:rsidR="00000000" w:rsidRPr="00000000">
        <w:rPr>
          <w:b w:val="1"/>
          <w:rtl w:val="0"/>
        </w:rPr>
        <w:t xml:space="preserve">Equipo de Desarrollo de Software:</w:t>
      </w:r>
      <w:r w:rsidDel="00000000" w:rsidR="00000000" w:rsidRPr="00000000">
        <w:rPr>
          <w:rtl w:val="0"/>
        </w:rPr>
        <w:t xml:space="preserve"> Liderado por Nicolás Di Domenico como Líder de Proyecto, este equipo incluye a Agustín Álbonico como Desarrollador Backend y a un Desarrollador Frontend contratado, quienes se encargan del diseño, programación y desarrollo de la aplicación móvil, asegurando su integración con el sistema de control del módulo. La calidad del software está a cargo de un Tester de Calidad, contratado específicamente para realizar pruebas de integración, funcionalidad y compatibilidad, garantizando un funcionamiento óptimo en plataformas iOS y Android. Los empleados contratados para este equipo perciben un salario diario acorde a su rol y responsabilidad.</w:t>
      </w:r>
    </w:p>
    <w:p w:rsidR="00000000" w:rsidDel="00000000" w:rsidP="00000000" w:rsidRDefault="00000000" w:rsidRPr="00000000" w14:paraId="000001C8">
      <w:pPr>
        <w:numPr>
          <w:ilvl w:val="2"/>
          <w:numId w:val="14"/>
        </w:numPr>
        <w:spacing w:after="0" w:afterAutospacing="0" w:before="0" w:beforeAutospacing="0" w:lineRule="auto"/>
        <w:ind w:left="2160" w:hanging="360"/>
        <w:jc w:val="both"/>
        <w:rPr>
          <w:u w:val="none"/>
        </w:rPr>
      </w:pPr>
      <w:r w:rsidDel="00000000" w:rsidR="00000000" w:rsidRPr="00000000">
        <w:rPr>
          <w:b w:val="1"/>
          <w:rtl w:val="0"/>
        </w:rPr>
        <w:t xml:space="preserve">Equipo de Desarrollo del Módulo de Cultivo Automatizado:</w:t>
      </w:r>
      <w:r w:rsidDel="00000000" w:rsidR="00000000" w:rsidRPr="00000000">
        <w:rPr>
          <w:rtl w:val="0"/>
        </w:rPr>
        <w:t xml:space="preserve"> Este equipo está compuesto por un Especialista en Compras, responsable de la selección y adquisición de materiales necesarios para la construcción del módulo, y por un Ingeniero Electrónico, quien estará a cargo de la configuración y programación de la unidad de control, implementación de sistemas de riego y monitoreo, y pruebas de compatibilidad del módulo con la aplicación móvil. Estos empleados contratados cuentan con experiencia en sus respectivos campos y perciben un salario diario establecido.</w:t>
      </w:r>
    </w:p>
    <w:p w:rsidR="00000000" w:rsidDel="00000000" w:rsidP="00000000" w:rsidRDefault="00000000" w:rsidRPr="00000000" w14:paraId="000001C9">
      <w:pPr>
        <w:numPr>
          <w:ilvl w:val="2"/>
          <w:numId w:val="14"/>
        </w:numPr>
        <w:spacing w:after="0" w:afterAutospacing="0" w:before="0" w:beforeAutospacing="0" w:lineRule="auto"/>
        <w:ind w:left="2160" w:hanging="360"/>
        <w:jc w:val="both"/>
        <w:rPr>
          <w:u w:val="none"/>
        </w:rPr>
      </w:pPr>
      <w:r w:rsidDel="00000000" w:rsidR="00000000" w:rsidRPr="00000000">
        <w:rPr>
          <w:b w:val="1"/>
          <w:rtl w:val="0"/>
        </w:rPr>
        <w:t xml:space="preserve">Equipo de Documentación y Capacitación:</w:t>
      </w:r>
      <w:r w:rsidDel="00000000" w:rsidR="00000000" w:rsidRPr="00000000">
        <w:rPr>
          <w:rtl w:val="0"/>
        </w:rPr>
        <w:t xml:space="preserve"> Agustín Álbonico, en su rol de Especialista en Documentación, confecciona los manuales de instalación y guías de uso, ofreciendo a los clientes información detallada y accesible para manejar el sistema. El Líder de Proyecto, supervisa la verificación del cumplimiento de normativas, coordinando además la obtención de certificaciones necesarias. Para estas tareas específicas, se prevé la contratación de personal adicional con experiencia en documentación técnica, quienes también percibirán un salario diario.</w:t>
      </w:r>
    </w:p>
    <w:p w:rsidR="00000000" w:rsidDel="00000000" w:rsidP="00000000" w:rsidRDefault="00000000" w:rsidRPr="00000000" w14:paraId="000001CA">
      <w:pPr>
        <w:numPr>
          <w:ilvl w:val="2"/>
          <w:numId w:val="14"/>
        </w:numPr>
        <w:spacing w:after="0" w:afterAutospacing="0" w:before="0" w:beforeAutospacing="0" w:lineRule="auto"/>
        <w:ind w:left="2160" w:hanging="360"/>
        <w:jc w:val="both"/>
        <w:rPr>
          <w:u w:val="none"/>
        </w:rPr>
      </w:pPr>
      <w:r w:rsidDel="00000000" w:rsidR="00000000" w:rsidRPr="00000000">
        <w:rPr>
          <w:b w:val="1"/>
          <w:rtl w:val="0"/>
        </w:rPr>
        <w:t xml:space="preserve">Coordinación General del Proyecto:</w:t>
      </w:r>
      <w:r w:rsidDel="00000000" w:rsidR="00000000" w:rsidRPr="00000000">
        <w:rPr>
          <w:rtl w:val="0"/>
        </w:rPr>
        <w:t xml:space="preserve"> Nicolás Di Domenico lidera todas las etapas del proyecto, desde la planificación inicial hasta la instalación final, asegurando que los plazos, estándares de calidad y objetivos del proyecto se cumplan. Además, gestiona la comunicación y colaboración entre los equipos de software, hardware y documentación, garantizando la integración exitosa de todos los componentes del proyecto. Los roles operativos y técnicos mencionados serán cubiertos por contrataciones que recibirán una remuneración diaria según las funciones desempeñadas.</w:t>
      </w:r>
    </w:p>
    <w:p w:rsidR="00000000" w:rsidDel="00000000" w:rsidP="00000000" w:rsidRDefault="00000000" w:rsidRPr="00000000" w14:paraId="000001CB">
      <w:pPr>
        <w:numPr>
          <w:ilvl w:val="1"/>
          <w:numId w:val="14"/>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CC">
      <w:pPr>
        <w:numPr>
          <w:ilvl w:val="0"/>
          <w:numId w:val="14"/>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CD">
      <w:pPr>
        <w:numPr>
          <w:ilvl w:val="0"/>
          <w:numId w:val="14"/>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CE">
      <w:pPr>
        <w:pStyle w:val="Heading2"/>
        <w:rPr>
          <w:b w:val="1"/>
        </w:rPr>
      </w:pPr>
      <w:bookmarkStart w:colFirst="0" w:colLast="0" w:name="_6rssynyubabk" w:id="30"/>
      <w:bookmarkEnd w:id="30"/>
      <w:r w:rsidDel="00000000" w:rsidR="00000000" w:rsidRPr="00000000">
        <w:rPr>
          <w:rtl w:val="0"/>
        </w:rPr>
        <w:t xml:space="preserve">Factibilidad Económica-Financiera</w:t>
      </w:r>
      <w:r w:rsidDel="00000000" w:rsidR="00000000" w:rsidRPr="00000000">
        <w:rPr>
          <w:rtl w:val="0"/>
        </w:rPr>
      </w:r>
    </w:p>
    <w:p w:rsidR="00000000" w:rsidDel="00000000" w:rsidP="00000000" w:rsidRDefault="00000000" w:rsidRPr="00000000" w14:paraId="000001CF">
      <w:pPr>
        <w:spacing w:after="240" w:before="240" w:lineRule="auto"/>
        <w:ind w:left="0" w:firstLine="720.0000000000001"/>
        <w:jc w:val="both"/>
        <w:rPr/>
      </w:pPr>
      <w:r w:rsidDel="00000000" w:rsidR="00000000" w:rsidRPr="00000000">
        <w:rPr>
          <w:rtl w:val="0"/>
        </w:rPr>
        <w:t xml:space="preserve">Hemos decidido optar por la opción de recursos moderados, ya que ofrece mayor valor al cliente y resulta factible tanto técnica como operativamente. Para financiar el proyecto, se cubrirán todos los gastos con capital propio, incluyendo la inversión inicial y los gastos operativos distribuidos a lo largo de los bimestres. A diferencia de los empleados contratados, quienes percibirán un salario diario acorde a su rol, los dos integrantes principales del proyecto no tendrán un salario fijo; en su lugar, se distribuirán las ganancias generadas al final del proyecto como retorno de su inversión y esfuerzo.</w:t>
      </w:r>
    </w:p>
    <w:p w:rsidR="00000000" w:rsidDel="00000000" w:rsidP="00000000" w:rsidRDefault="00000000" w:rsidRPr="00000000" w14:paraId="000001D0">
      <w:pPr>
        <w:spacing w:after="240" w:before="240" w:lineRule="auto"/>
        <w:ind w:left="0" w:firstLine="720.0000000000001"/>
        <w:jc w:val="both"/>
        <w:rPr/>
      </w:pPr>
      <w:r w:rsidDel="00000000" w:rsidR="00000000" w:rsidRPr="00000000">
        <w:rPr>
          <w:rtl w:val="0"/>
        </w:rPr>
        <w:t xml:space="preserve">Esta estrategia nos permite mantener el control total sobre el proyecto, optimizar la rentabilidad y garantizar la sostenibilidad financiera sin recurrir a financiamiento externo. Todos los valores monetarios presentados en esta sección están expresados en USD.</w:t>
      </w:r>
    </w:p>
    <w:p w:rsidR="00000000" w:rsidDel="00000000" w:rsidP="00000000" w:rsidRDefault="00000000" w:rsidRPr="00000000" w14:paraId="000001D1">
      <w:pPr>
        <w:pStyle w:val="Heading3"/>
        <w:spacing w:after="240" w:before="240" w:lineRule="auto"/>
        <w:jc w:val="both"/>
        <w:rPr/>
      </w:pPr>
      <w:bookmarkStart w:colFirst="0" w:colLast="0" w:name="_wpt49am87wma" w:id="31"/>
      <w:bookmarkEnd w:id="31"/>
      <w:r w:rsidDel="00000000" w:rsidR="00000000" w:rsidRPr="00000000">
        <w:rPr>
          <w:rtl w:val="0"/>
        </w:rPr>
        <w:t xml:space="preserve">Gastos Cubiertos con Capital Propio</w:t>
      </w:r>
    </w:p>
    <w:p w:rsidR="00000000" w:rsidDel="00000000" w:rsidP="00000000" w:rsidRDefault="00000000" w:rsidRPr="00000000" w14:paraId="000001D2">
      <w:pPr>
        <w:numPr>
          <w:ilvl w:val="0"/>
          <w:numId w:val="4"/>
        </w:numPr>
        <w:spacing w:after="0" w:afterAutospacing="0" w:before="240" w:lineRule="auto"/>
        <w:ind w:left="720" w:hanging="360"/>
      </w:pPr>
      <w:r w:rsidDel="00000000" w:rsidR="00000000" w:rsidRPr="00000000">
        <w:rPr>
          <w:b w:val="1"/>
          <w:rtl w:val="0"/>
        </w:rPr>
        <w:t xml:space="preserve">Inversión Inicial (Mes 0) - $6,000 USD</w:t>
      </w:r>
      <w:r w:rsidDel="00000000" w:rsidR="00000000" w:rsidRPr="00000000">
        <w:rPr>
          <w:rtl w:val="0"/>
        </w:rPr>
        <w:t xml:space="preserve">:</w:t>
        <w:br w:type="textWrapping"/>
        <w:t xml:space="preserve">Este monto cubre el equipamiento y mobiliario necesario para la configuración inicial, así como materias primas, insumos y otros costos esenciales para el inicio del proyecto.</w:t>
      </w:r>
    </w:p>
    <w:p w:rsidR="00000000" w:rsidDel="00000000" w:rsidP="00000000" w:rsidRDefault="00000000" w:rsidRPr="00000000" w14:paraId="000001D3">
      <w:pPr>
        <w:numPr>
          <w:ilvl w:val="0"/>
          <w:numId w:val="4"/>
        </w:numPr>
        <w:spacing w:after="0" w:afterAutospacing="0" w:before="0" w:beforeAutospacing="0" w:lineRule="auto"/>
        <w:ind w:left="720" w:hanging="360"/>
      </w:pPr>
      <w:r w:rsidDel="00000000" w:rsidR="00000000" w:rsidRPr="00000000">
        <w:rPr>
          <w:b w:val="1"/>
          <w:rtl w:val="0"/>
        </w:rPr>
        <w:t xml:space="preserve">Costos Operativos y Mantenimiento (Meses 1 a 6) - $17,438 USD</w:t>
      </w:r>
      <w:r w:rsidDel="00000000" w:rsidR="00000000" w:rsidRPr="00000000">
        <w:rPr>
          <w:rtl w:val="0"/>
        </w:rPr>
        <w:t xml:space="preserve">:</w:t>
      </w:r>
    </w:p>
    <w:p w:rsidR="00000000" w:rsidDel="00000000" w:rsidP="00000000" w:rsidRDefault="00000000" w:rsidRPr="00000000" w14:paraId="000001D4">
      <w:pPr>
        <w:numPr>
          <w:ilvl w:val="1"/>
          <w:numId w:val="4"/>
        </w:numPr>
        <w:spacing w:after="0" w:afterAutospacing="0" w:before="0" w:beforeAutospacing="0" w:lineRule="auto"/>
        <w:ind w:left="1440" w:hanging="360"/>
      </w:pPr>
      <w:r w:rsidDel="00000000" w:rsidR="00000000" w:rsidRPr="00000000">
        <w:rPr>
          <w:b w:val="1"/>
          <w:rtl w:val="0"/>
        </w:rPr>
        <w:t xml:space="preserve">Costos Fijos Bimestrales</w:t>
      </w:r>
      <w:r w:rsidDel="00000000" w:rsidR="00000000" w:rsidRPr="00000000">
        <w:rPr>
          <w:rtl w:val="0"/>
        </w:rPr>
        <w:t xml:space="preserve">: Incluyen alquileres, servicios generales, licencias, impuestos y reparaciones, distribuidos de la siguiente manera:</w:t>
      </w:r>
    </w:p>
    <w:p w:rsidR="00000000" w:rsidDel="00000000" w:rsidP="00000000" w:rsidRDefault="00000000" w:rsidRPr="00000000" w14:paraId="000001D5">
      <w:pPr>
        <w:numPr>
          <w:ilvl w:val="2"/>
          <w:numId w:val="4"/>
        </w:numPr>
        <w:spacing w:after="0" w:afterAutospacing="0" w:before="0" w:beforeAutospacing="0" w:lineRule="auto"/>
        <w:ind w:left="2160" w:hanging="360"/>
      </w:pPr>
      <w:r w:rsidDel="00000000" w:rsidR="00000000" w:rsidRPr="00000000">
        <w:rPr>
          <w:rtl w:val="0"/>
        </w:rPr>
        <w:t xml:space="preserve">Primer Bimestre: $3,150 USD.</w:t>
      </w:r>
    </w:p>
    <w:p w:rsidR="00000000" w:rsidDel="00000000" w:rsidP="00000000" w:rsidRDefault="00000000" w:rsidRPr="00000000" w14:paraId="000001D6">
      <w:pPr>
        <w:numPr>
          <w:ilvl w:val="2"/>
          <w:numId w:val="4"/>
        </w:numPr>
        <w:spacing w:after="0" w:afterAutospacing="0" w:before="0" w:beforeAutospacing="0" w:lineRule="auto"/>
        <w:ind w:left="2160" w:hanging="360"/>
      </w:pPr>
      <w:r w:rsidDel="00000000" w:rsidR="00000000" w:rsidRPr="00000000">
        <w:rPr>
          <w:rtl w:val="0"/>
        </w:rPr>
        <w:t xml:space="preserve">Segundo Bimestre: $3,400 USD.</w:t>
      </w:r>
    </w:p>
    <w:p w:rsidR="00000000" w:rsidDel="00000000" w:rsidP="00000000" w:rsidRDefault="00000000" w:rsidRPr="00000000" w14:paraId="000001D7">
      <w:pPr>
        <w:numPr>
          <w:ilvl w:val="2"/>
          <w:numId w:val="4"/>
        </w:numPr>
        <w:spacing w:after="0" w:afterAutospacing="0" w:before="0" w:beforeAutospacing="0" w:lineRule="auto"/>
        <w:ind w:left="2160" w:hanging="360"/>
      </w:pPr>
      <w:r w:rsidDel="00000000" w:rsidR="00000000" w:rsidRPr="00000000">
        <w:rPr>
          <w:rtl w:val="0"/>
        </w:rPr>
        <w:t xml:space="preserve">Tercer Bimestre: $3,400 USD.</w:t>
      </w:r>
    </w:p>
    <w:p w:rsidR="00000000" w:rsidDel="00000000" w:rsidP="00000000" w:rsidRDefault="00000000" w:rsidRPr="00000000" w14:paraId="000001D8">
      <w:pPr>
        <w:numPr>
          <w:ilvl w:val="1"/>
          <w:numId w:val="4"/>
        </w:numPr>
        <w:spacing w:after="0" w:afterAutospacing="0" w:before="0" w:beforeAutospacing="0" w:lineRule="auto"/>
        <w:ind w:left="1440" w:hanging="360"/>
      </w:pPr>
      <w:r w:rsidDel="00000000" w:rsidR="00000000" w:rsidRPr="00000000">
        <w:rPr>
          <w:b w:val="1"/>
          <w:rtl w:val="0"/>
        </w:rPr>
        <w:t xml:space="preserve">Costos Variables Bimestrales</w:t>
      </w:r>
      <w:r w:rsidDel="00000000" w:rsidR="00000000" w:rsidRPr="00000000">
        <w:rPr>
          <w:rtl w:val="0"/>
        </w:rPr>
        <w:t xml:space="preserve">: Comprenden materias primas, insumos y mano de obra, con los siguientes montos:</w:t>
      </w:r>
    </w:p>
    <w:p w:rsidR="00000000" w:rsidDel="00000000" w:rsidP="00000000" w:rsidRDefault="00000000" w:rsidRPr="00000000" w14:paraId="000001D9">
      <w:pPr>
        <w:numPr>
          <w:ilvl w:val="2"/>
          <w:numId w:val="4"/>
        </w:numPr>
        <w:spacing w:after="0" w:afterAutospacing="0" w:before="0" w:beforeAutospacing="0" w:lineRule="auto"/>
        <w:ind w:left="2160" w:hanging="360"/>
      </w:pPr>
      <w:r w:rsidDel="00000000" w:rsidR="00000000" w:rsidRPr="00000000">
        <w:rPr>
          <w:rtl w:val="0"/>
        </w:rPr>
        <w:t xml:space="preserve">Primer Bimestre: $3,004 USD.</w:t>
      </w:r>
    </w:p>
    <w:p w:rsidR="00000000" w:rsidDel="00000000" w:rsidP="00000000" w:rsidRDefault="00000000" w:rsidRPr="00000000" w14:paraId="000001DA">
      <w:pPr>
        <w:numPr>
          <w:ilvl w:val="2"/>
          <w:numId w:val="4"/>
        </w:numPr>
        <w:spacing w:after="0" w:afterAutospacing="0" w:before="0" w:beforeAutospacing="0" w:lineRule="auto"/>
        <w:ind w:left="2160" w:hanging="360"/>
      </w:pPr>
      <w:r w:rsidDel="00000000" w:rsidR="00000000" w:rsidRPr="00000000">
        <w:rPr>
          <w:rtl w:val="0"/>
        </w:rPr>
        <w:t xml:space="preserve">Segundo Bimestre: $2,604 USD.</w:t>
      </w:r>
    </w:p>
    <w:p w:rsidR="00000000" w:rsidDel="00000000" w:rsidP="00000000" w:rsidRDefault="00000000" w:rsidRPr="00000000" w14:paraId="000001DB">
      <w:pPr>
        <w:numPr>
          <w:ilvl w:val="2"/>
          <w:numId w:val="4"/>
        </w:numPr>
        <w:spacing w:after="240" w:before="0" w:beforeAutospacing="0" w:lineRule="auto"/>
        <w:ind w:left="2160" w:hanging="360"/>
      </w:pPr>
      <w:r w:rsidDel="00000000" w:rsidR="00000000" w:rsidRPr="00000000">
        <w:rPr>
          <w:rtl w:val="0"/>
        </w:rPr>
        <w:t xml:space="preserve">Tercer Bimestre: $1,904 USD.</w:t>
      </w:r>
    </w:p>
    <w:p w:rsidR="00000000" w:rsidDel="00000000" w:rsidP="00000000" w:rsidRDefault="00000000" w:rsidRPr="00000000" w14:paraId="000001DC">
      <w:pPr>
        <w:spacing w:after="240" w:before="240" w:lineRule="auto"/>
        <w:jc w:val="both"/>
        <w:rPr/>
      </w:pPr>
      <w:r w:rsidDel="00000000" w:rsidR="00000000" w:rsidRPr="00000000">
        <w:rPr>
          <w:rtl w:val="0"/>
        </w:rPr>
        <w:t xml:space="preserve">Estos costos han sido cuidadosamente planificados para cubrir todas las necesidades del proyecto durante los seis meses de operación, asegurando su desarrollo y operatividad sin interrupciones. Al optar por el financiamiento con capital propio, se evita incurrir en costos adicionales asociados a intereses o financiamiento externo, lo que permite maximizar la rentabilidad del proyecto.</w:t>
      </w:r>
    </w:p>
    <w:p w:rsidR="00000000" w:rsidDel="00000000" w:rsidP="00000000" w:rsidRDefault="00000000" w:rsidRPr="00000000" w14:paraId="000001DD">
      <w:pPr>
        <w:spacing w:after="240" w:before="240" w:lineRule="auto"/>
        <w:jc w:val="both"/>
        <w:rPr/>
      </w:pPr>
      <w:r w:rsidDel="00000000" w:rsidR="00000000" w:rsidRPr="00000000">
        <w:rPr>
          <w:rtl w:val="0"/>
        </w:rPr>
        <w:t xml:space="preserve">Cabe destacar que el desarrollo del proyecto será realizado principalmente por sus dos integrantes principales, quienes asumirán diversos roles clave a lo largo del proceso. Esta estrategia reduce de manera significativa los costos operativos, ya que no se generan egresos relacionados con los salarios de los roles que desempeñan los propios integrantes. En su lugar, las ganancias se distribuirán de manera equitativa entre ellos al momento de la entrega final del módulo GROTECH, reflejando su esfuerzo e inversión personal en el proyecto.</w:t>
      </w:r>
    </w:p>
    <w:p w:rsidR="00000000" w:rsidDel="00000000" w:rsidP="00000000" w:rsidRDefault="00000000" w:rsidRPr="00000000" w14:paraId="000001DE">
      <w:pPr>
        <w:pStyle w:val="Heading1"/>
        <w:rPr/>
      </w:pPr>
      <w:bookmarkStart w:colFirst="0" w:colLast="0" w:name="_9p9ym793d2gm" w:id="32"/>
      <w:bookmarkEnd w:id="32"/>
      <w:r w:rsidDel="00000000" w:rsidR="00000000" w:rsidRPr="00000000">
        <w:rPr>
          <w:rtl w:val="0"/>
        </w:rPr>
        <w:t xml:space="preserve">7. Análisis de Rentabilidad de cada uno de los anteproyectos que hayan superado los análisis de factibilidad</w:t>
      </w:r>
    </w:p>
    <w:p w:rsidR="00000000" w:rsidDel="00000000" w:rsidP="00000000" w:rsidRDefault="00000000" w:rsidRPr="00000000" w14:paraId="000001DF">
      <w:pPr>
        <w:pStyle w:val="Heading2"/>
        <w:spacing w:after="240" w:before="240" w:lineRule="auto"/>
        <w:jc w:val="both"/>
        <w:rPr/>
      </w:pPr>
      <w:bookmarkStart w:colFirst="0" w:colLast="0" w:name="_hsi2vvqpt8gm" w:id="33"/>
      <w:bookmarkEnd w:id="33"/>
      <w:r w:rsidDel="00000000" w:rsidR="00000000" w:rsidRPr="00000000">
        <w:rPr>
          <w:rtl w:val="0"/>
        </w:rPr>
        <w:t xml:space="preserve">Inversión inicial</w:t>
      </w:r>
    </w:p>
    <w:p w:rsidR="00000000" w:rsidDel="00000000" w:rsidP="00000000" w:rsidRDefault="00000000" w:rsidRPr="00000000" w14:paraId="000001E0">
      <w:pPr>
        <w:spacing w:after="240" w:before="240" w:lineRule="auto"/>
        <w:jc w:val="both"/>
        <w:rPr/>
      </w:pPr>
      <w:r w:rsidDel="00000000" w:rsidR="00000000" w:rsidRPr="00000000">
        <w:rPr/>
        <w:drawing>
          <wp:inline distB="114300" distT="114300" distL="114300" distR="114300">
            <wp:extent cx="2645019" cy="1727158"/>
            <wp:effectExtent b="0" l="0" r="0" t="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45019" cy="1727158"/>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2"/>
        <w:spacing w:after="0" w:lineRule="auto"/>
        <w:rPr/>
      </w:pPr>
      <w:bookmarkStart w:colFirst="0" w:colLast="0" w:name="_iebn2drjv570" w:id="34"/>
      <w:bookmarkEnd w:id="34"/>
      <w:r w:rsidDel="00000000" w:rsidR="00000000" w:rsidRPr="00000000">
        <w:rPr>
          <w:rtl w:val="0"/>
        </w:rPr>
        <w:t xml:space="preserve">Costos fijos y variables </w:t>
      </w:r>
    </w:p>
    <w:p w:rsidR="00000000" w:rsidDel="00000000" w:rsidP="00000000" w:rsidRDefault="00000000" w:rsidRPr="00000000" w14:paraId="000001E2">
      <w:pPr>
        <w:rPr/>
      </w:pPr>
      <w:r w:rsidDel="00000000" w:rsidR="00000000" w:rsidRPr="00000000">
        <w:rPr/>
        <w:drawing>
          <wp:inline distB="114300" distT="114300" distL="114300" distR="114300">
            <wp:extent cx="5524076" cy="3174645"/>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24076" cy="317464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pStyle w:val="Heading3"/>
        <w:spacing w:before="0" w:lineRule="auto"/>
        <w:rPr/>
      </w:pPr>
      <w:bookmarkStart w:colFirst="0" w:colLast="0" w:name="_thatzshvrnuf" w:id="35"/>
      <w:bookmarkEnd w:id="35"/>
      <w:r w:rsidDel="00000000" w:rsidR="00000000" w:rsidRPr="00000000">
        <w:rPr>
          <w:rtl w:val="0"/>
        </w:rPr>
        <w:t xml:space="preserve">Flujo de fondos proyectados</w:t>
      </w:r>
    </w:p>
    <w:p w:rsidR="00000000" w:rsidDel="00000000" w:rsidP="00000000" w:rsidRDefault="00000000" w:rsidRPr="00000000" w14:paraId="000001E4">
      <w:pPr>
        <w:rPr/>
      </w:pPr>
      <w:r w:rsidDel="00000000" w:rsidR="00000000" w:rsidRPr="00000000">
        <w:rPr/>
        <w:drawing>
          <wp:inline distB="114300" distT="114300" distL="114300" distR="114300">
            <wp:extent cx="5731200" cy="12827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2"/>
        <w:rPr/>
      </w:pPr>
      <w:bookmarkStart w:colFirst="0" w:colLast="0" w:name="_ypyfzii2gf98" w:id="36"/>
      <w:bookmarkEnd w:id="36"/>
      <w:r w:rsidDel="00000000" w:rsidR="00000000" w:rsidRPr="00000000">
        <w:rPr>
          <w:rtl w:val="0"/>
        </w:rPr>
      </w:r>
    </w:p>
    <w:p w:rsidR="00000000" w:rsidDel="00000000" w:rsidP="00000000" w:rsidRDefault="00000000" w:rsidRPr="00000000" w14:paraId="000001E6">
      <w:pPr>
        <w:pStyle w:val="Heading2"/>
        <w:rPr/>
      </w:pPr>
      <w:bookmarkStart w:colFirst="0" w:colLast="0" w:name="_a3t7zt2axa0q" w:id="37"/>
      <w:bookmarkEnd w:id="37"/>
      <w:r w:rsidDel="00000000" w:rsidR="00000000" w:rsidRPr="00000000">
        <w:rPr>
          <w:rtl w:val="0"/>
        </w:rPr>
        <w:t xml:space="preserve">Indicadores financieros</w:t>
      </w:r>
    </w:p>
    <w:p w:rsidR="00000000" w:rsidDel="00000000" w:rsidP="00000000" w:rsidRDefault="00000000" w:rsidRPr="00000000" w14:paraId="000001E7">
      <w:pPr>
        <w:pStyle w:val="Heading3"/>
        <w:rPr/>
      </w:pPr>
      <w:bookmarkStart w:colFirst="0" w:colLast="0" w:name="_awpli3pg1fiz" w:id="38"/>
      <w:bookmarkEnd w:id="38"/>
      <w:r w:rsidDel="00000000" w:rsidR="00000000" w:rsidRPr="00000000">
        <w:rPr>
          <w:rtl w:val="0"/>
        </w:rPr>
        <w:t xml:space="preserve">Tasa de Descuento (TD):</w:t>
      </w:r>
    </w:p>
    <w:p w:rsidR="00000000" w:rsidDel="00000000" w:rsidP="00000000" w:rsidRDefault="00000000" w:rsidRPr="00000000" w14:paraId="000001E8">
      <w:pPr>
        <w:rPr/>
      </w:pPr>
      <w:r w:rsidDel="00000000" w:rsidR="00000000" w:rsidRPr="00000000">
        <w:rPr/>
        <w:drawing>
          <wp:inline distB="114300" distT="114300" distL="114300" distR="114300">
            <wp:extent cx="3046809" cy="1355237"/>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046809" cy="1355237"/>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rPr/>
      </w:pPr>
      <w:bookmarkStart w:colFirst="0" w:colLast="0" w:name="_dorsdoxh12xx" w:id="39"/>
      <w:bookmarkEnd w:id="39"/>
      <w:r w:rsidDel="00000000" w:rsidR="00000000" w:rsidRPr="00000000">
        <w:rPr>
          <w:rtl w:val="0"/>
        </w:rPr>
        <w:t xml:space="preserve">Periodo de Recuperación (Payback):</w:t>
      </w:r>
    </w:p>
    <w:p w:rsidR="00000000" w:rsidDel="00000000" w:rsidP="00000000" w:rsidRDefault="00000000" w:rsidRPr="00000000" w14:paraId="000001EA">
      <w:pPr>
        <w:rPr/>
      </w:pPr>
      <w:r w:rsidDel="00000000" w:rsidR="00000000" w:rsidRPr="00000000">
        <w:rPr/>
        <w:drawing>
          <wp:inline distB="114300" distT="114300" distL="114300" distR="114300">
            <wp:extent cx="3009900" cy="2066925"/>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099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Style w:val="Heading3"/>
        <w:rPr/>
      </w:pPr>
      <w:bookmarkStart w:colFirst="0" w:colLast="0" w:name="_swfmr2anms3a" w:id="40"/>
      <w:bookmarkEnd w:id="40"/>
      <w:r w:rsidDel="00000000" w:rsidR="00000000" w:rsidRPr="00000000">
        <w:rPr>
          <w:rtl w:val="0"/>
        </w:rPr>
        <w:t xml:space="preserve">Valor Presente Neto (VPN/VAN):</w:t>
      </w:r>
    </w:p>
    <w:p w:rsidR="00000000" w:rsidDel="00000000" w:rsidP="00000000" w:rsidRDefault="00000000" w:rsidRPr="00000000" w14:paraId="000001EC">
      <w:pPr>
        <w:rPr/>
      </w:pPr>
      <w:r w:rsidDel="00000000" w:rsidR="00000000" w:rsidRPr="00000000">
        <w:rPr/>
        <w:drawing>
          <wp:inline distB="114300" distT="114300" distL="114300" distR="114300">
            <wp:extent cx="3019425" cy="20955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194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pStyle w:val="Heading3"/>
        <w:rPr/>
      </w:pPr>
      <w:bookmarkStart w:colFirst="0" w:colLast="0" w:name="_yjs73tjc9g6c" w:id="41"/>
      <w:bookmarkEnd w:id="41"/>
      <w:r w:rsidDel="00000000" w:rsidR="00000000" w:rsidRPr="00000000">
        <w:rPr>
          <w:rtl w:val="0"/>
        </w:rPr>
        <w:t xml:space="preserve">Tasa Interna de Retorno (TIR):</w:t>
      </w:r>
    </w:p>
    <w:p w:rsidR="00000000" w:rsidDel="00000000" w:rsidP="00000000" w:rsidRDefault="00000000" w:rsidRPr="00000000" w14:paraId="000001EE">
      <w:pPr>
        <w:rPr/>
      </w:pPr>
      <w:r w:rsidDel="00000000" w:rsidR="00000000" w:rsidRPr="00000000">
        <w:rPr/>
        <w:drawing>
          <wp:inline distB="114300" distT="114300" distL="114300" distR="114300">
            <wp:extent cx="3000375" cy="1819275"/>
            <wp:effectExtent b="0" l="0" r="0" t="0"/>
            <wp:docPr id="1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0003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pStyle w:val="Heading3"/>
        <w:rPr/>
      </w:pPr>
      <w:bookmarkStart w:colFirst="0" w:colLast="0" w:name="_t2bropbom6fe" w:id="42"/>
      <w:bookmarkEnd w:id="42"/>
      <w:r w:rsidDel="00000000" w:rsidR="00000000" w:rsidRPr="00000000">
        <w:rPr>
          <w:rtl w:val="0"/>
        </w:rPr>
        <w:t xml:space="preserve">Retorno sobre la Inversión (ROI):</w:t>
      </w:r>
    </w:p>
    <w:p w:rsidR="00000000" w:rsidDel="00000000" w:rsidP="00000000" w:rsidRDefault="00000000" w:rsidRPr="00000000" w14:paraId="000001F0">
      <w:pPr>
        <w:rPr/>
      </w:pPr>
      <w:r w:rsidDel="00000000" w:rsidR="00000000" w:rsidRPr="00000000">
        <w:rPr/>
        <w:drawing>
          <wp:inline distB="114300" distT="114300" distL="114300" distR="114300">
            <wp:extent cx="2990850" cy="110490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9908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jc w:val="both"/>
        <w:rPr/>
      </w:pPr>
      <w:r w:rsidDel="00000000" w:rsidR="00000000" w:rsidRPr="00000000">
        <w:rPr>
          <w:b w:val="1"/>
          <w:rtl w:val="0"/>
        </w:rPr>
        <w:t xml:space="preserve">Link de los cálculos:</w:t>
      </w:r>
      <w:r w:rsidDel="00000000" w:rsidR="00000000" w:rsidRPr="00000000">
        <w:rPr>
          <w:rtl w:val="0"/>
        </w:rPr>
        <w:t xml:space="preserve"> </w:t>
      </w:r>
      <w:hyperlink r:id="rId21">
        <w:r w:rsidDel="00000000" w:rsidR="00000000" w:rsidRPr="00000000">
          <w:rPr>
            <w:color w:val="0000ee"/>
            <w:u w:val="single"/>
            <w:rtl w:val="0"/>
          </w:rPr>
          <w:t xml:space="preserve">Copia de Indicadores Financieros</w:t>
        </w:r>
      </w:hyperlink>
      <w:r w:rsidDel="00000000" w:rsidR="00000000" w:rsidRPr="00000000">
        <w:rPr>
          <w:rtl w:val="0"/>
        </w:rPr>
      </w:r>
    </w:p>
    <w:p w:rsidR="00000000" w:rsidDel="00000000" w:rsidP="00000000" w:rsidRDefault="00000000" w:rsidRPr="00000000" w14:paraId="000001F2">
      <w:pPr>
        <w:pStyle w:val="Heading1"/>
        <w:rPr/>
      </w:pPr>
      <w:bookmarkStart w:colFirst="0" w:colLast="0" w:name="_76l68095pwnv" w:id="43"/>
      <w:bookmarkEnd w:id="43"/>
      <w:r w:rsidDel="00000000" w:rsidR="00000000" w:rsidRPr="00000000">
        <w:rPr>
          <w:rtl w:val="0"/>
        </w:rPr>
        <w:t xml:space="preserve">8. Conclusiones de los indicadores</w:t>
      </w:r>
    </w:p>
    <w:p w:rsidR="00000000" w:rsidDel="00000000" w:rsidP="00000000" w:rsidRDefault="00000000" w:rsidRPr="00000000" w14:paraId="000001F3">
      <w:pPr>
        <w:pStyle w:val="Heading2"/>
        <w:rPr/>
      </w:pPr>
      <w:bookmarkStart w:colFirst="0" w:colLast="0" w:name="_xwufz0a5nlbc" w:id="44"/>
      <w:bookmarkEnd w:id="44"/>
      <w:r w:rsidDel="00000000" w:rsidR="00000000" w:rsidRPr="00000000">
        <w:rPr>
          <w:rtl w:val="0"/>
        </w:rPr>
        <w:t xml:space="preserve">Tasa de Descuento</w:t>
      </w:r>
    </w:p>
    <w:p w:rsidR="00000000" w:rsidDel="00000000" w:rsidP="00000000" w:rsidRDefault="00000000" w:rsidRPr="00000000" w14:paraId="000001F4">
      <w:pPr>
        <w:ind w:left="0" w:firstLine="720.0000000000001"/>
        <w:jc w:val="both"/>
        <w:rPr>
          <w:sz w:val="23"/>
          <w:szCs w:val="23"/>
          <w:highlight w:val="white"/>
        </w:rPr>
      </w:pPr>
      <w:r w:rsidDel="00000000" w:rsidR="00000000" w:rsidRPr="00000000">
        <w:rPr>
          <w:sz w:val="23"/>
          <w:szCs w:val="23"/>
          <w:highlight w:val="white"/>
          <w:rtl w:val="0"/>
        </w:rPr>
        <w:t xml:space="preserve">Debido a que el análisis de flujos de caja se realiza en períodos bimestrales, la Tasa de Descuento anual del 4% ha sido ajustada a una tasa bimestral equivalente (0.66%). Este ajuste garantiza que los cálculos financieros, como el Valor Actual Neto (VAN), reflejen con precisión la rentabilidad esperada del proyecto en términos bimestrales, manteniendo la coherencia con el horizonte de análisis.</w:t>
      </w:r>
    </w:p>
    <w:p w:rsidR="00000000" w:rsidDel="00000000" w:rsidP="00000000" w:rsidRDefault="00000000" w:rsidRPr="00000000" w14:paraId="000001F5">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1F6">
      <w:pPr>
        <w:pStyle w:val="Heading2"/>
        <w:rPr>
          <w:sz w:val="24"/>
          <w:szCs w:val="24"/>
        </w:rPr>
      </w:pPr>
      <w:bookmarkStart w:colFirst="0" w:colLast="0" w:name="_s5m1rg9lcvv" w:id="45"/>
      <w:bookmarkEnd w:id="45"/>
      <w:r w:rsidDel="00000000" w:rsidR="00000000" w:rsidRPr="00000000">
        <w:rPr>
          <w:rtl w:val="0"/>
        </w:rPr>
        <w:t xml:space="preserve">Periodo de Recuperación</w:t>
      </w:r>
      <w:r w:rsidDel="00000000" w:rsidR="00000000" w:rsidRPr="00000000">
        <w:rPr>
          <w:rtl w:val="0"/>
        </w:rPr>
      </w:r>
    </w:p>
    <w:p w:rsidR="00000000" w:rsidDel="00000000" w:rsidP="00000000" w:rsidRDefault="00000000" w:rsidRPr="00000000" w14:paraId="000001F7">
      <w:pPr>
        <w:ind w:left="0" w:firstLine="720.0000000000001"/>
        <w:jc w:val="both"/>
        <w:rPr>
          <w:sz w:val="23"/>
          <w:szCs w:val="23"/>
          <w:highlight w:val="white"/>
        </w:rPr>
      </w:pPr>
      <w:r w:rsidDel="00000000" w:rsidR="00000000" w:rsidRPr="00000000">
        <w:rPr>
          <w:sz w:val="23"/>
          <w:szCs w:val="23"/>
          <w:highlight w:val="white"/>
          <w:rtl w:val="0"/>
        </w:rPr>
        <w:t xml:space="preserve">Aunque el cálculo teórico del PB sugiere un tiempo de 1.03 bimestres, en la práctica, el proyecto recuperará la inversión en el tercer bimestre (o sexto mes), cuando se recibe el ingreso total por el cobro del módulo en $35,000. Este valor refleja el flujo de caja específico del proyecto, donde el retorno total ocurre al final del ciclo de inversión, asegurando que la inversión inicial se recupera de forma efectiva en seis meses.</w:t>
      </w:r>
    </w:p>
    <w:p w:rsidR="00000000" w:rsidDel="00000000" w:rsidP="00000000" w:rsidRDefault="00000000" w:rsidRPr="00000000" w14:paraId="000001F8">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1F9">
      <w:pPr>
        <w:pStyle w:val="Heading2"/>
        <w:rPr/>
      </w:pPr>
      <w:bookmarkStart w:colFirst="0" w:colLast="0" w:name="_9tc9o34ny6vk" w:id="46"/>
      <w:bookmarkEnd w:id="46"/>
      <w:r w:rsidDel="00000000" w:rsidR="00000000" w:rsidRPr="00000000">
        <w:rPr>
          <w:rtl w:val="0"/>
        </w:rPr>
        <w:t xml:space="preserve">Valor Presente Neto</w:t>
      </w:r>
    </w:p>
    <w:p w:rsidR="00000000" w:rsidDel="00000000" w:rsidP="00000000" w:rsidRDefault="00000000" w:rsidRPr="00000000" w14:paraId="000001FA">
      <w:pPr>
        <w:ind w:left="0" w:firstLine="720.0000000000001"/>
        <w:jc w:val="both"/>
        <w:rPr>
          <w:sz w:val="23"/>
          <w:szCs w:val="23"/>
          <w:highlight w:val="white"/>
        </w:rPr>
      </w:pPr>
      <w:r w:rsidDel="00000000" w:rsidR="00000000" w:rsidRPr="00000000">
        <w:rPr>
          <w:sz w:val="23"/>
          <w:szCs w:val="23"/>
          <w:highlight w:val="white"/>
          <w:rtl w:val="0"/>
        </w:rPr>
        <w:t xml:space="preserve">Con una Tasa de Descuento ajustada del 0.66% bimestral, el Valor Actual Neto (VAN) del proyecto es positivo y se estima en US$ 11,076.52. Esto indica que, descontando los flujos de caja futuros a la TD bimestral, el proyecto no solo recuperará la inversión inicial, sino que también generará una ganancia neta. Este resultado respalda la viabilidad financiera del proyecto, mostrando que los ingresos esperados superan los costos en términos presentes, permitiendo distribuir las ganancias entre los miembros del equipo</w:t>
      </w:r>
    </w:p>
    <w:p w:rsidR="00000000" w:rsidDel="00000000" w:rsidP="00000000" w:rsidRDefault="00000000" w:rsidRPr="00000000" w14:paraId="000001FB">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1FC">
      <w:pPr>
        <w:pStyle w:val="Heading2"/>
        <w:rPr/>
      </w:pPr>
      <w:bookmarkStart w:colFirst="0" w:colLast="0" w:name="_2x8pz2nn3249" w:id="47"/>
      <w:bookmarkEnd w:id="47"/>
      <w:r w:rsidDel="00000000" w:rsidR="00000000" w:rsidRPr="00000000">
        <w:rPr>
          <w:rtl w:val="0"/>
        </w:rPr>
        <w:t xml:space="preserve">Tasa Interna de Retorno</w:t>
      </w:r>
    </w:p>
    <w:p w:rsidR="00000000" w:rsidDel="00000000" w:rsidP="00000000" w:rsidRDefault="00000000" w:rsidRPr="00000000" w14:paraId="000001FD">
      <w:pPr>
        <w:ind w:left="0" w:firstLine="720.0000000000001"/>
        <w:jc w:val="both"/>
        <w:rPr>
          <w:sz w:val="23"/>
          <w:szCs w:val="23"/>
          <w:highlight w:val="white"/>
        </w:rPr>
      </w:pPr>
      <w:r w:rsidDel="00000000" w:rsidR="00000000" w:rsidRPr="00000000">
        <w:rPr>
          <w:sz w:val="23"/>
          <w:szCs w:val="23"/>
          <w:highlight w:val="white"/>
          <w:rtl w:val="0"/>
        </w:rPr>
        <w:t xml:space="preserve">La TIR calculada para el proyecto es del 27% mensual. Este valor representa la rentabilidad efectiva del proyecto en términos mensuales y refleja el rendimiento esperado de cada flujo de caja en ese período. Como la TIR mensual supera la Tasa de Descuento ajustada (0.66 % bimestral), el proyecto es financieramente viable y rentable, ofreciendo un retorno superior al costo de oportunidad.</w:t>
      </w:r>
    </w:p>
    <w:p w:rsidR="00000000" w:rsidDel="00000000" w:rsidP="00000000" w:rsidRDefault="00000000" w:rsidRPr="00000000" w14:paraId="000001FE">
      <w:pPr>
        <w:ind w:left="0" w:firstLine="720.0000000000001"/>
        <w:jc w:val="both"/>
        <w:rPr>
          <w:sz w:val="23"/>
          <w:szCs w:val="23"/>
          <w:highlight w:val="white"/>
        </w:rPr>
      </w:pPr>
      <w:r w:rsidDel="00000000" w:rsidR="00000000" w:rsidRPr="00000000">
        <w:rPr>
          <w:rtl w:val="0"/>
        </w:rPr>
      </w:r>
    </w:p>
    <w:p w:rsidR="00000000" w:rsidDel="00000000" w:rsidP="00000000" w:rsidRDefault="00000000" w:rsidRPr="00000000" w14:paraId="000001FF">
      <w:pPr>
        <w:pStyle w:val="Heading2"/>
        <w:rPr/>
      </w:pPr>
      <w:bookmarkStart w:colFirst="0" w:colLast="0" w:name="_d8wednf5stxz" w:id="48"/>
      <w:bookmarkEnd w:id="48"/>
      <w:r w:rsidDel="00000000" w:rsidR="00000000" w:rsidRPr="00000000">
        <w:rPr>
          <w:rtl w:val="0"/>
        </w:rPr>
        <w:t xml:space="preserve">Retorno sobre la Inversión</w:t>
      </w:r>
    </w:p>
    <w:p w:rsidR="00000000" w:rsidDel="00000000" w:rsidP="00000000" w:rsidRDefault="00000000" w:rsidRPr="00000000" w14:paraId="00000200">
      <w:pPr>
        <w:ind w:left="0" w:firstLine="720.0000000000001"/>
        <w:jc w:val="both"/>
        <w:rPr>
          <w:sz w:val="20"/>
          <w:szCs w:val="20"/>
          <w:highlight w:val="white"/>
        </w:rPr>
      </w:pPr>
      <w:r w:rsidDel="00000000" w:rsidR="00000000" w:rsidRPr="00000000">
        <w:rPr>
          <w:sz w:val="20"/>
          <w:szCs w:val="20"/>
          <w:highlight w:val="white"/>
          <w:rtl w:val="0"/>
        </w:rPr>
        <w:t xml:space="preserve">El ROI del proyecto GROTECH es de 1.92, lo que representa un retorno del 192% sobre la inversión inicial, que en este caso se financia completamente con capital propio. Esto significa que, además de recuperar el capital invertido, el proyecto generará una ganancia adicional significativa para nosotros, los financiadores del proyecto. Al actuar como inversionistas, asumimos tanto los riesgos como los beneficios potenciales de la inversión. Un ROI de esta magnitud confirma la rentabilidad y viabilidad del proyecto, asegurando un retorno atractivo sobre nuestro propio capital.</w:t>
      </w:r>
    </w:p>
    <w:p w:rsidR="00000000" w:rsidDel="00000000" w:rsidP="00000000" w:rsidRDefault="00000000" w:rsidRPr="00000000" w14:paraId="00000201">
      <w:pPr>
        <w:ind w:left="0" w:firstLine="720.0000000000001"/>
        <w:jc w:val="both"/>
        <w:rPr>
          <w:sz w:val="20"/>
          <w:szCs w:val="20"/>
          <w:highlight w:val="white"/>
        </w:rPr>
      </w:pPr>
      <w:r w:rsidDel="00000000" w:rsidR="00000000" w:rsidRPr="00000000">
        <w:rPr>
          <w:rtl w:val="0"/>
        </w:rPr>
      </w:r>
    </w:p>
    <w:p w:rsidR="00000000" w:rsidDel="00000000" w:rsidP="00000000" w:rsidRDefault="00000000" w:rsidRPr="00000000" w14:paraId="00000202">
      <w:pPr>
        <w:pStyle w:val="Heading1"/>
        <w:rPr/>
      </w:pPr>
      <w:bookmarkStart w:colFirst="0" w:colLast="0" w:name="_o9zwx3eunbnr" w:id="49"/>
      <w:bookmarkEnd w:id="49"/>
      <w:r w:rsidDel="00000000" w:rsidR="00000000" w:rsidRPr="00000000">
        <w:rPr>
          <w:rtl w:val="0"/>
        </w:rPr>
        <w:t xml:space="preserve">9. Selección de alternativa más conveniente</w:t>
      </w:r>
    </w:p>
    <w:p w:rsidR="00000000" w:rsidDel="00000000" w:rsidP="00000000" w:rsidRDefault="00000000" w:rsidRPr="00000000" w14:paraId="00000203">
      <w:pPr>
        <w:pStyle w:val="Heading1"/>
        <w:spacing w:after="240" w:before="240" w:lineRule="auto"/>
        <w:ind w:left="360"/>
        <w:jc w:val="both"/>
        <w:rPr>
          <w:b w:val="1"/>
          <w:sz w:val="28"/>
          <w:szCs w:val="28"/>
        </w:rPr>
      </w:pPr>
      <w:bookmarkStart w:colFirst="0" w:colLast="0" w:name="_cqy0aouwh6eh" w:id="50"/>
      <w:bookmarkEnd w:id="50"/>
      <w:r w:rsidDel="00000000" w:rsidR="00000000" w:rsidRPr="00000000">
        <w:rPr>
          <w:b w:val="1"/>
          <w:sz w:val="28"/>
          <w:szCs w:val="28"/>
          <w:rtl w:val="0"/>
        </w:rPr>
        <w:t xml:space="preserve">10.</w:t>
      </w:r>
      <w:r w:rsidDel="00000000" w:rsidR="00000000" w:rsidRPr="00000000">
        <w:rPr>
          <w:sz w:val="14"/>
          <w:szCs w:val="14"/>
          <w:rtl w:val="0"/>
        </w:rPr>
        <w:t xml:space="preserve">   </w:t>
      </w:r>
      <w:r w:rsidDel="00000000" w:rsidR="00000000" w:rsidRPr="00000000">
        <w:rPr>
          <w:b w:val="1"/>
          <w:sz w:val="28"/>
          <w:szCs w:val="28"/>
          <w:rtl w:val="0"/>
        </w:rPr>
        <w:t xml:space="preserve">Punto de equilibrio</w:t>
      </w:r>
    </w:p>
    <w:p w:rsidR="00000000" w:rsidDel="00000000" w:rsidP="00000000" w:rsidRDefault="00000000" w:rsidRPr="00000000" w14:paraId="00000204">
      <w:pPr>
        <w:rPr/>
      </w:pPr>
      <w:r w:rsidDel="00000000" w:rsidR="00000000" w:rsidRPr="00000000">
        <w:rPr/>
        <w:drawing>
          <wp:inline distB="114300" distT="114300" distL="114300" distR="114300">
            <wp:extent cx="5731200" cy="5384800"/>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Style w:val="Heading1"/>
        <w:rPr/>
      </w:pPr>
      <w:bookmarkStart w:colFirst="0" w:colLast="0" w:name="_oh5blwr11tt1" w:id="51"/>
      <w:bookmarkEnd w:id="51"/>
      <w:commentRangeStart w:id="1"/>
      <w:r w:rsidDel="00000000" w:rsidR="00000000" w:rsidRPr="00000000">
        <w:rPr>
          <w:rtl w:val="0"/>
        </w:rPr>
        <w:t xml:space="preserve">11.</w:t>
        <w:tab/>
        <w:t xml:space="preserve">Planificación estratégica de los recursos: opción entre uso de recursos propios y de terceros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06">
      <w:pPr>
        <w:pStyle w:val="Heading2"/>
        <w:jc w:val="both"/>
        <w:rPr/>
      </w:pPr>
      <w:bookmarkStart w:colFirst="0" w:colLast="0" w:name="_gpcibktc5m8o" w:id="52"/>
      <w:bookmarkEnd w:id="52"/>
      <w:r w:rsidDel="00000000" w:rsidR="00000000" w:rsidRPr="00000000">
        <w:rPr>
          <w:rtl w:val="0"/>
        </w:rPr>
        <w:t xml:space="preserve">Recursos Propios</w:t>
      </w:r>
    </w:p>
    <w:p w:rsidR="00000000" w:rsidDel="00000000" w:rsidP="00000000" w:rsidRDefault="00000000" w:rsidRPr="00000000" w14:paraId="00000207">
      <w:pPr>
        <w:spacing w:after="240" w:before="240" w:lineRule="auto"/>
        <w:ind w:left="0" w:firstLine="720.0000000000001"/>
        <w:jc w:val="both"/>
        <w:rPr/>
      </w:pPr>
      <w:r w:rsidDel="00000000" w:rsidR="00000000" w:rsidRPr="00000000">
        <w:rPr>
          <w:rtl w:val="0"/>
        </w:rPr>
        <w:t xml:space="preserve">El proyecto contará con los siguientes perfiles internos, lo que asegura un control directo sobre las actividades clave y una mejor alineación con los objetivos del proyecto:</w:t>
      </w:r>
    </w:p>
    <w:p w:rsidR="00000000" w:rsidDel="00000000" w:rsidP="00000000" w:rsidRDefault="00000000" w:rsidRPr="00000000" w14:paraId="00000208">
      <w:pPr>
        <w:numPr>
          <w:ilvl w:val="0"/>
          <w:numId w:val="16"/>
        </w:numPr>
        <w:spacing w:after="0" w:afterAutospacing="0" w:before="240" w:lineRule="auto"/>
        <w:ind w:left="720" w:hanging="360"/>
        <w:jc w:val="both"/>
        <w:rPr>
          <w:highlight w:val="white"/>
        </w:rPr>
      </w:pPr>
      <w:r w:rsidDel="00000000" w:rsidR="00000000" w:rsidRPr="00000000">
        <w:rPr>
          <w:b w:val="1"/>
          <w:rtl w:val="0"/>
        </w:rPr>
        <w:t xml:space="preserve">Project Manager</w:t>
      </w:r>
      <w:r w:rsidDel="00000000" w:rsidR="00000000" w:rsidRPr="00000000">
        <w:rPr>
          <w:rtl w:val="0"/>
        </w:rPr>
        <w:t xml:space="preserve">: Supervisa todas las fases del proyecto, asegurando que los plazos y estándares de calidad se cumplan y que los equipos trabajen de manera coordinada.</w:t>
      </w:r>
    </w:p>
    <w:p w:rsidR="00000000" w:rsidDel="00000000" w:rsidP="00000000" w:rsidRDefault="00000000" w:rsidRPr="00000000" w14:paraId="00000209">
      <w:pPr>
        <w:numPr>
          <w:ilvl w:val="0"/>
          <w:numId w:val="16"/>
        </w:numPr>
        <w:spacing w:after="0" w:afterAutospacing="0" w:before="0" w:beforeAutospacing="0" w:lineRule="auto"/>
        <w:ind w:left="720" w:hanging="360"/>
        <w:jc w:val="both"/>
        <w:rPr>
          <w:highlight w:val="white"/>
        </w:rPr>
      </w:pPr>
      <w:r w:rsidDel="00000000" w:rsidR="00000000" w:rsidRPr="00000000">
        <w:rPr>
          <w:b w:val="1"/>
          <w:rtl w:val="0"/>
        </w:rPr>
        <w:t xml:space="preserve">Database Designer</w:t>
      </w:r>
      <w:r w:rsidDel="00000000" w:rsidR="00000000" w:rsidRPr="00000000">
        <w:rPr>
          <w:rtl w:val="0"/>
        </w:rPr>
        <w:t xml:space="preserve">: Diseña la estructura de la base de datos para garantizar un almacenamiento eficiente y seguro de la información del módulo.</w:t>
      </w:r>
    </w:p>
    <w:p w:rsidR="00000000" w:rsidDel="00000000" w:rsidP="00000000" w:rsidRDefault="00000000" w:rsidRPr="00000000" w14:paraId="0000020A">
      <w:pPr>
        <w:numPr>
          <w:ilvl w:val="0"/>
          <w:numId w:val="16"/>
        </w:numPr>
        <w:spacing w:after="0" w:afterAutospacing="0" w:before="0" w:beforeAutospacing="0" w:lineRule="auto"/>
        <w:ind w:left="720" w:hanging="360"/>
        <w:jc w:val="both"/>
        <w:rPr>
          <w:highlight w:val="white"/>
        </w:rPr>
      </w:pPr>
      <w:r w:rsidDel="00000000" w:rsidR="00000000" w:rsidRPr="00000000">
        <w:rPr>
          <w:b w:val="1"/>
          <w:rtl w:val="0"/>
        </w:rPr>
        <w:t xml:space="preserve">Logistics Coordinator</w:t>
      </w:r>
      <w:r w:rsidDel="00000000" w:rsidR="00000000" w:rsidRPr="00000000">
        <w:rPr>
          <w:rtl w:val="0"/>
        </w:rPr>
        <w:t xml:space="preserve">: Responsable de planificar y coordinar la entrega de materiales y componentes del módulo, asegurando que lleguen a tiempo y en buen estado.</w:t>
      </w:r>
    </w:p>
    <w:p w:rsidR="00000000" w:rsidDel="00000000" w:rsidP="00000000" w:rsidRDefault="00000000" w:rsidRPr="00000000" w14:paraId="0000020B">
      <w:pPr>
        <w:numPr>
          <w:ilvl w:val="0"/>
          <w:numId w:val="16"/>
        </w:numPr>
        <w:spacing w:after="0" w:afterAutospacing="0" w:before="0" w:beforeAutospacing="0" w:lineRule="auto"/>
        <w:ind w:left="720" w:hanging="360"/>
        <w:jc w:val="both"/>
        <w:rPr>
          <w:highlight w:val="white"/>
        </w:rPr>
      </w:pPr>
      <w:r w:rsidDel="00000000" w:rsidR="00000000" w:rsidRPr="00000000">
        <w:rPr>
          <w:b w:val="1"/>
          <w:rtl w:val="0"/>
        </w:rPr>
        <w:t xml:space="preserve">Backend Developer</w:t>
      </w:r>
      <w:r w:rsidDel="00000000" w:rsidR="00000000" w:rsidRPr="00000000">
        <w:rPr>
          <w:rtl w:val="0"/>
        </w:rPr>
        <w:t xml:space="preserve">: Encargado de desarrollar la lógica del servidor, integrar los sistemas del módulo de cultivo y garantizar la comunicación fluida entre el hardware y el software.</w:t>
      </w:r>
    </w:p>
    <w:p w:rsidR="00000000" w:rsidDel="00000000" w:rsidP="00000000" w:rsidRDefault="00000000" w:rsidRPr="00000000" w14:paraId="0000020C">
      <w:pPr>
        <w:numPr>
          <w:ilvl w:val="0"/>
          <w:numId w:val="16"/>
        </w:numPr>
        <w:spacing w:after="0" w:afterAutospacing="0" w:before="0" w:beforeAutospacing="0" w:lineRule="auto"/>
        <w:ind w:left="720" w:hanging="360"/>
        <w:jc w:val="both"/>
        <w:rPr>
          <w:highlight w:val="white"/>
        </w:rPr>
      </w:pPr>
      <w:r w:rsidDel="00000000" w:rsidR="00000000" w:rsidRPr="00000000">
        <w:rPr>
          <w:b w:val="1"/>
          <w:rtl w:val="0"/>
        </w:rPr>
        <w:t xml:space="preserve">Technical Documentation Specialist</w:t>
      </w:r>
      <w:r w:rsidDel="00000000" w:rsidR="00000000" w:rsidRPr="00000000">
        <w:rPr>
          <w:rtl w:val="0"/>
        </w:rPr>
        <w:t xml:space="preserve">: Crea manuales y guías técnicas detalladas que faciliten el uso y mantenimiento del módulo de cultivo por parte del cliente.</w:t>
      </w:r>
    </w:p>
    <w:p w:rsidR="00000000" w:rsidDel="00000000" w:rsidP="00000000" w:rsidRDefault="00000000" w:rsidRPr="00000000" w14:paraId="0000020D">
      <w:pPr>
        <w:numPr>
          <w:ilvl w:val="0"/>
          <w:numId w:val="16"/>
        </w:numPr>
        <w:spacing w:after="0" w:afterAutospacing="0" w:before="0" w:beforeAutospacing="0" w:lineRule="auto"/>
        <w:ind w:left="720" w:hanging="360"/>
        <w:jc w:val="both"/>
        <w:rPr>
          <w:highlight w:val="white"/>
        </w:rPr>
      </w:pPr>
      <w:r w:rsidDel="00000000" w:rsidR="00000000" w:rsidRPr="00000000">
        <w:rPr>
          <w:b w:val="1"/>
          <w:rtl w:val="0"/>
        </w:rPr>
        <w:t xml:space="preserve">Certification Specialist</w:t>
      </w:r>
      <w:r w:rsidDel="00000000" w:rsidR="00000000" w:rsidRPr="00000000">
        <w:rPr>
          <w:rtl w:val="0"/>
        </w:rPr>
        <w:t xml:space="preserve">: Gestiona los procesos necesarios para obtener certificaciones técnicas y legales que aseguren el cumplimiento de normativas.</w:t>
      </w:r>
    </w:p>
    <w:p w:rsidR="00000000" w:rsidDel="00000000" w:rsidP="00000000" w:rsidRDefault="00000000" w:rsidRPr="00000000" w14:paraId="0000020E">
      <w:pPr>
        <w:numPr>
          <w:ilvl w:val="0"/>
          <w:numId w:val="16"/>
        </w:numPr>
        <w:spacing w:after="240" w:before="0" w:beforeAutospacing="0" w:lineRule="auto"/>
        <w:ind w:left="720" w:hanging="360"/>
        <w:jc w:val="both"/>
        <w:rPr>
          <w:highlight w:val="white"/>
        </w:rPr>
      </w:pPr>
      <w:r w:rsidDel="00000000" w:rsidR="00000000" w:rsidRPr="00000000">
        <w:rPr>
          <w:b w:val="1"/>
          <w:rtl w:val="0"/>
        </w:rPr>
        <w:t xml:space="preserve">Installation Technician</w:t>
      </w:r>
      <w:r w:rsidDel="00000000" w:rsidR="00000000" w:rsidRPr="00000000">
        <w:rPr>
          <w:rtl w:val="0"/>
        </w:rPr>
        <w:t xml:space="preserve">: Realiza la instalación física del módulo en el espacio del cliente, asegurándose de que funcione correctamente y cumpla con las especificaciones técnicas.</w:t>
      </w:r>
    </w:p>
    <w:p w:rsidR="00000000" w:rsidDel="00000000" w:rsidP="00000000" w:rsidRDefault="00000000" w:rsidRPr="00000000" w14:paraId="0000020F">
      <w:pPr>
        <w:pStyle w:val="Heading2"/>
        <w:spacing w:before="200" w:lineRule="auto"/>
        <w:jc w:val="both"/>
        <w:rPr/>
      </w:pPr>
      <w:bookmarkStart w:colFirst="0" w:colLast="0" w:name="_bal9aqnrq5ds" w:id="53"/>
      <w:bookmarkEnd w:id="53"/>
      <w:r w:rsidDel="00000000" w:rsidR="00000000" w:rsidRPr="00000000">
        <w:rPr>
          <w:rtl w:val="0"/>
        </w:rPr>
        <w:t xml:space="preserve">Recursos Tercerizados</w:t>
      </w:r>
    </w:p>
    <w:p w:rsidR="00000000" w:rsidDel="00000000" w:rsidP="00000000" w:rsidRDefault="00000000" w:rsidRPr="00000000" w14:paraId="00000210">
      <w:pPr>
        <w:spacing w:after="240" w:before="240" w:lineRule="auto"/>
        <w:ind w:left="0" w:firstLine="720.0000000000001"/>
        <w:jc w:val="both"/>
        <w:rPr/>
      </w:pPr>
      <w:r w:rsidDel="00000000" w:rsidR="00000000" w:rsidRPr="00000000">
        <w:rPr>
          <w:rtl w:val="0"/>
        </w:rPr>
        <w:t xml:space="preserve">Los perfiles especializados que no están disponibles internamente serán contratados externamente. Esto permite acceder a experiencia específica sin incurrir en costos fijos a largo plazo:</w:t>
      </w:r>
    </w:p>
    <w:p w:rsidR="00000000" w:rsidDel="00000000" w:rsidP="00000000" w:rsidRDefault="00000000" w:rsidRPr="00000000" w14:paraId="00000211">
      <w:pPr>
        <w:numPr>
          <w:ilvl w:val="0"/>
          <w:numId w:val="12"/>
        </w:numPr>
        <w:spacing w:after="0" w:afterAutospacing="0" w:before="240" w:lineRule="auto"/>
        <w:ind w:left="720" w:hanging="360"/>
        <w:jc w:val="both"/>
        <w:rPr>
          <w:highlight w:val="white"/>
        </w:rPr>
      </w:pPr>
      <w:r w:rsidDel="00000000" w:rsidR="00000000" w:rsidRPr="00000000">
        <w:rPr>
          <w:b w:val="1"/>
          <w:highlight w:val="white"/>
          <w:rtl w:val="0"/>
        </w:rPr>
        <w:t xml:space="preserve">Frontend Development</w:t>
      </w:r>
      <w:r w:rsidDel="00000000" w:rsidR="00000000" w:rsidRPr="00000000">
        <w:rPr>
          <w:highlight w:val="white"/>
          <w:rtl w:val="0"/>
        </w:rPr>
        <w:t xml:space="preserve">: Desarrolla la interfaz gráfica de la aplicación móvil, asegurando una experiencia de usuario intuitiva y compatible con dispositivos iOS y Android.</w:t>
      </w:r>
    </w:p>
    <w:p w:rsidR="00000000" w:rsidDel="00000000" w:rsidP="00000000" w:rsidRDefault="00000000" w:rsidRPr="00000000" w14:paraId="00000212">
      <w:pPr>
        <w:numPr>
          <w:ilvl w:val="0"/>
          <w:numId w:val="12"/>
        </w:numPr>
        <w:spacing w:after="0" w:afterAutospacing="0" w:before="0" w:beforeAutospacing="0" w:lineRule="auto"/>
        <w:ind w:left="720" w:hanging="360"/>
        <w:jc w:val="both"/>
        <w:rPr>
          <w:highlight w:val="white"/>
        </w:rPr>
      </w:pPr>
      <w:r w:rsidDel="00000000" w:rsidR="00000000" w:rsidRPr="00000000">
        <w:rPr>
          <w:b w:val="1"/>
          <w:highlight w:val="white"/>
          <w:rtl w:val="0"/>
        </w:rPr>
        <w:t xml:space="preserve">QA Tester (Quality Assurance)</w:t>
      </w:r>
      <w:r w:rsidDel="00000000" w:rsidR="00000000" w:rsidRPr="00000000">
        <w:rPr>
          <w:highlight w:val="white"/>
          <w:rtl w:val="0"/>
        </w:rPr>
        <w:t xml:space="preserve">: Ejecuta pruebas funcionales, de integración y de compatibilidad para garantizar que el sistema funcione correctamente y sin errores antes de su entrega.</w:t>
      </w:r>
    </w:p>
    <w:p w:rsidR="00000000" w:rsidDel="00000000" w:rsidP="00000000" w:rsidRDefault="00000000" w:rsidRPr="00000000" w14:paraId="00000213">
      <w:pPr>
        <w:numPr>
          <w:ilvl w:val="0"/>
          <w:numId w:val="12"/>
        </w:numPr>
        <w:spacing w:after="0" w:afterAutospacing="0" w:before="0" w:beforeAutospacing="0" w:lineRule="auto"/>
        <w:ind w:left="720" w:hanging="360"/>
        <w:jc w:val="both"/>
        <w:rPr>
          <w:highlight w:val="white"/>
        </w:rPr>
      </w:pPr>
      <w:r w:rsidDel="00000000" w:rsidR="00000000" w:rsidRPr="00000000">
        <w:rPr>
          <w:b w:val="1"/>
          <w:highlight w:val="white"/>
          <w:rtl w:val="0"/>
        </w:rPr>
        <w:t xml:space="preserve">Purchasing Specialist</w:t>
      </w:r>
      <w:r w:rsidDel="00000000" w:rsidR="00000000" w:rsidRPr="00000000">
        <w:rPr>
          <w:highlight w:val="white"/>
          <w:rtl w:val="0"/>
        </w:rPr>
        <w:t xml:space="preserve">: Encargado de adquirir los materiales y componentes necesarios para la construcción del módulo, optimizando los costos y asegurando la calidad.</w:t>
      </w:r>
    </w:p>
    <w:p w:rsidR="00000000" w:rsidDel="00000000" w:rsidP="00000000" w:rsidRDefault="00000000" w:rsidRPr="00000000" w14:paraId="00000214">
      <w:pPr>
        <w:numPr>
          <w:ilvl w:val="0"/>
          <w:numId w:val="12"/>
        </w:numPr>
        <w:spacing w:after="240" w:before="0" w:beforeAutospacing="0" w:lineRule="auto"/>
        <w:ind w:left="720" w:hanging="360"/>
        <w:jc w:val="both"/>
        <w:rPr>
          <w:highlight w:val="white"/>
        </w:rPr>
      </w:pPr>
      <w:r w:rsidDel="00000000" w:rsidR="00000000" w:rsidRPr="00000000">
        <w:rPr>
          <w:b w:val="1"/>
          <w:highlight w:val="white"/>
          <w:rtl w:val="0"/>
        </w:rPr>
        <w:t xml:space="preserve">Electronic Engineer</w:t>
      </w:r>
      <w:r w:rsidDel="00000000" w:rsidR="00000000" w:rsidRPr="00000000">
        <w:rPr>
          <w:highlight w:val="white"/>
          <w:rtl w:val="0"/>
        </w:rPr>
        <w:t xml:space="preserve">: Diseña, configura y programa los sistemas electrónicos del módulo, incluyendo sensores de temperatura, humedad y luz, para garantizar la automatización del cultivo.</w:t>
      </w:r>
    </w:p>
    <w:p w:rsidR="00000000" w:rsidDel="00000000" w:rsidP="00000000" w:rsidRDefault="00000000" w:rsidRPr="00000000" w14:paraId="00000215">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216">
      <w:pPr>
        <w:pStyle w:val="Heading1"/>
        <w:rPr/>
      </w:pPr>
      <w:bookmarkStart w:colFirst="0" w:colLast="0" w:name="_p2qxzbk1c60v" w:id="54"/>
      <w:bookmarkEnd w:id="54"/>
      <w:r w:rsidDel="00000000" w:rsidR="00000000" w:rsidRPr="00000000">
        <w:rPr>
          <w:rtl w:val="0"/>
        </w:rPr>
        <w:t xml:space="preserve">12. Armado de equipo – Matriz de asignación de responsabilidades</w:t>
      </w:r>
    </w:p>
    <w:p w:rsidR="00000000" w:rsidDel="00000000" w:rsidP="00000000" w:rsidRDefault="00000000" w:rsidRPr="00000000" w14:paraId="00000217">
      <w:pPr>
        <w:rPr/>
      </w:pPr>
      <w:r w:rsidDel="00000000" w:rsidR="00000000" w:rsidRPr="00000000">
        <w:rPr/>
        <w:drawing>
          <wp:inline distB="114300" distT="114300" distL="114300" distR="114300">
            <wp:extent cx="5731200" cy="2184400"/>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Style w:val="Heading1"/>
        <w:rPr/>
      </w:pPr>
      <w:bookmarkStart w:colFirst="0" w:colLast="0" w:name="_xg47fykrfqg9" w:id="55"/>
      <w:bookmarkEnd w:id="55"/>
      <w:r w:rsidDel="00000000" w:rsidR="00000000" w:rsidRPr="00000000">
        <w:rPr>
          <w:rtl w:val="0"/>
        </w:rPr>
        <w:t xml:space="preserve">13. Cronograma de tareas</w:t>
      </w:r>
    </w:p>
    <w:p w:rsidR="00000000" w:rsidDel="00000000" w:rsidP="00000000" w:rsidRDefault="00000000" w:rsidRPr="00000000" w14:paraId="00000219">
      <w:pPr>
        <w:pStyle w:val="Heading2"/>
        <w:rPr/>
      </w:pPr>
      <w:bookmarkStart w:colFirst="0" w:colLast="0" w:name="_tl1wzly7u6lx" w:id="56"/>
      <w:bookmarkEnd w:id="56"/>
      <w:r w:rsidDel="00000000" w:rsidR="00000000" w:rsidRPr="00000000">
        <w:rPr>
          <w:rtl w:val="0"/>
        </w:rPr>
        <w:t xml:space="preserve">Actividades del Cronograma</w:t>
      </w:r>
    </w:p>
    <w:p w:rsidR="00000000" w:rsidDel="00000000" w:rsidP="00000000" w:rsidRDefault="00000000" w:rsidRPr="00000000" w14:paraId="0000021A">
      <w:pPr>
        <w:rPr/>
      </w:pPr>
      <w:r w:rsidDel="00000000" w:rsidR="00000000" w:rsidRPr="00000000">
        <w:rPr/>
        <w:drawing>
          <wp:inline distB="114300" distT="114300" distL="114300" distR="114300">
            <wp:extent cx="5731200" cy="3860800"/>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pStyle w:val="Heading2"/>
        <w:rPr/>
      </w:pPr>
      <w:bookmarkStart w:colFirst="0" w:colLast="0" w:name="_51cstelh5ok0" w:id="57"/>
      <w:bookmarkEnd w:id="57"/>
      <w:r w:rsidDel="00000000" w:rsidR="00000000" w:rsidRPr="00000000">
        <w:rPr>
          <w:rtl w:val="0"/>
        </w:rPr>
        <w:t xml:space="preserve">Diagrama de PERT</w:t>
      </w:r>
    </w:p>
    <w:p w:rsidR="00000000" w:rsidDel="00000000" w:rsidP="00000000" w:rsidRDefault="00000000" w:rsidRPr="00000000" w14:paraId="0000021C">
      <w:pPr>
        <w:rPr/>
      </w:pPr>
      <w:r w:rsidDel="00000000" w:rsidR="00000000" w:rsidRPr="00000000">
        <w:rPr/>
        <w:drawing>
          <wp:inline distB="114300" distT="114300" distL="114300" distR="114300">
            <wp:extent cx="5731200" cy="863600"/>
            <wp:effectExtent b="0" l="0" r="0" t="0"/>
            <wp:docPr id="1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Heading2"/>
        <w:rPr/>
      </w:pPr>
      <w:bookmarkStart w:colFirst="0" w:colLast="0" w:name="_nprdkh5zd8j2" w:id="58"/>
      <w:bookmarkEnd w:id="58"/>
      <w:r w:rsidDel="00000000" w:rsidR="00000000" w:rsidRPr="00000000">
        <w:rPr>
          <w:rtl w:val="0"/>
        </w:rPr>
        <w:t xml:space="preserve">Diagrama de Gantt</w:t>
      </w:r>
    </w:p>
    <w:p w:rsidR="00000000" w:rsidDel="00000000" w:rsidP="00000000" w:rsidRDefault="00000000" w:rsidRPr="00000000" w14:paraId="0000021E">
      <w:pPr>
        <w:rPr/>
      </w:pPr>
      <w:r w:rsidDel="00000000" w:rsidR="00000000" w:rsidRPr="00000000">
        <w:rPr/>
        <w:drawing>
          <wp:inline distB="114300" distT="114300" distL="114300" distR="114300">
            <wp:extent cx="5731200" cy="143510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731200" cy="1435100"/>
                    </a:xfrm>
                    <a:prstGeom prst="rect"/>
                    <a:ln/>
                  </pic:spPr>
                </pic:pic>
              </a:graphicData>
            </a:graphic>
          </wp:inline>
        </w:drawing>
      </w:r>
      <w:r w:rsidDel="00000000" w:rsidR="00000000" w:rsidRPr="00000000">
        <w:rPr>
          <w:rtl w:val="0"/>
        </w:rPr>
      </w:r>
    </w:p>
    <w:sectPr>
      <w:headerReference r:id="rId27" w:type="default"/>
      <w:headerReference r:id="rId28" w:type="first"/>
      <w:footerReference r:id="rId29" w:type="default"/>
      <w:footerReference r:id="rId3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0" w:date="2024-11-25T15:04:57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w:t>
      </w:r>
    </w:p>
  </w:comment>
  <w:comment w:author="Nicolás Alejandro Di Domenico" w:id="1" w:date="2024-11-26T02:49:5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rPr/>
    </w:pPr>
    <w:r w:rsidDel="00000000" w:rsidR="00000000" w:rsidRPr="00000000">
      <w:rPr>
        <w:rtl w:val="0"/>
      </w:rPr>
      <w:t xml:space="preserve">GROTECH - UAI - 2024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spacing w:after="200" w:before="200" w:lineRule="auto"/>
    </w:pPr>
    <w:rPr>
      <w:b w:val="1"/>
      <w:sz w:val="24"/>
      <w:szCs w:val="24"/>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hyperlink" Target="https://docs.google.com/spreadsheets/d/14sttRroXxs5R61UfRpfzY-PIa1UbumfRy0KitnpsElI/edit?usp=sharing" TargetMode="External"/><Relationship Id="rId24" Type="http://schemas.openxmlformats.org/officeDocument/2006/relationships/image" Target="media/image7.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UMkam5xuDJvpfyEoaz3TJ3IKDigaQYHt/view?usp=sharing" TargetMode="External"/><Relationship Id="rId26" Type="http://schemas.openxmlformats.org/officeDocument/2006/relationships/image" Target="media/image12.png"/><Relationship Id="rId25" Type="http://schemas.openxmlformats.org/officeDocument/2006/relationships/image" Target="media/image17.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8.png"/><Relationship Id="rId30" Type="http://schemas.openxmlformats.org/officeDocument/2006/relationships/footer" Target="footer2.xml"/><Relationship Id="rId11" Type="http://schemas.openxmlformats.org/officeDocument/2006/relationships/image" Target="media/image16.png"/><Relationship Id="rId10" Type="http://schemas.openxmlformats.org/officeDocument/2006/relationships/image" Target="media/image3.png"/><Relationship Id="rId13" Type="http://schemas.openxmlformats.org/officeDocument/2006/relationships/image" Target="media/image15.png"/><Relationship Id="rId12" Type="http://schemas.openxmlformats.org/officeDocument/2006/relationships/hyperlink" Target="https://docs.google.com/spreadsheets/d/1fJ7gUIImG-kwuxtABMLcdL67nMfKX1OIKYHsEwCILYU/edit?usp=sharing" TargetMode="External"/><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