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8CFB4" w14:textId="52C03795" w:rsidR="003E6EB0" w:rsidRPr="00E4517B" w:rsidRDefault="00E4517B" w:rsidP="00E4517B">
      <w:pPr>
        <w:jc w:val="center"/>
        <w:rPr>
          <w:b/>
          <w:bCs/>
        </w:rPr>
      </w:pPr>
      <w:r w:rsidRPr="00E4517B">
        <w:rPr>
          <w:b/>
          <w:bCs/>
        </w:rPr>
        <w:t>Teoría de bandas de energía</w:t>
      </w:r>
    </w:p>
    <w:p w14:paraId="0E1AC8DC" w14:textId="77777777" w:rsidR="00E4517B" w:rsidRDefault="00E4517B" w:rsidP="00E4517B">
      <w:r>
        <w:t>EP:</w:t>
      </w:r>
    </w:p>
    <w:p w14:paraId="34985B31" w14:textId="77777777" w:rsidR="00E4517B" w:rsidRDefault="00E4517B" w:rsidP="00E4517B">
      <w:r>
        <w:t xml:space="preserve">r distancia del electrón al núcleo </w:t>
      </w:r>
    </w:p>
    <w:p w14:paraId="53EF3447" w14:textId="77777777" w:rsidR="00E4517B" w:rsidRDefault="00E4517B" w:rsidP="00E4517B">
      <w:r>
        <w:t xml:space="preserve">k </w:t>
      </w:r>
      <w:proofErr w:type="spellStart"/>
      <w:r>
        <w:t>cte</w:t>
      </w:r>
      <w:proofErr w:type="spellEnd"/>
      <w:r>
        <w:t xml:space="preserve"> </w:t>
      </w:r>
      <w:proofErr w:type="spellStart"/>
      <w:r>
        <w:t>culomb</w:t>
      </w:r>
      <w:proofErr w:type="spellEnd"/>
      <w:r>
        <w:t xml:space="preserve"> </w:t>
      </w:r>
    </w:p>
    <w:p w14:paraId="1AB55A97" w14:textId="77777777" w:rsidR="00E4517B" w:rsidRDefault="00E4517B" w:rsidP="00E4517B">
      <w:r>
        <w:t xml:space="preserve">Q carga positiva del </w:t>
      </w:r>
      <w:proofErr w:type="spellStart"/>
      <w:r>
        <w:t>nucleo</w:t>
      </w:r>
      <w:proofErr w:type="spellEnd"/>
    </w:p>
    <w:p w14:paraId="6B29B982" w14:textId="3A6121AE" w:rsidR="00E4517B" w:rsidRDefault="00E4517B" w:rsidP="00E4517B">
      <w:r>
        <w:t>q carga del electrón</w:t>
      </w:r>
    </w:p>
    <w:p w14:paraId="6A7F40B4" w14:textId="4668A28C" w:rsidR="00E4517B" w:rsidRDefault="00E4517B" w:rsidP="00E4517B">
      <w:r w:rsidRPr="00E4517B">
        <w:t>ET = EP + EC</w:t>
      </w:r>
    </w:p>
    <w:p w14:paraId="0667AF01" w14:textId="77777777" w:rsidR="00E4517B" w:rsidRDefault="00E4517B" w:rsidP="00E4517B">
      <w:pPr>
        <w:rPr>
          <w:noProof/>
        </w:rPr>
      </w:pPr>
      <w:r w:rsidRPr="00E4517B">
        <w:t>Hay ciertos niveles energéticos permitidos para un átomo --&gt; En verde</w:t>
      </w:r>
    </w:p>
    <w:p w14:paraId="61B37A4F" w14:textId="1D9C0B3C" w:rsidR="00E4517B" w:rsidRDefault="00E4517B" w:rsidP="00E4517B">
      <w:r>
        <w:rPr>
          <w:noProof/>
        </w:rPr>
        <w:drawing>
          <wp:inline distT="0" distB="0" distL="0" distR="0" wp14:anchorId="4897502A" wp14:editId="77A96862">
            <wp:extent cx="4419600" cy="2505075"/>
            <wp:effectExtent l="0" t="0" r="0" b="9525"/>
            <wp:docPr id="28672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1" t="14107" r="3180" b="3448"/>
                    <a:stretch/>
                  </pic:blipFill>
                  <pic:spPr bwMode="auto">
                    <a:xfrm>
                      <a:off x="0" y="0"/>
                      <a:ext cx="4419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D2600" w14:textId="77777777" w:rsidR="00E4517B" w:rsidRDefault="00E4517B" w:rsidP="00E4517B">
      <w:r>
        <w:t>Googlear (bandas = distancia al núcleo)</w:t>
      </w:r>
    </w:p>
    <w:p w14:paraId="19F78E5E" w14:textId="77777777" w:rsidR="00E4517B" w:rsidRDefault="00E4517B" w:rsidP="00E4517B">
      <w:r>
        <w:t xml:space="preserve">- banda de conducción </w:t>
      </w:r>
    </w:p>
    <w:p w14:paraId="491D60BF" w14:textId="77777777" w:rsidR="00E4517B" w:rsidRDefault="00E4517B" w:rsidP="00E4517B">
      <w:r>
        <w:t xml:space="preserve">- gap o zona prohibida </w:t>
      </w:r>
    </w:p>
    <w:p w14:paraId="07156CDC" w14:textId="77777777" w:rsidR="00E4517B" w:rsidRDefault="00E4517B" w:rsidP="00E4517B">
      <w:r>
        <w:t>- banda de Valencia --&gt; 0 ° K</w:t>
      </w:r>
    </w:p>
    <w:p w14:paraId="5BFDF5DB" w14:textId="77777777" w:rsidR="00E4517B" w:rsidRDefault="00E4517B" w:rsidP="00E4517B">
      <w:r>
        <w:t xml:space="preserve">- banda saturada -&gt; se necesitaría tanta energía para sacar a los electrones que está destruiría el </w:t>
      </w:r>
      <w:proofErr w:type="spellStart"/>
      <w:r>
        <w:t>atomo</w:t>
      </w:r>
      <w:proofErr w:type="spellEnd"/>
    </w:p>
    <w:p w14:paraId="38CDCCC4" w14:textId="77777777" w:rsidR="00E4517B" w:rsidRDefault="00E4517B" w:rsidP="00E4517B">
      <w:r>
        <w:t>- núcleo</w:t>
      </w:r>
    </w:p>
    <w:p w14:paraId="79EE99B1" w14:textId="4A355EDC" w:rsidR="00E4517B" w:rsidRDefault="00E4517B" w:rsidP="00E4517B">
      <w:r>
        <w:t xml:space="preserve">- cuando los electrones se </w:t>
      </w:r>
      <w:proofErr w:type="spellStart"/>
      <w:r>
        <w:t>exitan</w:t>
      </w:r>
      <w:proofErr w:type="spellEnd"/>
      <w:r>
        <w:t xml:space="preserve"> pasan de banda de conducción y dejan un huevo en el de Valencia</w:t>
      </w:r>
    </w:p>
    <w:p w14:paraId="2E769A8E" w14:textId="77777777" w:rsidR="00E4517B" w:rsidRDefault="00E4517B" w:rsidP="00E4517B">
      <w:r>
        <w:t>En los dialécticos en el gap es muy grande y no pasan los electrones de banda, en los metales no hay gap por eso son buenos conductores.</w:t>
      </w:r>
    </w:p>
    <w:p w14:paraId="11BAA131" w14:textId="4DD01DA2" w:rsidR="00E4517B" w:rsidRDefault="00E4517B" w:rsidP="00E4517B">
      <w:r>
        <w:t xml:space="preserve">Los semiconductores tienen gap intermedio, entonces al variar la temperatura pasan de banda y a la presencia del campo eléctrico se desplazan por las bandas, </w:t>
      </w:r>
      <w:r>
        <w:lastRenderedPageBreak/>
        <w:t>en la de Valencia se "ocupan los huecos" con los electrones</w:t>
      </w:r>
      <w:r>
        <w:rPr>
          <w:noProof/>
        </w:rPr>
        <w:drawing>
          <wp:inline distT="0" distB="0" distL="0" distR="0" wp14:anchorId="523EDB87" wp14:editId="7933A865">
            <wp:extent cx="2162175" cy="2028825"/>
            <wp:effectExtent l="0" t="0" r="9525" b="9525"/>
            <wp:docPr id="13954425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D4C4" w14:textId="23005095" w:rsidR="00E4517B" w:rsidRDefault="00E4517B" w:rsidP="00E4517B">
      <w:r w:rsidRPr="00E4517B">
        <w:t xml:space="preserve">Semiconductores, intrínseco (vibran con el aumento de temperatura, único núcleo) </w:t>
      </w:r>
      <w:proofErr w:type="spellStart"/>
      <w:r w:rsidRPr="00E4517B">
        <w:t>extrinsecos</w:t>
      </w:r>
      <w:proofErr w:type="spellEnd"/>
      <w:r w:rsidRPr="00E4517B">
        <w:t xml:space="preserve"> (se agregan impurezas al </w:t>
      </w:r>
      <w:proofErr w:type="gramStart"/>
      <w:r w:rsidRPr="00E4517B">
        <w:t>material )</w:t>
      </w:r>
      <w:proofErr w:type="gramEnd"/>
      <w:r>
        <w:t xml:space="preserve">. </w:t>
      </w:r>
      <w:r w:rsidRPr="00E4517B">
        <w:t xml:space="preserve">A </w:t>
      </w:r>
      <w:proofErr w:type="gramStart"/>
      <w:r w:rsidRPr="00E4517B">
        <w:t>mayor impurezas</w:t>
      </w:r>
      <w:proofErr w:type="gramEnd"/>
      <w:r w:rsidRPr="00E4517B">
        <w:t xml:space="preserve">, menor es la energía necesaria para </w:t>
      </w:r>
      <w:proofErr w:type="spellStart"/>
      <w:r w:rsidRPr="00E4517B">
        <w:t>exitarlos</w:t>
      </w:r>
      <w:proofErr w:type="spellEnd"/>
    </w:p>
    <w:p w14:paraId="29134E1D" w14:textId="39166B45" w:rsidR="00E4517B" w:rsidRDefault="00E4517B" w:rsidP="00E4517B">
      <w:r w:rsidRPr="00E4517B">
        <w:t>Aislantes, como el PVC, no se generan enlaces</w:t>
      </w:r>
      <w:r>
        <w:rPr>
          <w:noProof/>
        </w:rPr>
        <w:drawing>
          <wp:inline distT="0" distB="0" distL="0" distR="0" wp14:anchorId="435AE546" wp14:editId="5CCE769E">
            <wp:extent cx="5391150" cy="3038475"/>
            <wp:effectExtent l="0" t="0" r="0" b="9525"/>
            <wp:docPr id="13368244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0E122A" wp14:editId="7D1D0179">
            <wp:extent cx="5391150" cy="3038475"/>
            <wp:effectExtent l="0" t="0" r="0" b="9525"/>
            <wp:docPr id="16554034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2B2BA" wp14:editId="4B1EF154">
            <wp:extent cx="5391150" cy="3038475"/>
            <wp:effectExtent l="0" t="0" r="0" b="9525"/>
            <wp:docPr id="26632933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E4802A" wp14:editId="5252BCB9">
            <wp:extent cx="5391150" cy="3400425"/>
            <wp:effectExtent l="0" t="0" r="0" b="9525"/>
            <wp:docPr id="60231104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0FB7" w14:textId="77777777" w:rsidR="00E4517B" w:rsidRDefault="00E4517B" w:rsidP="00E4517B">
      <w:proofErr w:type="gramStart"/>
      <w:r>
        <w:t xml:space="preserve">Cómo </w:t>
      </w:r>
      <w:proofErr w:type="spellStart"/>
      <w:r>
        <w:t>exito</w:t>
      </w:r>
      <w:proofErr w:type="spellEnd"/>
      <w:r>
        <w:t xml:space="preserve"> estos materiales (darle energía) para mover los electrones y que salten la brecha?</w:t>
      </w:r>
      <w:proofErr w:type="gramEnd"/>
      <w:r>
        <w:t xml:space="preserve"> Con luz, calor y campo eléctrico.</w:t>
      </w:r>
    </w:p>
    <w:p w14:paraId="1461367B" w14:textId="4EAEDF88" w:rsidR="00E4517B" w:rsidRDefault="00E4517B" w:rsidP="00E4517B">
      <w:r>
        <w:t>De esta manera rompen el enlace químico y saltan de banda para estar libres</w:t>
      </w:r>
    </w:p>
    <w:p w14:paraId="13FC3B88" w14:textId="77777777" w:rsidR="00E4517B" w:rsidRDefault="00E4517B" w:rsidP="00E4517B"/>
    <w:p w14:paraId="4C290DC2" w14:textId="42E67A48" w:rsidR="00E4517B" w:rsidRDefault="00E4517B" w:rsidP="00E4517B">
      <w:r w:rsidRPr="00E4517B">
        <w:t xml:space="preserve">Otro tema que ve es que lo que conduce la energía por los cables no lo hace la propia corriente electrónica, sino las </w:t>
      </w:r>
      <w:proofErr w:type="gramStart"/>
      <w:r w:rsidRPr="00E4517B">
        <w:t>ondas electromagnética</w:t>
      </w:r>
      <w:proofErr w:type="gramEnd"/>
      <w:r w:rsidRPr="00E4517B">
        <w:t xml:space="preserve"> al rededor del cable (</w:t>
      </w:r>
      <w:proofErr w:type="spellStart"/>
      <w:r w:rsidRPr="00E4517B">
        <w:t>inchequeable</w:t>
      </w:r>
      <w:proofErr w:type="spellEnd"/>
      <w:r w:rsidRPr="00E4517B">
        <w:t xml:space="preserve"> si era así)</w:t>
      </w:r>
    </w:p>
    <w:p w14:paraId="27F7E0D9" w14:textId="0F9A9FE1" w:rsidR="00E4517B" w:rsidRDefault="00E4517B" w:rsidP="00E4517B">
      <w:r w:rsidRPr="00E4517B">
        <w:t>Otro tema "super conductores" --&gt; imán super conductor</w:t>
      </w:r>
    </w:p>
    <w:sectPr w:rsidR="00E45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B0"/>
    <w:rsid w:val="003E6EB0"/>
    <w:rsid w:val="00A42CFE"/>
    <w:rsid w:val="00E4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20CD"/>
  <w15:chartTrackingRefBased/>
  <w15:docId w15:val="{30F7CCD6-1881-4DE0-BD91-8348A1C3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6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6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6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6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6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6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6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6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6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6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6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6E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6E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6E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6E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6E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6E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6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6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6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6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6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6E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6E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6E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6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6E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6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2025-04-07T12:45:00Z</dcterms:created>
  <dcterms:modified xsi:type="dcterms:W3CDTF">2025-04-07T12:50:00Z</dcterms:modified>
</cp:coreProperties>
</file>