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sobre la estructura de un BJT</w:t>
      </w:r>
    </w:p>
    <w:p>
      <w:pPr>
        <w:pStyle w:val="Heading2"/>
      </w:pPr>
      <w:r>
        <w:t>1. Nombre dos tipos de BJT de acuerdo con su estructura:</w:t>
      </w:r>
    </w:p>
    <w:p>
      <w:r>
        <w:t>• Transistor npn</w:t>
        <w:br/>
        <w:t>• Transistor pnp</w:t>
        <w:br/>
        <w:t>Ambos se diferencian por el orden de las regiones tipo n y p en su estructura.</w:t>
      </w:r>
    </w:p>
    <w:p>
      <w:pPr>
        <w:pStyle w:val="Heading2"/>
      </w:pPr>
      <w:r>
        <w:t>2. El BJT es un dispositivo de tres terminales. Nómbrelas:</w:t>
      </w:r>
    </w:p>
    <w:p>
      <w:r>
        <w:t>• Emisor (E)</w:t>
        <w:br/>
        <w:t>• Base (B)</w:t>
        <w:br/>
        <w:t>• Colector (C)</w:t>
        <w:br/>
        <w:t>Estos tres terminales están conectados a las tres regiones semiconductoras del transistor.</w:t>
      </w:r>
    </w:p>
    <w:p>
      <w:pPr>
        <w:pStyle w:val="Heading2"/>
      </w:pPr>
      <w:r>
        <w:t>3. ¿Qué separa las tres regiones en un BJT?</w:t>
      </w:r>
    </w:p>
    <w:p>
      <w:r>
        <w:t>Las tres regiones están separadas por dos uniones pn:</w:t>
        <w:br/>
        <w:t>• Unión base-emisor</w:t>
        <w:br/>
        <w:t>• Unión base-colector</w:t>
        <w:br/>
        <w:t>Estas uniones pn son zonas de contacto entre materiales tipo p y tipo n que permiten el funcionamiento del BJT.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