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49FC" w14:textId="772FB56D" w:rsidR="002564B9" w:rsidRPr="002564B9" w:rsidRDefault="002564B9" w:rsidP="002564B9">
      <w:pPr>
        <w:rPr>
          <w:b/>
          <w:bCs/>
        </w:rPr>
      </w:pPr>
      <w:r w:rsidRPr="002564B9">
        <w:rPr>
          <w:b/>
          <w:bCs/>
        </w:rPr>
        <w:t>(TEORICA). Dé un ejemplo de un modelo abstracto-matemático-analítico-estático- estocástico.</w:t>
      </w:r>
      <w:r>
        <w:rPr>
          <w:b/>
          <w:bCs/>
        </w:rPr>
        <w:br/>
      </w:r>
    </w:p>
    <w:p w14:paraId="5FE74573" w14:textId="77777777" w:rsidR="002564B9" w:rsidRPr="007A5D24" w:rsidRDefault="002564B9" w:rsidP="002564B9">
      <w:r w:rsidRPr="006C5287">
        <w:t xml:space="preserve">Ejemplo de Modelo: </w:t>
      </w:r>
      <w:r w:rsidRPr="006C5287">
        <w:rPr>
          <w:b/>
          <w:bCs/>
        </w:rPr>
        <w:t>Aplicación de la fórmula clásica de probabilidad</w:t>
      </w:r>
      <w:r w:rsidRPr="006C5287">
        <w:t xml:space="preserve"> al problema de los productos defectuoso.  </w:t>
      </w:r>
      <w:r w:rsidRPr="007A5D24">
        <w:t>Supongamos que, según el control de calidad, de cada 100 productos fabricados, 5 presentan fallas.</w:t>
      </w:r>
    </w:p>
    <w:p w14:paraId="46604530" w14:textId="77777777" w:rsidR="002564B9" w:rsidRPr="007A5D24" w:rsidRDefault="002564B9" w:rsidP="002564B9">
      <w:r w:rsidRPr="007A5D24">
        <w:rPr>
          <w:b/>
          <w:bCs/>
        </w:rPr>
        <w:t>P(producto defectuoso) = casos favorables / casos posibles = 5 / 100 = 0.05</w:t>
      </w:r>
    </w:p>
    <w:p w14:paraId="764B184D" w14:textId="77777777" w:rsidR="002564B9" w:rsidRPr="007A5D24" w:rsidRDefault="002564B9" w:rsidP="002564B9">
      <w:pPr>
        <w:rPr>
          <w:b/>
          <w:bCs/>
        </w:rPr>
      </w:pPr>
      <w:r w:rsidRPr="007A5D24">
        <w:rPr>
          <w:rFonts w:ascii="Segoe UI Symbol" w:hAnsi="Segoe UI Symbol" w:cs="Segoe UI Symbol"/>
          <w:b/>
          <w:bCs/>
        </w:rPr>
        <w:t>✔</w:t>
      </w:r>
      <w:r w:rsidRPr="007A5D24">
        <w:rPr>
          <w:b/>
          <w:bCs/>
        </w:rPr>
        <w:t xml:space="preserve"> Clasificación del modelo:</w:t>
      </w:r>
    </w:p>
    <w:p w14:paraId="39F04852" w14:textId="77777777" w:rsidR="002564B9" w:rsidRPr="007A5D24" w:rsidRDefault="002564B9" w:rsidP="002564B9">
      <w:pPr>
        <w:numPr>
          <w:ilvl w:val="0"/>
          <w:numId w:val="5"/>
        </w:numPr>
      </w:pPr>
      <w:r w:rsidRPr="007A5D24">
        <w:rPr>
          <w:b/>
          <w:bCs/>
        </w:rPr>
        <w:t>Abstracto</w:t>
      </w:r>
      <w:r w:rsidRPr="007A5D24">
        <w:t>: No representa algo físico, sino el comportamiento lógico del sistema.</w:t>
      </w:r>
    </w:p>
    <w:p w14:paraId="52133F7D" w14:textId="77777777" w:rsidR="002564B9" w:rsidRPr="007A5D24" w:rsidRDefault="002564B9" w:rsidP="002564B9">
      <w:pPr>
        <w:numPr>
          <w:ilvl w:val="0"/>
          <w:numId w:val="5"/>
        </w:numPr>
      </w:pPr>
      <w:r w:rsidRPr="007A5D24">
        <w:rPr>
          <w:b/>
          <w:bCs/>
        </w:rPr>
        <w:t>Matemático</w:t>
      </w:r>
      <w:r w:rsidRPr="007A5D24">
        <w:t>: Utiliza una fórmula numérica.</w:t>
      </w:r>
    </w:p>
    <w:p w14:paraId="4777861C" w14:textId="77777777" w:rsidR="002564B9" w:rsidRPr="007A5D24" w:rsidRDefault="002564B9" w:rsidP="002564B9">
      <w:pPr>
        <w:numPr>
          <w:ilvl w:val="0"/>
          <w:numId w:val="5"/>
        </w:numPr>
      </w:pPr>
      <w:r w:rsidRPr="007A5D24">
        <w:rPr>
          <w:b/>
          <w:bCs/>
        </w:rPr>
        <w:t>Analítico</w:t>
      </w:r>
      <w:r w:rsidRPr="007A5D24">
        <w:t>: Se puede resolver directamente sin necesidad de simulación.</w:t>
      </w:r>
    </w:p>
    <w:p w14:paraId="4F60C8FF" w14:textId="77777777" w:rsidR="002564B9" w:rsidRPr="007A5D24" w:rsidRDefault="002564B9" w:rsidP="002564B9">
      <w:pPr>
        <w:numPr>
          <w:ilvl w:val="0"/>
          <w:numId w:val="5"/>
        </w:numPr>
      </w:pPr>
      <w:r w:rsidRPr="007A5D24">
        <w:rPr>
          <w:b/>
          <w:bCs/>
        </w:rPr>
        <w:t>Estático</w:t>
      </w:r>
      <w:r w:rsidRPr="007A5D24">
        <w:t>: Se analiza en un solo instante de tiempo, no varía.</w:t>
      </w:r>
    </w:p>
    <w:p w14:paraId="4F0BBCE5" w14:textId="77777777" w:rsidR="002564B9" w:rsidRDefault="002564B9" w:rsidP="002564B9">
      <w:pPr>
        <w:numPr>
          <w:ilvl w:val="0"/>
          <w:numId w:val="5"/>
        </w:numPr>
      </w:pPr>
      <w:r w:rsidRPr="007A5D24">
        <w:rPr>
          <w:b/>
          <w:bCs/>
        </w:rPr>
        <w:t>Estocástico</w:t>
      </w:r>
      <w:r w:rsidRPr="007A5D24">
        <w:t>: Involucra incertidumbre, ya que la falla del producto depende del azar.</w:t>
      </w:r>
    </w:p>
    <w:p w14:paraId="18FFA130" w14:textId="77777777" w:rsidR="002564B9" w:rsidRPr="006C5287" w:rsidRDefault="002564B9" w:rsidP="002564B9">
      <w:pPr>
        <w:ind w:left="720"/>
      </w:pPr>
    </w:p>
    <w:p w14:paraId="6446F1B4" w14:textId="5DC5BCC3" w:rsidR="002564B9" w:rsidRPr="002564B9" w:rsidRDefault="00000000" w:rsidP="002564B9">
      <w:pPr>
        <w:jc w:val="both"/>
        <w:rPr>
          <w:lang w:val="es-AR"/>
        </w:rPr>
      </w:pPr>
      <w:r>
        <w:rPr>
          <w:lang w:val="es-AR"/>
        </w:rPr>
        <w:pict w14:anchorId="7D0FDAB9">
          <v:rect id="_x0000_i1025" style="width:0;height:1.5pt" o:hralign="center" o:hrstd="t" o:hr="t" fillcolor="#a0a0a0" stroked="f"/>
        </w:pict>
      </w:r>
    </w:p>
    <w:p w14:paraId="389FD0A1" w14:textId="137B4F0C" w:rsidR="002564B9" w:rsidRDefault="002564B9" w:rsidP="002564B9">
      <w:pPr>
        <w:rPr>
          <w:b/>
          <w:bCs/>
        </w:rPr>
      </w:pPr>
    </w:p>
    <w:p w14:paraId="20B83B6F" w14:textId="6566ED05" w:rsidR="002564B9" w:rsidRDefault="002564B9" w:rsidP="002564B9">
      <w:pPr>
        <w:rPr>
          <w:b/>
          <w:bCs/>
        </w:rPr>
      </w:pPr>
      <w:r w:rsidRPr="00746FCF">
        <w:rPr>
          <w:b/>
          <w:bCs/>
        </w:rPr>
        <w:t>¿Cuáles son los beneficios de utilizar la técnica de Montecarlo?</w:t>
      </w:r>
    </w:p>
    <w:p w14:paraId="23D2F2E6" w14:textId="77777777" w:rsidR="002564B9" w:rsidRPr="00746FCF" w:rsidRDefault="002564B9" w:rsidP="002564B9">
      <w:pPr>
        <w:rPr>
          <w:b/>
          <w:bCs/>
        </w:rPr>
      </w:pPr>
    </w:p>
    <w:p w14:paraId="56CCD668" w14:textId="77777777" w:rsidR="002564B9" w:rsidRPr="00746FCF" w:rsidRDefault="002564B9" w:rsidP="002564B9">
      <w:r w:rsidRPr="00746FCF">
        <w:t>La técnica de Montecarlo presenta varios beneficios importantes para el análisis y la toma de decisiones en sistemas con incertidumbre:</w:t>
      </w:r>
    </w:p>
    <w:p w14:paraId="0B4A3FC2" w14:textId="77777777" w:rsidR="002564B9" w:rsidRPr="00746FCF" w:rsidRDefault="002564B9" w:rsidP="002564B9">
      <w:pPr>
        <w:numPr>
          <w:ilvl w:val="0"/>
          <w:numId w:val="4"/>
        </w:numPr>
        <w:spacing w:after="160" w:line="278" w:lineRule="auto"/>
      </w:pPr>
      <w:r w:rsidRPr="00746FCF">
        <w:rPr>
          <w:b/>
          <w:bCs/>
        </w:rPr>
        <w:t>Permite repetir la prueba del modelo tantas veces como sea necesario</w:t>
      </w:r>
      <w:r w:rsidRPr="00746FCF">
        <w:t xml:space="preserve"> con los mismos valores o cambiando algunos parámetros, lo cual facilita la comparación de resultados y el análisis de diferentes escenarios posibles.</w:t>
      </w:r>
    </w:p>
    <w:p w14:paraId="3A7C9F23" w14:textId="77777777" w:rsidR="002564B9" w:rsidRPr="00746FCF" w:rsidRDefault="002564B9" w:rsidP="002564B9">
      <w:pPr>
        <w:numPr>
          <w:ilvl w:val="0"/>
          <w:numId w:val="4"/>
        </w:numPr>
        <w:spacing w:after="160" w:line="278" w:lineRule="auto"/>
      </w:pPr>
      <w:r w:rsidRPr="00746FCF">
        <w:rPr>
          <w:b/>
          <w:bCs/>
        </w:rPr>
        <w:t>Facilita el estudio de sistemas complejos</w:t>
      </w:r>
      <w:r w:rsidRPr="00746FCF">
        <w:t xml:space="preserve"> en los que sería difícil o imposible aplicar métodos matemáticos exactos.</w:t>
      </w:r>
    </w:p>
    <w:p w14:paraId="59F1DB41" w14:textId="77777777" w:rsidR="002564B9" w:rsidRPr="00746FCF" w:rsidRDefault="002564B9" w:rsidP="002564B9">
      <w:pPr>
        <w:numPr>
          <w:ilvl w:val="0"/>
          <w:numId w:val="4"/>
        </w:numPr>
        <w:spacing w:after="160" w:line="278" w:lineRule="auto"/>
      </w:pPr>
      <w:r w:rsidRPr="00746FCF">
        <w:rPr>
          <w:b/>
          <w:bCs/>
        </w:rPr>
        <w:t>Incorpora la aleatoriedad del mundo real</w:t>
      </w:r>
      <w:r w:rsidRPr="00746FCF">
        <w:t>, representando de forma más realista fenómenos inciertos como ventas, fallos, llegadas de clientes, precios, etc.</w:t>
      </w:r>
    </w:p>
    <w:p w14:paraId="2E7528C7" w14:textId="77777777" w:rsidR="002564B9" w:rsidRPr="00746FCF" w:rsidRDefault="002564B9" w:rsidP="002564B9">
      <w:pPr>
        <w:numPr>
          <w:ilvl w:val="0"/>
          <w:numId w:val="4"/>
        </w:numPr>
        <w:spacing w:after="160" w:line="278" w:lineRule="auto"/>
      </w:pPr>
      <w:r w:rsidRPr="00746FCF">
        <w:rPr>
          <w:b/>
          <w:bCs/>
        </w:rPr>
        <w:t>Ayuda a estimar probabilidades y riesgos</w:t>
      </w:r>
      <w:r w:rsidRPr="00746FCF">
        <w:t>, permitiendo analizar qué tan probable es que ocurra un resultado específico o qué tanto puede variar una variable.</w:t>
      </w:r>
    </w:p>
    <w:p w14:paraId="5FAA1DCD" w14:textId="77777777" w:rsidR="002564B9" w:rsidRDefault="002564B9" w:rsidP="002564B9">
      <w:pPr>
        <w:numPr>
          <w:ilvl w:val="0"/>
          <w:numId w:val="4"/>
        </w:numPr>
        <w:spacing w:after="160" w:line="278" w:lineRule="auto"/>
      </w:pPr>
      <w:r w:rsidRPr="00746FCF">
        <w:rPr>
          <w:b/>
          <w:bCs/>
        </w:rPr>
        <w:t>Es flexible y adaptable</w:t>
      </w:r>
      <w:r w:rsidRPr="00746FCF">
        <w:t>, ya que se puede aplicar en muchas áreas (finanzas, logística, producción, ingeniería, etc.) y con distintos tipos de datos.</w:t>
      </w:r>
    </w:p>
    <w:p w14:paraId="1F717ABF" w14:textId="5B176B35" w:rsidR="002564B9" w:rsidRPr="002564B9" w:rsidRDefault="00000000" w:rsidP="002564B9">
      <w:pPr>
        <w:ind w:left="360"/>
        <w:jc w:val="both"/>
        <w:rPr>
          <w:rFonts w:ascii="Cambria Math" w:eastAsia="Cambria Math" w:hAnsi="Cambria Math" w:cs="Cambria Math"/>
          <w:bCs/>
          <w:lang w:val="es-AR"/>
        </w:rPr>
      </w:pPr>
      <w:r>
        <w:rPr>
          <w:lang w:val="es-AR"/>
        </w:rPr>
        <w:pict w14:anchorId="72B970D2">
          <v:rect id="_x0000_i1026" style="width:0;height:1.5pt" o:hralign="center" o:hrstd="t" o:hr="t" fillcolor="#a0a0a0" stroked="f"/>
        </w:pict>
      </w:r>
    </w:p>
    <w:p w14:paraId="5B5681A3" w14:textId="77777777" w:rsidR="002564B9" w:rsidRPr="002564B9" w:rsidRDefault="002564B9" w:rsidP="002564B9">
      <w:pPr>
        <w:jc w:val="both"/>
        <w:rPr>
          <w:rFonts w:ascii="Segoe UI Emoji" w:eastAsia="Cambria Math" w:hAnsi="Segoe UI Emoji" w:cs="Segoe UI Emoji"/>
          <w:b/>
          <w:bCs/>
        </w:rPr>
      </w:pPr>
    </w:p>
    <w:p w14:paraId="5604D5D5" w14:textId="1A951C2F" w:rsidR="002564B9" w:rsidRDefault="002564B9" w:rsidP="002564B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✅</w:t>
      </w:r>
      <w:r>
        <w:rPr>
          <w:rFonts w:ascii="Cambria Math" w:eastAsia="Cambria Math" w:hAnsi="Cambria Math" w:cs="Cambria Math"/>
          <w:b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(TEÓRICA) Explique la dinámica de un sistema M/M/1/N</w:t>
      </w:r>
    </w:p>
    <w:p w14:paraId="128C28B2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</w:p>
    <w:p w14:paraId="2601DFC0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Un sistema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M/M/1/N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es un modelo de teoría de colas donde:</w:t>
      </w:r>
    </w:p>
    <w:p w14:paraId="30F18D3C" w14:textId="77777777" w:rsidR="002564B9" w:rsidRPr="00C72031" w:rsidRDefault="002564B9" w:rsidP="002564B9">
      <w:pPr>
        <w:numPr>
          <w:ilvl w:val="0"/>
          <w:numId w:val="1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Las llegadas siguen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distribución de Poisson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(la primera M, por </w:t>
      </w:r>
      <w:proofErr w:type="spellStart"/>
      <w:r w:rsidRPr="00C72031">
        <w:rPr>
          <w:rFonts w:ascii="Cambria Math" w:eastAsia="Cambria Math" w:hAnsi="Cambria Math" w:cs="Cambria Math"/>
          <w:bCs/>
          <w:i/>
          <w:iCs/>
          <w:lang w:val="es-AR"/>
        </w:rPr>
        <w:t>Markoviana</w:t>
      </w:r>
      <w:proofErr w:type="spellEnd"/>
      <w:r w:rsidRPr="00C72031">
        <w:rPr>
          <w:rFonts w:ascii="Cambria Math" w:eastAsia="Cambria Math" w:hAnsi="Cambria Math" w:cs="Cambria Math"/>
          <w:bCs/>
          <w:lang w:val="es-AR"/>
        </w:rPr>
        <w:t>).</w:t>
      </w:r>
    </w:p>
    <w:p w14:paraId="3DC41163" w14:textId="77777777" w:rsidR="002564B9" w:rsidRPr="00C72031" w:rsidRDefault="002564B9" w:rsidP="002564B9">
      <w:pPr>
        <w:numPr>
          <w:ilvl w:val="0"/>
          <w:numId w:val="1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tiempo de servicio sigue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distribución exponencial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(segunda M).</w:t>
      </w:r>
    </w:p>
    <w:p w14:paraId="25DBCD98" w14:textId="77777777" w:rsidR="002564B9" w:rsidRPr="00C72031" w:rsidRDefault="002564B9" w:rsidP="002564B9">
      <w:pPr>
        <w:numPr>
          <w:ilvl w:val="0"/>
          <w:numId w:val="1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1 único servidor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7C6B16C2" w14:textId="77777777" w:rsidR="002564B9" w:rsidRPr="00C72031" w:rsidRDefault="002564B9" w:rsidP="002564B9">
      <w:pPr>
        <w:numPr>
          <w:ilvl w:val="0"/>
          <w:numId w:val="1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lastRenderedPageBreak/>
        <w:t xml:space="preserve">El sistema tiene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capacidad máxima de N clientes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(incluye los que esperan y el que está siendo atendido).</w:t>
      </w:r>
    </w:p>
    <w:p w14:paraId="335508D0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📌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 xml:space="preserve"> Dinámica del sistema:</w:t>
      </w:r>
    </w:p>
    <w:p w14:paraId="603FE29C" w14:textId="77777777" w:rsidR="002564B9" w:rsidRPr="00C72031" w:rsidRDefault="002564B9" w:rsidP="002564B9">
      <w:pPr>
        <w:numPr>
          <w:ilvl w:val="0"/>
          <w:numId w:val="2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Los clientes llegan al sistema a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λ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0DE56CB7" w14:textId="77777777" w:rsidR="002564B9" w:rsidRPr="00C72031" w:rsidRDefault="002564B9" w:rsidP="002564B9">
      <w:pPr>
        <w:numPr>
          <w:ilvl w:val="0"/>
          <w:numId w:val="2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Si el sistema tiene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menos de N clientes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, el nuevo cliente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entra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35886D7E" w14:textId="77777777" w:rsidR="002564B9" w:rsidRPr="00C72031" w:rsidRDefault="002564B9" w:rsidP="002564B9">
      <w:pPr>
        <w:numPr>
          <w:ilvl w:val="0"/>
          <w:numId w:val="2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Si 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N clientes en el sistema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, el nuevo cliente es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rechazado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y no entra (esto genera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de pérdida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o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de rechazo</w:t>
      </w:r>
      <w:r w:rsidRPr="00C72031">
        <w:rPr>
          <w:rFonts w:ascii="Cambria Math" w:eastAsia="Cambria Math" w:hAnsi="Cambria Math" w:cs="Cambria Math"/>
          <w:bCs/>
          <w:lang w:val="es-AR"/>
        </w:rPr>
        <w:t>).</w:t>
      </w:r>
    </w:p>
    <w:p w14:paraId="4DDD396A" w14:textId="77777777" w:rsidR="002564B9" w:rsidRPr="00C72031" w:rsidRDefault="002564B9" w:rsidP="002564B9">
      <w:pPr>
        <w:numPr>
          <w:ilvl w:val="0"/>
          <w:numId w:val="2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servidor atiende a una tasa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μ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3AF06BA7" w14:textId="77777777" w:rsidR="002564B9" w:rsidRPr="00C72031" w:rsidRDefault="002564B9" w:rsidP="002564B9">
      <w:pPr>
        <w:numPr>
          <w:ilvl w:val="0"/>
          <w:numId w:val="2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comportamiento del sistema depende de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ρ = λ / μ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(factor de utilización) y del valor de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N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345EBED5" w14:textId="77777777" w:rsidR="002564B9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Este modelo se usa en situaciones donde 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recursos limitados</w:t>
      </w:r>
      <w:r w:rsidRPr="00C72031">
        <w:rPr>
          <w:rFonts w:ascii="Cambria Math" w:eastAsia="Cambria Math" w:hAnsi="Cambria Math" w:cs="Cambria Math"/>
          <w:bCs/>
          <w:lang w:val="es-AR"/>
        </w:rPr>
        <w:t>, como cajeros automáticos, estacionamientos o líneas telefónicas.</w:t>
      </w:r>
    </w:p>
    <w:p w14:paraId="31CBD110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73202AED" w14:textId="77777777" w:rsidR="002564B9" w:rsidRDefault="00000000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  <w:r>
        <w:rPr>
          <w:rFonts w:ascii="Cambria Math" w:eastAsia="Cambria Math" w:hAnsi="Cambria Math" w:cs="Cambria Math"/>
          <w:bCs/>
          <w:lang w:val="es-AR"/>
        </w:rPr>
        <w:pict w14:anchorId="5F123AA1">
          <v:rect id="_x0000_i1027" style="width:0;height:1.5pt" o:hralign="center" o:hrstd="t" o:hr="t" fillcolor="#a0a0a0" stroked="f"/>
        </w:pict>
      </w:r>
    </w:p>
    <w:p w14:paraId="341BB751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26546396" w14:textId="78FD95C2" w:rsidR="002564B9" w:rsidRPr="00C72031" w:rsidRDefault="002564B9" w:rsidP="002564B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✅</w:t>
      </w:r>
      <w:r>
        <w:rPr>
          <w:rFonts w:ascii="Cambria Math" w:eastAsia="Cambria Math" w:hAnsi="Cambria Math" w:cs="Cambria Math"/>
          <w:b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¿Cuáles son las principales desventajas de una alta tasa de rechazo?</w:t>
      </w:r>
      <w:r>
        <w:rPr>
          <w:rFonts w:ascii="Cambria Math" w:eastAsia="Cambria Math" w:hAnsi="Cambria Math" w:cs="Cambria Math"/>
          <w:b/>
          <w:bCs/>
          <w:lang w:val="es-AR"/>
        </w:rPr>
        <w:br/>
      </w:r>
    </w:p>
    <w:p w14:paraId="0E7D3E12" w14:textId="77777777" w:rsidR="002564B9" w:rsidRPr="00C72031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alta tasa de rechazo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en un sistema M/M/1/N indica que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muchos clientes no pueden ingresar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al sistema por estar lleno. Esto trae varias desventajas:</w:t>
      </w:r>
    </w:p>
    <w:p w14:paraId="75C30470" w14:textId="77777777" w:rsidR="002564B9" w:rsidRPr="00C72031" w:rsidRDefault="002564B9" w:rsidP="002564B9">
      <w:pPr>
        <w:numPr>
          <w:ilvl w:val="0"/>
          <w:numId w:val="3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Pérdida de ingresos</w:t>
      </w:r>
      <w:r w:rsidRPr="00C72031">
        <w:rPr>
          <w:rFonts w:ascii="Cambria Math" w:eastAsia="Cambria Math" w:hAnsi="Cambria Math" w:cs="Cambria Math"/>
          <w:bCs/>
          <w:lang w:val="es-AR"/>
        </w:rPr>
        <w:t>: Cada cliente rechazado representa una oportunidad de venta o servicio perdida.</w:t>
      </w:r>
    </w:p>
    <w:p w14:paraId="558E3CF7" w14:textId="77777777" w:rsidR="002564B9" w:rsidRPr="00C72031" w:rsidRDefault="002564B9" w:rsidP="002564B9">
      <w:pPr>
        <w:numPr>
          <w:ilvl w:val="0"/>
          <w:numId w:val="3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Disminución de la satisfacción del cliente</w:t>
      </w:r>
      <w:r w:rsidRPr="00C72031">
        <w:rPr>
          <w:rFonts w:ascii="Cambria Math" w:eastAsia="Cambria Math" w:hAnsi="Cambria Math" w:cs="Cambria Math"/>
          <w:bCs/>
          <w:lang w:val="es-AR"/>
        </w:rPr>
        <w:t>: La imposibilidad de ingresar puede generar molestias y dañar la imagen del servicio.</w:t>
      </w:r>
    </w:p>
    <w:p w14:paraId="4CC5A85F" w14:textId="77777777" w:rsidR="002564B9" w:rsidRPr="00C72031" w:rsidRDefault="002564B9" w:rsidP="002564B9">
      <w:pPr>
        <w:numPr>
          <w:ilvl w:val="0"/>
          <w:numId w:val="3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Ineficiencia del sistema</w:t>
      </w:r>
      <w:r w:rsidRPr="00C72031">
        <w:rPr>
          <w:rFonts w:ascii="Cambria Math" w:eastAsia="Cambria Math" w:hAnsi="Cambria Math" w:cs="Cambria Math"/>
          <w:bCs/>
          <w:lang w:val="es-AR"/>
        </w:rPr>
        <w:t>: Significa que la capacidad del sistema no es suficiente para la demanda, lo que puede requerir rediseño o inversión.</w:t>
      </w:r>
    </w:p>
    <w:p w14:paraId="55D919C7" w14:textId="77777777" w:rsidR="002564B9" w:rsidRPr="00C72031" w:rsidRDefault="002564B9" w:rsidP="002564B9">
      <w:pPr>
        <w:numPr>
          <w:ilvl w:val="0"/>
          <w:numId w:val="3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Desviación de clientes hacia la competencia</w:t>
      </w:r>
      <w:r w:rsidRPr="00C72031">
        <w:rPr>
          <w:rFonts w:ascii="Cambria Math" w:eastAsia="Cambria Math" w:hAnsi="Cambria Math" w:cs="Cambria Math"/>
          <w:bCs/>
          <w:lang w:val="es-AR"/>
        </w:rPr>
        <w:t>: Si los rechazos son frecuentes, los usuarios buscarán otras opciones.</w:t>
      </w:r>
    </w:p>
    <w:p w14:paraId="04BEDC43" w14:textId="77777777" w:rsidR="002564B9" w:rsidRDefault="002564B9" w:rsidP="002564B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162006FE" w14:textId="4E0EC3C8" w:rsidR="002564B9" w:rsidRPr="00ED7199" w:rsidRDefault="00000000" w:rsidP="004B1F59">
      <w:pPr>
        <w:jc w:val="both"/>
        <w:rPr>
          <w:rFonts w:eastAsia="Montserrat"/>
          <w:bCs/>
          <w:lang w:val="es-AR"/>
        </w:rPr>
      </w:pPr>
      <w:r>
        <w:rPr>
          <w:rFonts w:ascii="Cambria Math" w:eastAsia="Cambria Math" w:hAnsi="Cambria Math" w:cs="Cambria Math"/>
          <w:bCs/>
          <w:lang w:val="es-AR"/>
        </w:rPr>
        <w:pict w14:anchorId="596014A5">
          <v:rect id="_x0000_i1028" style="width:0;height:1.5pt" o:hralign="center" o:hrstd="t" o:hr="t" fillcolor="#a0a0a0" stroked="f"/>
        </w:pict>
      </w:r>
    </w:p>
    <w:p w14:paraId="65B8FAAA" w14:textId="77777777" w:rsidR="002564B9" w:rsidRDefault="002564B9" w:rsidP="002564B9">
      <w:pPr>
        <w:jc w:val="both"/>
        <w:rPr>
          <w:rFonts w:eastAsia="Montserrat"/>
          <w:b/>
          <w:lang w:val="es-AR"/>
        </w:rPr>
      </w:pPr>
    </w:p>
    <w:p w14:paraId="04753509" w14:textId="77777777" w:rsidR="002564B9" w:rsidRDefault="002564B9" w:rsidP="002564B9">
      <w:pPr>
        <w:jc w:val="both"/>
        <w:rPr>
          <w:rFonts w:eastAsia="Montserrat"/>
          <w:b/>
          <w:lang w:val="es-AR"/>
        </w:rPr>
      </w:pPr>
    </w:p>
    <w:p w14:paraId="50ECDC52" w14:textId="77777777" w:rsidR="00064993" w:rsidRPr="002564B9" w:rsidRDefault="00064993">
      <w:pPr>
        <w:rPr>
          <w:lang w:val="es-AR"/>
        </w:rPr>
      </w:pPr>
    </w:p>
    <w:sectPr w:rsidR="00064993" w:rsidRPr="002564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5B3F" w14:textId="77777777" w:rsidR="000824A7" w:rsidRDefault="000824A7" w:rsidP="002564B9">
      <w:pPr>
        <w:spacing w:line="240" w:lineRule="auto"/>
      </w:pPr>
      <w:r>
        <w:separator/>
      </w:r>
    </w:p>
  </w:endnote>
  <w:endnote w:type="continuationSeparator" w:id="0">
    <w:p w14:paraId="0F72DCC0" w14:textId="77777777" w:rsidR="000824A7" w:rsidRDefault="000824A7" w:rsidP="00256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D735" w14:textId="77777777" w:rsidR="002564B9" w:rsidRDefault="002564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94E4" w14:textId="77777777" w:rsidR="002564B9" w:rsidRPr="002564B9" w:rsidRDefault="002564B9">
    <w:pPr>
      <w:pStyle w:val="Piedepgina"/>
      <w:jc w:val="center"/>
      <w:rPr>
        <w:caps/>
      </w:rPr>
    </w:pPr>
    <w:r w:rsidRPr="002564B9">
      <w:rPr>
        <w:caps/>
      </w:rPr>
      <w:fldChar w:fldCharType="begin"/>
    </w:r>
    <w:r w:rsidRPr="002564B9">
      <w:rPr>
        <w:caps/>
      </w:rPr>
      <w:instrText>PAGE   \* MERGEFORMAT</w:instrText>
    </w:r>
    <w:r w:rsidRPr="002564B9">
      <w:rPr>
        <w:caps/>
      </w:rPr>
      <w:fldChar w:fldCharType="separate"/>
    </w:r>
    <w:r w:rsidRPr="002564B9">
      <w:rPr>
        <w:caps/>
        <w:lang w:val="es-ES"/>
      </w:rPr>
      <w:t>2</w:t>
    </w:r>
    <w:r w:rsidRPr="002564B9">
      <w:rPr>
        <w:caps/>
      </w:rPr>
      <w:fldChar w:fldCharType="end"/>
    </w:r>
  </w:p>
  <w:p w14:paraId="31E11DA3" w14:textId="77777777" w:rsidR="002564B9" w:rsidRDefault="002564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4543F" w14:textId="77777777" w:rsidR="002564B9" w:rsidRDefault="002564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B450A" w14:textId="77777777" w:rsidR="000824A7" w:rsidRDefault="000824A7" w:rsidP="002564B9">
      <w:pPr>
        <w:spacing w:line="240" w:lineRule="auto"/>
      </w:pPr>
      <w:r>
        <w:separator/>
      </w:r>
    </w:p>
  </w:footnote>
  <w:footnote w:type="continuationSeparator" w:id="0">
    <w:p w14:paraId="0C799F21" w14:textId="77777777" w:rsidR="000824A7" w:rsidRDefault="000824A7" w:rsidP="00256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99665" w14:textId="77777777" w:rsidR="002564B9" w:rsidRDefault="002564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7248" w14:textId="77777777" w:rsidR="002564B9" w:rsidRDefault="002564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F3FAB" w14:textId="77777777" w:rsidR="002564B9" w:rsidRDefault="002564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31E"/>
    <w:multiLevelType w:val="multilevel"/>
    <w:tmpl w:val="7E9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48FB"/>
    <w:multiLevelType w:val="multilevel"/>
    <w:tmpl w:val="03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A5AF8"/>
    <w:multiLevelType w:val="multilevel"/>
    <w:tmpl w:val="277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1454C"/>
    <w:multiLevelType w:val="multilevel"/>
    <w:tmpl w:val="419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F7A22"/>
    <w:multiLevelType w:val="multilevel"/>
    <w:tmpl w:val="75D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2530">
    <w:abstractNumId w:val="4"/>
  </w:num>
  <w:num w:numId="2" w16cid:durableId="1482579110">
    <w:abstractNumId w:val="1"/>
  </w:num>
  <w:num w:numId="3" w16cid:durableId="1557739355">
    <w:abstractNumId w:val="0"/>
  </w:num>
  <w:num w:numId="4" w16cid:durableId="779950861">
    <w:abstractNumId w:val="3"/>
  </w:num>
  <w:num w:numId="5" w16cid:durableId="2003973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93"/>
    <w:rsid w:val="000027E2"/>
    <w:rsid w:val="00064993"/>
    <w:rsid w:val="000824A7"/>
    <w:rsid w:val="002564B9"/>
    <w:rsid w:val="004B1F59"/>
    <w:rsid w:val="004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1386"/>
  <w15:chartTrackingRefBased/>
  <w15:docId w15:val="{966696CA-2FC9-4CC1-8E6F-5F7BDA56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B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9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9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9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9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9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9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9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9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99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4B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4B9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564B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4B9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2025-06-02T00:27:00Z</dcterms:created>
  <dcterms:modified xsi:type="dcterms:W3CDTF">2025-06-02T00:30:00Z</dcterms:modified>
</cp:coreProperties>
</file>