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9182E" w14:textId="77777777" w:rsidR="005A7DE0" w:rsidRPr="005A7DE0" w:rsidRDefault="005A7DE0" w:rsidP="005A7DE0">
      <w:pPr>
        <w:rPr>
          <w:b/>
          <w:bCs/>
        </w:rPr>
      </w:pPr>
      <w:r w:rsidRPr="005A7DE0">
        <w:rPr>
          <w:b/>
          <w:bCs/>
        </w:rPr>
        <w:t xml:space="preserve">MACROENTORNO. Contexto o ambiente general: </w:t>
      </w:r>
    </w:p>
    <w:p w14:paraId="783186F5" w14:textId="77777777" w:rsidR="005A7DE0" w:rsidRPr="005A7DE0" w:rsidRDefault="005A7DE0" w:rsidP="005A7DE0">
      <w:pPr>
        <w:rPr>
          <w:b/>
          <w:bCs/>
          <w:color w:val="00B050"/>
        </w:rPr>
      </w:pPr>
      <w:r w:rsidRPr="005A7DE0">
        <w:rPr>
          <w:b/>
          <w:bCs/>
          <w:color w:val="00B050"/>
        </w:rPr>
        <w:t>ANALISIS PESTEL.</w:t>
      </w:r>
    </w:p>
    <w:p w14:paraId="691AB660" w14:textId="124C54D3" w:rsidR="003F5B7F" w:rsidRDefault="005A7DE0" w:rsidP="005A7DE0">
      <w:pPr>
        <w:jc w:val="center"/>
      </w:pPr>
      <w:r w:rsidRPr="005A7DE0">
        <w:drawing>
          <wp:inline distT="0" distB="0" distL="0" distR="0" wp14:anchorId="155ED3F5" wp14:editId="1C0C0240">
            <wp:extent cx="3514298" cy="3142742"/>
            <wp:effectExtent l="0" t="0" r="0" b="635"/>
            <wp:docPr id="221816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16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6262" cy="314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CCC7" w14:textId="77777777" w:rsidR="005A7DE0" w:rsidRPr="005A7DE0" w:rsidRDefault="005A7DE0" w:rsidP="005A7DE0">
      <w:pPr>
        <w:spacing w:after="0"/>
        <w:rPr>
          <w:b/>
          <w:bCs/>
        </w:rPr>
      </w:pPr>
      <w:r w:rsidRPr="005A7DE0">
        <w:rPr>
          <w:b/>
          <w:bCs/>
        </w:rPr>
        <w:t xml:space="preserve">MICROENTORNO. El contexto o ambiente especifico. </w:t>
      </w:r>
    </w:p>
    <w:p w14:paraId="394DD6BE" w14:textId="77777777" w:rsidR="005A7DE0" w:rsidRPr="005A7DE0" w:rsidRDefault="005A7DE0" w:rsidP="005A7DE0">
      <w:pPr>
        <w:spacing w:after="0"/>
      </w:pPr>
      <w:r w:rsidRPr="005A7DE0">
        <w:rPr>
          <w:b/>
          <w:bCs/>
        </w:rPr>
        <w:t>Componentes.</w:t>
      </w:r>
    </w:p>
    <w:p w14:paraId="7A3418CD" w14:textId="77777777" w:rsidR="005A7DE0" w:rsidRPr="005A7DE0" w:rsidRDefault="005A7DE0" w:rsidP="005A7DE0">
      <w:pPr>
        <w:numPr>
          <w:ilvl w:val="0"/>
          <w:numId w:val="1"/>
        </w:numPr>
        <w:spacing w:after="0"/>
      </w:pPr>
      <w:r w:rsidRPr="005A7DE0">
        <w:t>Proveedores</w:t>
      </w:r>
    </w:p>
    <w:p w14:paraId="3BA87240" w14:textId="77777777" w:rsidR="005A7DE0" w:rsidRPr="005A7DE0" w:rsidRDefault="005A7DE0" w:rsidP="005A7DE0">
      <w:pPr>
        <w:numPr>
          <w:ilvl w:val="0"/>
          <w:numId w:val="1"/>
        </w:numPr>
        <w:spacing w:after="0"/>
      </w:pPr>
      <w:r w:rsidRPr="005A7DE0">
        <w:t>Competidores</w:t>
      </w:r>
    </w:p>
    <w:p w14:paraId="4833CBCE" w14:textId="77777777" w:rsidR="005A7DE0" w:rsidRPr="005A7DE0" w:rsidRDefault="005A7DE0" w:rsidP="005A7DE0">
      <w:pPr>
        <w:numPr>
          <w:ilvl w:val="0"/>
          <w:numId w:val="1"/>
        </w:numPr>
        <w:spacing w:after="0"/>
      </w:pPr>
      <w:r w:rsidRPr="005A7DE0">
        <w:t>Consumidores/Clientes.</w:t>
      </w:r>
    </w:p>
    <w:p w14:paraId="061E6D6A" w14:textId="77777777" w:rsidR="005A7DE0" w:rsidRPr="005A7DE0" w:rsidRDefault="005A7DE0" w:rsidP="005A7DE0">
      <w:pPr>
        <w:numPr>
          <w:ilvl w:val="0"/>
          <w:numId w:val="1"/>
        </w:numPr>
        <w:spacing w:after="0"/>
      </w:pPr>
      <w:r w:rsidRPr="005A7DE0">
        <w:t>Sindicatos</w:t>
      </w:r>
    </w:p>
    <w:p w14:paraId="58582B3C" w14:textId="77777777" w:rsidR="005A7DE0" w:rsidRPr="005A7DE0" w:rsidRDefault="005A7DE0" w:rsidP="005A7DE0">
      <w:pPr>
        <w:numPr>
          <w:ilvl w:val="0"/>
          <w:numId w:val="1"/>
        </w:numPr>
        <w:spacing w:after="0"/>
      </w:pPr>
      <w:r w:rsidRPr="005A7DE0">
        <w:t>Gobierno.</w:t>
      </w:r>
    </w:p>
    <w:p w14:paraId="497F91AF" w14:textId="77777777" w:rsidR="005A7DE0" w:rsidRPr="005A7DE0" w:rsidRDefault="005A7DE0" w:rsidP="005A7DE0">
      <w:pPr>
        <w:numPr>
          <w:ilvl w:val="0"/>
          <w:numId w:val="1"/>
        </w:numPr>
        <w:spacing w:after="0"/>
      </w:pPr>
      <w:r w:rsidRPr="005A7DE0">
        <w:t>Medios de comunicación.</w:t>
      </w:r>
    </w:p>
    <w:p w14:paraId="3E04CE33" w14:textId="77777777" w:rsidR="005A7DE0" w:rsidRPr="005A7DE0" w:rsidRDefault="005A7DE0" w:rsidP="005A7DE0">
      <w:pPr>
        <w:numPr>
          <w:ilvl w:val="0"/>
          <w:numId w:val="1"/>
        </w:numPr>
        <w:spacing w:after="0"/>
      </w:pPr>
      <w:r w:rsidRPr="005A7DE0">
        <w:t>Instituciones financieras.</w:t>
      </w:r>
    </w:p>
    <w:p w14:paraId="59675C62" w14:textId="77777777" w:rsidR="005A7DE0" w:rsidRDefault="005A7DE0" w:rsidP="005A7DE0">
      <w:pPr>
        <w:numPr>
          <w:ilvl w:val="0"/>
          <w:numId w:val="1"/>
        </w:numPr>
        <w:spacing w:after="0"/>
      </w:pPr>
      <w:r w:rsidRPr="005A7DE0">
        <w:t>Grupos de interés especiales. / Otros grupos de interés </w:t>
      </w:r>
    </w:p>
    <w:p w14:paraId="452E4ADE" w14:textId="77777777" w:rsidR="005A7DE0" w:rsidRDefault="005A7DE0" w:rsidP="005A7DE0">
      <w:pPr>
        <w:spacing w:after="0"/>
      </w:pPr>
    </w:p>
    <w:p w14:paraId="57567AE8" w14:textId="77777777" w:rsidR="005A7DE0" w:rsidRPr="005A7DE0" w:rsidRDefault="005A7DE0" w:rsidP="005A7DE0">
      <w:pPr>
        <w:spacing w:after="0"/>
        <w:rPr>
          <w:b/>
          <w:bCs/>
          <w:color w:val="00B050"/>
        </w:rPr>
      </w:pPr>
      <w:r w:rsidRPr="005A7DE0">
        <w:rPr>
          <w:b/>
          <w:bCs/>
          <w:color w:val="00B050"/>
        </w:rPr>
        <w:t>ANALISIS | 5 FUERZAS COMPETITIVAS. (M. Porter)</w:t>
      </w:r>
    </w:p>
    <w:p w14:paraId="07AD68D1" w14:textId="77777777" w:rsidR="005A7DE0" w:rsidRPr="005A7DE0" w:rsidRDefault="005A7DE0" w:rsidP="005A7DE0">
      <w:pPr>
        <w:spacing w:after="0"/>
      </w:pPr>
    </w:p>
    <w:p w14:paraId="11D9449F" w14:textId="1AC3C083" w:rsidR="005A7DE0" w:rsidRDefault="005A7DE0" w:rsidP="005A7DE0">
      <w:pPr>
        <w:jc w:val="center"/>
      </w:pPr>
      <w:r>
        <w:rPr>
          <w:noProof/>
        </w:rPr>
        <w:drawing>
          <wp:inline distT="0" distB="0" distL="0" distR="0" wp14:anchorId="5DB62DA0" wp14:editId="6779145B">
            <wp:extent cx="3333204" cy="2599899"/>
            <wp:effectExtent l="0" t="0" r="635" b="0"/>
            <wp:docPr id="812803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36" cy="260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36DCF" w14:textId="77777777" w:rsidR="005A7DE0" w:rsidRDefault="005A7DE0" w:rsidP="005A7DE0">
      <w:pPr>
        <w:jc w:val="center"/>
      </w:pPr>
    </w:p>
    <w:sectPr w:rsidR="005A7DE0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36E32" w14:textId="77777777" w:rsidR="00BD438F" w:rsidRDefault="00BD438F" w:rsidP="005A7DE0">
      <w:pPr>
        <w:spacing w:after="0" w:line="240" w:lineRule="auto"/>
      </w:pPr>
      <w:r>
        <w:separator/>
      </w:r>
    </w:p>
  </w:endnote>
  <w:endnote w:type="continuationSeparator" w:id="0">
    <w:p w14:paraId="5A2D0037" w14:textId="77777777" w:rsidR="00BD438F" w:rsidRDefault="00BD438F" w:rsidP="005A7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53063" w14:textId="77777777" w:rsidR="005A7DE0" w:rsidRPr="005A7DE0" w:rsidRDefault="005A7DE0">
    <w:pPr>
      <w:pStyle w:val="Piedepgina"/>
      <w:jc w:val="center"/>
      <w:rPr>
        <w:caps/>
        <w:color w:val="000000" w:themeColor="text1"/>
      </w:rPr>
    </w:pPr>
    <w:r w:rsidRPr="005A7DE0">
      <w:rPr>
        <w:caps/>
        <w:color w:val="000000" w:themeColor="text1"/>
      </w:rPr>
      <w:fldChar w:fldCharType="begin"/>
    </w:r>
    <w:r w:rsidRPr="005A7DE0">
      <w:rPr>
        <w:caps/>
        <w:color w:val="000000" w:themeColor="text1"/>
      </w:rPr>
      <w:instrText>PAGE   \* MERGEFORMAT</w:instrText>
    </w:r>
    <w:r w:rsidRPr="005A7DE0">
      <w:rPr>
        <w:caps/>
        <w:color w:val="000000" w:themeColor="text1"/>
      </w:rPr>
      <w:fldChar w:fldCharType="separate"/>
    </w:r>
    <w:r w:rsidRPr="005A7DE0">
      <w:rPr>
        <w:caps/>
        <w:color w:val="000000" w:themeColor="text1"/>
        <w:lang w:val="es-ES"/>
      </w:rPr>
      <w:t>2</w:t>
    </w:r>
    <w:r w:rsidRPr="005A7DE0">
      <w:rPr>
        <w:caps/>
        <w:color w:val="000000" w:themeColor="text1"/>
      </w:rPr>
      <w:fldChar w:fldCharType="end"/>
    </w:r>
  </w:p>
  <w:p w14:paraId="552527F7" w14:textId="77777777" w:rsidR="005A7DE0" w:rsidRDefault="005A7DE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32659F" w14:textId="77777777" w:rsidR="00BD438F" w:rsidRDefault="00BD438F" w:rsidP="005A7DE0">
      <w:pPr>
        <w:spacing w:after="0" w:line="240" w:lineRule="auto"/>
      </w:pPr>
      <w:r>
        <w:separator/>
      </w:r>
    </w:p>
  </w:footnote>
  <w:footnote w:type="continuationSeparator" w:id="0">
    <w:p w14:paraId="16B85725" w14:textId="77777777" w:rsidR="00BD438F" w:rsidRDefault="00BD438F" w:rsidP="005A7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35943"/>
    <w:multiLevelType w:val="multilevel"/>
    <w:tmpl w:val="74823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9925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7F"/>
    <w:rsid w:val="00105483"/>
    <w:rsid w:val="003F5B7F"/>
    <w:rsid w:val="005A7DE0"/>
    <w:rsid w:val="00BD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F064D"/>
  <w15:chartTrackingRefBased/>
  <w15:docId w15:val="{5AEAE54D-B7F1-4D8D-8A95-AA6560A7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DE0"/>
  </w:style>
  <w:style w:type="paragraph" w:styleId="Piedepgina">
    <w:name w:val="footer"/>
    <w:basedOn w:val="Normal"/>
    <w:link w:val="PiedepginaCar"/>
    <w:uiPriority w:val="99"/>
    <w:unhideWhenUsed/>
    <w:rsid w:val="005A7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301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2024-09-14T14:28:00Z</dcterms:created>
  <dcterms:modified xsi:type="dcterms:W3CDTF">2024-09-14T14:31:00Z</dcterms:modified>
</cp:coreProperties>
</file>