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C1DD5" w14:textId="12144DC5" w:rsidR="00C161C5" w:rsidRDefault="00523637" w:rsidP="00C161C5">
      <w:pPr>
        <w:rPr>
          <w:sz w:val="32"/>
          <w:szCs w:val="32"/>
        </w:rPr>
      </w:pPr>
      <w:r w:rsidRPr="00523637">
        <w:rPr>
          <w:noProof/>
          <w:sz w:val="32"/>
          <w:szCs w:val="32"/>
        </w:rPr>
        <w:drawing>
          <wp:inline distT="0" distB="0" distL="0" distR="0" wp14:anchorId="2FF84C0B" wp14:editId="7BF90DB8">
            <wp:extent cx="5400040" cy="2626360"/>
            <wp:effectExtent l="0" t="0" r="0" b="2540"/>
            <wp:docPr id="2014200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00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F192" w14:textId="19AEA6D1" w:rsidR="00523637" w:rsidRPr="00523637" w:rsidRDefault="00523637" w:rsidP="00523637">
      <w:pPr>
        <w:pStyle w:val="Prrafodelista"/>
        <w:numPr>
          <w:ilvl w:val="0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Sirve para aceptar o rechazar una hipótesis tomando una muestra</w:t>
      </w:r>
      <w:r w:rsidR="00BC35D7">
        <w:rPr>
          <w:sz w:val="22"/>
          <w:szCs w:val="22"/>
        </w:rPr>
        <w:t xml:space="preserve"> aleatoria</w:t>
      </w:r>
      <w:r w:rsidRPr="00523637">
        <w:rPr>
          <w:sz w:val="22"/>
          <w:szCs w:val="22"/>
        </w:rPr>
        <w:t>.</w:t>
      </w:r>
    </w:p>
    <w:p w14:paraId="4ED684FE" w14:textId="5B40A0C8" w:rsidR="00523637" w:rsidRPr="00523637" w:rsidRDefault="00523637" w:rsidP="00523637">
      <w:pPr>
        <w:pStyle w:val="Prrafodelista"/>
        <w:numPr>
          <w:ilvl w:val="0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2 tipos de hipótesis:</w:t>
      </w:r>
    </w:p>
    <w:p w14:paraId="1058E814" w14:textId="3BAA919A" w:rsidR="00523637" w:rsidRPr="00523637" w:rsidRDefault="00523637" w:rsidP="00523637">
      <w:pPr>
        <w:pStyle w:val="Prrafodelista"/>
        <w:numPr>
          <w:ilvl w:val="1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Nula: H</w:t>
      </w:r>
      <w:r w:rsidRPr="00523637">
        <w:rPr>
          <w:sz w:val="10"/>
          <w:szCs w:val="10"/>
        </w:rPr>
        <w:t>0</w:t>
      </w:r>
      <w:r w:rsidRPr="00523637">
        <w:rPr>
          <w:sz w:val="18"/>
          <w:szCs w:val="18"/>
        </w:rPr>
        <w:t xml:space="preserve"> </w:t>
      </w:r>
      <w:r w:rsidRPr="00523637">
        <w:rPr>
          <w:sz w:val="18"/>
          <w:szCs w:val="18"/>
        </w:rPr>
        <w:sym w:font="Wingdings" w:char="F0E0"/>
      </w:r>
      <w:r w:rsidRPr="00523637">
        <w:rPr>
          <w:sz w:val="18"/>
          <w:szCs w:val="18"/>
        </w:rPr>
        <w:t xml:space="preserve"> Para muestras Aleatorias</w:t>
      </w:r>
    </w:p>
    <w:p w14:paraId="17EDA557" w14:textId="0B31CF6E" w:rsidR="00523637" w:rsidRPr="00523637" w:rsidRDefault="00523637" w:rsidP="00523637">
      <w:pPr>
        <w:pStyle w:val="Prrafodelista"/>
        <w:numPr>
          <w:ilvl w:val="1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Alternativa: H</w:t>
      </w:r>
      <w:r w:rsidRPr="00523637">
        <w:rPr>
          <w:sz w:val="10"/>
          <w:szCs w:val="10"/>
        </w:rPr>
        <w:t>1</w:t>
      </w:r>
      <w:r w:rsidRPr="00523637">
        <w:rPr>
          <w:sz w:val="22"/>
          <w:szCs w:val="22"/>
        </w:rPr>
        <w:t xml:space="preserve"> o H</w:t>
      </w:r>
      <w:r w:rsidRPr="00523637">
        <w:rPr>
          <w:sz w:val="10"/>
          <w:szCs w:val="10"/>
        </w:rPr>
        <w:t xml:space="preserve">A </w:t>
      </w:r>
      <w:r w:rsidRPr="00523637">
        <w:rPr>
          <w:sz w:val="18"/>
          <w:szCs w:val="18"/>
        </w:rPr>
        <w:t xml:space="preserve"> </w:t>
      </w:r>
      <w:r w:rsidRPr="00523637">
        <w:rPr>
          <w:sz w:val="18"/>
          <w:szCs w:val="18"/>
        </w:rPr>
        <w:sym w:font="Wingdings" w:char="F0E0"/>
      </w:r>
      <w:r w:rsidRPr="00523637">
        <w:rPr>
          <w:sz w:val="18"/>
          <w:szCs w:val="18"/>
        </w:rPr>
        <w:t xml:space="preserve"> Para muestras No aleatorias</w:t>
      </w:r>
    </w:p>
    <w:p w14:paraId="4B9D28FA" w14:textId="2FA4BE36" w:rsidR="00523637" w:rsidRDefault="00523637" w:rsidP="00523637">
      <w:pPr>
        <w:rPr>
          <w:sz w:val="32"/>
          <w:szCs w:val="32"/>
        </w:rPr>
      </w:pPr>
      <w:r w:rsidRPr="00523637">
        <w:rPr>
          <w:noProof/>
          <w:sz w:val="32"/>
          <w:szCs w:val="32"/>
        </w:rPr>
        <w:drawing>
          <wp:inline distT="0" distB="0" distL="0" distR="0" wp14:anchorId="2A531603" wp14:editId="4D2C1815">
            <wp:extent cx="5400040" cy="2147887"/>
            <wp:effectExtent l="0" t="0" r="0" b="5080"/>
            <wp:docPr id="22400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616" name=""/>
                    <pic:cNvPicPr/>
                  </pic:nvPicPr>
                  <pic:blipFill rotWithShape="1">
                    <a:blip r:embed="rId8"/>
                    <a:srcRect b="6458"/>
                    <a:stretch/>
                  </pic:blipFill>
                  <pic:spPr bwMode="auto">
                    <a:xfrm>
                      <a:off x="0" y="0"/>
                      <a:ext cx="5400040" cy="214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C331" w14:textId="22DAD387" w:rsidR="00523637" w:rsidRDefault="00523637" w:rsidP="00523637">
      <w:pPr>
        <w:pStyle w:val="Prrafodelista"/>
        <w:numPr>
          <w:ilvl w:val="0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Estimador es media, desvió, varianza, etc.</w:t>
      </w:r>
    </w:p>
    <w:p w14:paraId="50E142F7" w14:textId="4F9C9E9F" w:rsidR="00523637" w:rsidRDefault="00523637" w:rsidP="00523637">
      <w:pPr>
        <w:rPr>
          <w:sz w:val="22"/>
          <w:szCs w:val="22"/>
        </w:rPr>
      </w:pPr>
      <w:r w:rsidRPr="00523637">
        <w:rPr>
          <w:noProof/>
        </w:rPr>
        <w:lastRenderedPageBreak/>
        <w:drawing>
          <wp:inline distT="0" distB="0" distL="0" distR="0" wp14:anchorId="467E28E1" wp14:editId="62DDD5E5">
            <wp:extent cx="5400040" cy="2834640"/>
            <wp:effectExtent l="0" t="0" r="0" b="3810"/>
            <wp:docPr id="901355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55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80" w14:textId="78888063" w:rsidR="00D84EC8" w:rsidRDefault="00D84EC8" w:rsidP="00523637">
      <w:pPr>
        <w:rPr>
          <w:sz w:val="22"/>
          <w:szCs w:val="22"/>
        </w:rPr>
      </w:pPr>
      <w:r w:rsidRPr="00D84EC8">
        <w:rPr>
          <w:noProof/>
          <w:sz w:val="22"/>
          <w:szCs w:val="22"/>
        </w:rPr>
        <w:drawing>
          <wp:inline distT="0" distB="0" distL="0" distR="0" wp14:anchorId="27B2471C" wp14:editId="227B4924">
            <wp:extent cx="5400040" cy="1924050"/>
            <wp:effectExtent l="0" t="0" r="0" b="0"/>
            <wp:docPr id="419399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9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CD4F" w14:textId="3C44361F" w:rsidR="00D84EC8" w:rsidRDefault="00D84EC8" w:rsidP="00523637">
      <w:pPr>
        <w:rPr>
          <w:sz w:val="22"/>
          <w:szCs w:val="22"/>
        </w:rPr>
      </w:pPr>
      <w:r w:rsidRPr="00D84EC8">
        <w:rPr>
          <w:noProof/>
          <w:sz w:val="22"/>
          <w:szCs w:val="22"/>
        </w:rPr>
        <w:drawing>
          <wp:inline distT="0" distB="0" distL="0" distR="0" wp14:anchorId="1FDD17EF" wp14:editId="1C8AF588">
            <wp:extent cx="5400040" cy="2891155"/>
            <wp:effectExtent l="0" t="0" r="0" b="4445"/>
            <wp:docPr id="619597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97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DAB7" w14:textId="75031F19" w:rsidR="00D84EC8" w:rsidRDefault="00D84EC8" w:rsidP="00523637">
      <w:pPr>
        <w:rPr>
          <w:sz w:val="22"/>
          <w:szCs w:val="22"/>
        </w:rPr>
      </w:pPr>
      <w:r w:rsidRPr="00D84EC8">
        <w:rPr>
          <w:noProof/>
          <w:sz w:val="22"/>
          <w:szCs w:val="22"/>
        </w:rPr>
        <w:lastRenderedPageBreak/>
        <w:drawing>
          <wp:inline distT="0" distB="0" distL="0" distR="0" wp14:anchorId="13CCE9A3" wp14:editId="5848611B">
            <wp:extent cx="5400040" cy="2646680"/>
            <wp:effectExtent l="0" t="0" r="0" b="1270"/>
            <wp:docPr id="1751454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54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D6AB" w14:textId="06222345" w:rsidR="00D84EC8" w:rsidRDefault="00D84EC8" w:rsidP="00D84EC8">
      <w:pPr>
        <w:rPr>
          <w:sz w:val="22"/>
          <w:szCs w:val="22"/>
        </w:rPr>
      </w:pPr>
      <w:r>
        <w:rPr>
          <w:sz w:val="22"/>
          <w:szCs w:val="22"/>
        </w:rPr>
        <w:t>(vamos a trabajar con errores tipo 1, No tipo 2)</w:t>
      </w:r>
    </w:p>
    <w:p w14:paraId="01B76B1E" w14:textId="18D132A9" w:rsidR="00D84EC8" w:rsidRDefault="00D84EC8" w:rsidP="00A679E8">
      <w:pPr>
        <w:ind w:left="360"/>
        <w:rPr>
          <w:sz w:val="22"/>
          <w:szCs w:val="22"/>
        </w:rPr>
      </w:pPr>
      <w:r w:rsidRPr="00D84EC8">
        <w:rPr>
          <w:noProof/>
          <w:sz w:val="22"/>
          <w:szCs w:val="22"/>
        </w:rPr>
        <w:drawing>
          <wp:inline distT="0" distB="0" distL="0" distR="0" wp14:anchorId="2C913657" wp14:editId="3B650BA0">
            <wp:extent cx="5400040" cy="3724275"/>
            <wp:effectExtent l="0" t="0" r="0" b="9525"/>
            <wp:docPr id="990315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5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5015" w14:textId="6397E28D" w:rsidR="00D84EC8" w:rsidRDefault="00D84EC8" w:rsidP="00A679E8">
      <w:pPr>
        <w:pStyle w:val="Prrafodelista"/>
        <w:numPr>
          <w:ilvl w:val="0"/>
          <w:numId w:val="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Si la probabilidad es menor al nivel de significación se rechaza, si es mayor lo considero.</w:t>
      </w:r>
    </w:p>
    <w:p w14:paraId="787E0209" w14:textId="73AA988A" w:rsidR="00D84EC8" w:rsidRDefault="007109BA" w:rsidP="00A679E8">
      <w:pPr>
        <w:pStyle w:val="Prrafodelista"/>
        <w:numPr>
          <w:ilvl w:val="0"/>
          <w:numId w:val="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Si cae afuera de la región de intervalo lo rechazo, si está adentro lo considero.</w:t>
      </w:r>
    </w:p>
    <w:p w14:paraId="226FD643" w14:textId="77777777" w:rsidR="007109BA" w:rsidRDefault="007109BA" w:rsidP="007109BA">
      <w:pPr>
        <w:rPr>
          <w:sz w:val="22"/>
          <w:szCs w:val="22"/>
        </w:rPr>
      </w:pPr>
    </w:p>
    <w:p w14:paraId="3895D225" w14:textId="7E85F74F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noProof/>
          <w:sz w:val="22"/>
          <w:szCs w:val="22"/>
        </w:rPr>
        <w:lastRenderedPageBreak/>
        <w:drawing>
          <wp:inline distT="0" distB="0" distL="0" distR="0" wp14:anchorId="746D9858" wp14:editId="4C3B4D63">
            <wp:extent cx="5400040" cy="2037080"/>
            <wp:effectExtent l="0" t="0" r="0" b="1270"/>
            <wp:docPr id="461657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7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8CE" w14:textId="79719993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noProof/>
          <w:sz w:val="22"/>
          <w:szCs w:val="22"/>
        </w:rPr>
        <w:drawing>
          <wp:inline distT="0" distB="0" distL="0" distR="0" wp14:anchorId="5C62428E" wp14:editId="3C3C8971">
            <wp:extent cx="5400040" cy="2155825"/>
            <wp:effectExtent l="0" t="0" r="0" b="0"/>
            <wp:docPr id="178793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8903" name=""/>
                    <pic:cNvPicPr/>
                  </pic:nvPicPr>
                  <pic:blipFill rotWithShape="1">
                    <a:blip r:embed="rId15"/>
                    <a:srcRect t="2583"/>
                    <a:stretch/>
                  </pic:blipFill>
                  <pic:spPr bwMode="auto"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0912" w14:textId="34E651DA" w:rsidR="007109BA" w:rsidRPr="007109BA" w:rsidRDefault="007109BA" w:rsidP="007109BA">
      <w:pPr>
        <w:pStyle w:val="Prrafodelista"/>
        <w:numPr>
          <w:ilvl w:val="0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Hay una fórmula para el estadístico de prueba.</w:t>
      </w:r>
    </w:p>
    <w:p w14:paraId="186C19E6" w14:textId="77777777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noProof/>
          <w:sz w:val="22"/>
          <w:szCs w:val="22"/>
        </w:rPr>
        <w:drawing>
          <wp:inline distT="0" distB="0" distL="0" distR="0" wp14:anchorId="573BDDEC" wp14:editId="15B2E19E">
            <wp:extent cx="5400040" cy="895985"/>
            <wp:effectExtent l="0" t="0" r="0" b="0"/>
            <wp:docPr id="286754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4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1D44" w14:textId="77777777" w:rsidR="007109BA" w:rsidRDefault="007109BA" w:rsidP="007109BA">
      <w:pPr>
        <w:spacing w:after="0"/>
        <w:rPr>
          <w:sz w:val="22"/>
          <w:szCs w:val="22"/>
        </w:rPr>
      </w:pPr>
    </w:p>
    <w:p w14:paraId="5ED04F06" w14:textId="2C442490" w:rsidR="000D6AB0" w:rsidRPr="0015729D" w:rsidRDefault="000D6AB0" w:rsidP="0015729D">
      <w:pPr>
        <w:spacing w:after="0"/>
        <w:rPr>
          <w:sz w:val="22"/>
          <w:szCs w:val="22"/>
        </w:rPr>
      </w:pPr>
    </w:p>
    <w:sectPr w:rsidR="000D6AB0" w:rsidRPr="0015729D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177672" w14:textId="77777777" w:rsidR="000621B8" w:rsidRDefault="000621B8" w:rsidP="0015729D">
      <w:pPr>
        <w:spacing w:after="0" w:line="240" w:lineRule="auto"/>
      </w:pPr>
      <w:r>
        <w:separator/>
      </w:r>
    </w:p>
  </w:endnote>
  <w:endnote w:type="continuationSeparator" w:id="0">
    <w:p w14:paraId="38CDB9BB" w14:textId="77777777" w:rsidR="000621B8" w:rsidRDefault="000621B8" w:rsidP="00157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1A7FA0" w14:textId="77777777" w:rsidR="0015729D" w:rsidRDefault="0015729D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  <w:lang w:val="es-ES"/>
      </w:rPr>
      <w:t>2</w:t>
    </w:r>
    <w:r>
      <w:rPr>
        <w:caps/>
        <w:color w:val="156082" w:themeColor="accent1"/>
      </w:rPr>
      <w:fldChar w:fldCharType="end"/>
    </w:r>
  </w:p>
  <w:p w14:paraId="0D0E1655" w14:textId="77777777" w:rsidR="0015729D" w:rsidRDefault="001572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48F92" w14:textId="77777777" w:rsidR="000621B8" w:rsidRDefault="000621B8" w:rsidP="0015729D">
      <w:pPr>
        <w:spacing w:after="0" w:line="240" w:lineRule="auto"/>
      </w:pPr>
      <w:r>
        <w:separator/>
      </w:r>
    </w:p>
  </w:footnote>
  <w:footnote w:type="continuationSeparator" w:id="0">
    <w:p w14:paraId="2CB6827C" w14:textId="77777777" w:rsidR="000621B8" w:rsidRDefault="000621B8" w:rsidP="00157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F049AF"/>
    <w:multiLevelType w:val="hybridMultilevel"/>
    <w:tmpl w:val="D5AA72CC"/>
    <w:lvl w:ilvl="0" w:tplc="28188A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840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74B"/>
    <w:rsid w:val="00002DA4"/>
    <w:rsid w:val="000621B8"/>
    <w:rsid w:val="000D6AB0"/>
    <w:rsid w:val="0015729D"/>
    <w:rsid w:val="001E7899"/>
    <w:rsid w:val="002426D9"/>
    <w:rsid w:val="004C0EEA"/>
    <w:rsid w:val="00523637"/>
    <w:rsid w:val="00630BAB"/>
    <w:rsid w:val="007109BA"/>
    <w:rsid w:val="007E7C14"/>
    <w:rsid w:val="008F6399"/>
    <w:rsid w:val="00A679E8"/>
    <w:rsid w:val="00AB22C3"/>
    <w:rsid w:val="00BC35D7"/>
    <w:rsid w:val="00C161C5"/>
    <w:rsid w:val="00C97A0B"/>
    <w:rsid w:val="00D1274B"/>
    <w:rsid w:val="00D2203B"/>
    <w:rsid w:val="00D8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492A5"/>
  <w15:chartTrackingRefBased/>
  <w15:docId w15:val="{35A9031E-076C-463F-846F-78D11E3B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2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2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27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2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27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27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27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27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27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27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27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27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27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27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27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27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27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27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27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2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27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2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27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27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27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27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27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27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274B"/>
    <w:rPr>
      <w:b/>
      <w:bCs/>
      <w:smallCaps/>
      <w:color w:val="0F4761" w:themeColor="accent1" w:themeShade="BF"/>
      <w:spacing w:val="5"/>
    </w:rPr>
  </w:style>
  <w:style w:type="character" w:styleId="Refdecomentario">
    <w:name w:val="annotation reference"/>
    <w:basedOn w:val="Fuentedeprrafopredeter"/>
    <w:uiPriority w:val="99"/>
    <w:semiHidden/>
    <w:unhideWhenUsed/>
    <w:rsid w:val="00BC35D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BC35D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BC35D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C35D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C35D7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572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729D"/>
  </w:style>
  <w:style w:type="paragraph" w:styleId="Piedepgina">
    <w:name w:val="footer"/>
    <w:basedOn w:val="Normal"/>
    <w:link w:val="PiedepginaCar"/>
    <w:uiPriority w:val="99"/>
    <w:unhideWhenUsed/>
    <w:rsid w:val="001572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7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4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7</cp:revision>
  <dcterms:created xsi:type="dcterms:W3CDTF">2024-10-23T20:52:00Z</dcterms:created>
  <dcterms:modified xsi:type="dcterms:W3CDTF">2024-11-30T19:20:00Z</dcterms:modified>
</cp:coreProperties>
</file>