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1E02" w14:textId="5359F293" w:rsidR="00E96206" w:rsidRDefault="00130721">
      <w:proofErr w:type="spellStart"/>
      <w:r>
        <w:t>Distribucion</w:t>
      </w:r>
      <w:proofErr w:type="spellEnd"/>
      <w:r>
        <w:t xml:space="preserve"> </w:t>
      </w:r>
      <w:proofErr w:type="spellStart"/>
      <w:r>
        <w:t>Hipergeometrica</w:t>
      </w:r>
      <w:proofErr w:type="spellEnd"/>
    </w:p>
    <w:p w14:paraId="6EAA32B5" w14:textId="474A8B4E" w:rsidR="00166A7B" w:rsidRDefault="00166A7B" w:rsidP="00A4298A">
      <w:pPr>
        <w:pStyle w:val="Prrafodelista"/>
        <w:numPr>
          <w:ilvl w:val="0"/>
          <w:numId w:val="2"/>
        </w:numPr>
      </w:pPr>
      <w:r>
        <w:t>L</w:t>
      </w:r>
      <w:r w:rsidRPr="00166A7B">
        <w:t>a distribución hipergeométrica es una distribución de probabilidad discreta relacionada con muestreos aleatorios y sin reemplazo.</w:t>
      </w:r>
      <w:r w:rsidR="009B25D7">
        <w:t xml:space="preserve">           </w:t>
      </w:r>
    </w:p>
    <w:p w14:paraId="03AFF95C" w14:textId="2C5B0DBD" w:rsidR="00A4298A" w:rsidRDefault="00A4298A" w:rsidP="00A4298A">
      <w:pPr>
        <w:pStyle w:val="Prrafodelista"/>
        <w:numPr>
          <w:ilvl w:val="0"/>
          <w:numId w:val="2"/>
        </w:numPr>
      </w:pPr>
      <w:r w:rsidRPr="00A4298A">
        <w:t>La distribución hipergeométrica es un modelo estadístico utilizado cuando se extrae una muestra sin reemplazo de una población finita. Se utiliza para calcular la probabilidad de obtener un número específico de éxitos en la muestra, teniendo en cuenta el tamaño de la población y la cantidad de éxitos en ella</w:t>
      </w:r>
      <w:r>
        <w:t>.</w:t>
      </w:r>
    </w:p>
    <w:p w14:paraId="7DB01F0F" w14:textId="3E8AC158" w:rsidR="00130721" w:rsidRDefault="00130721">
      <w:r>
        <w:t>Se define por 3 parámetros:</w:t>
      </w:r>
      <w:r w:rsidR="009B25D7">
        <w:t xml:space="preserve">                                                                                                                                                                                               </w:t>
      </w:r>
    </w:p>
    <w:p w14:paraId="0D73640D" w14:textId="4EF8114D" w:rsidR="00130721" w:rsidRDefault="00130721" w:rsidP="00130721">
      <w:pPr>
        <w:pStyle w:val="Prrafodelista"/>
        <w:numPr>
          <w:ilvl w:val="0"/>
          <w:numId w:val="1"/>
        </w:numPr>
      </w:pPr>
      <w:r>
        <w:t>Tamaño de mi población</w:t>
      </w:r>
    </w:p>
    <w:p w14:paraId="129EAE8B" w14:textId="352B7E95" w:rsidR="00130721" w:rsidRDefault="00130721" w:rsidP="00130721">
      <w:pPr>
        <w:pStyle w:val="Prrafodelista"/>
        <w:numPr>
          <w:ilvl w:val="0"/>
          <w:numId w:val="1"/>
        </w:numPr>
      </w:pPr>
      <w:r>
        <w:t>Cantidad de éxito de la población</w:t>
      </w:r>
    </w:p>
    <w:p w14:paraId="504DA36A" w14:textId="3FDE1527" w:rsidR="00130721" w:rsidRDefault="00130721" w:rsidP="00130721">
      <w:pPr>
        <w:pStyle w:val="Prrafodelista"/>
        <w:numPr>
          <w:ilvl w:val="0"/>
          <w:numId w:val="1"/>
        </w:numPr>
      </w:pPr>
      <w:r>
        <w:t>Tamaño de la muestra</w:t>
      </w:r>
    </w:p>
    <w:p w14:paraId="729A2658" w14:textId="77777777" w:rsidR="00130721" w:rsidRDefault="00130721" w:rsidP="00130721">
      <w:pPr>
        <w:pStyle w:val="Prrafodelista"/>
      </w:pPr>
    </w:p>
    <w:p w14:paraId="2FD55075" w14:textId="1EBDE4B3" w:rsidR="00130721" w:rsidRDefault="00130721" w:rsidP="00130721">
      <w:pPr>
        <w:pStyle w:val="Prrafodelista"/>
      </w:pPr>
      <w:r>
        <w:rPr>
          <w:noProof/>
        </w:rPr>
        <w:drawing>
          <wp:inline distT="0" distB="0" distL="0" distR="0" wp14:anchorId="236C052D" wp14:editId="200DB087">
            <wp:extent cx="5394325" cy="1447800"/>
            <wp:effectExtent l="0" t="0" r="0" b="0"/>
            <wp:docPr id="160882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325" cy="1447800"/>
                    </a:xfrm>
                    <a:prstGeom prst="rect">
                      <a:avLst/>
                    </a:prstGeom>
                    <a:noFill/>
                    <a:ln>
                      <a:noFill/>
                    </a:ln>
                  </pic:spPr>
                </pic:pic>
              </a:graphicData>
            </a:graphic>
          </wp:inline>
        </w:drawing>
      </w:r>
    </w:p>
    <w:p w14:paraId="32D1694D" w14:textId="16861D96" w:rsidR="00130721" w:rsidRDefault="00130721" w:rsidP="00130721">
      <w:pPr>
        <w:pStyle w:val="Prrafodelista"/>
      </w:pPr>
      <w:r>
        <w:t xml:space="preserve">k = M </w:t>
      </w:r>
    </w:p>
    <w:p w14:paraId="79A5778E" w14:textId="59D8E6FF" w:rsidR="00130721" w:rsidRDefault="00130721" w:rsidP="00130721">
      <w:pPr>
        <w:pStyle w:val="Prrafodelista"/>
      </w:pPr>
      <w:r>
        <w:t>Ejemplo:</w:t>
      </w:r>
    </w:p>
    <w:p w14:paraId="5C25D1F3" w14:textId="36193A9C" w:rsidR="00130721" w:rsidRDefault="00130721" w:rsidP="00130721">
      <w:pPr>
        <w:pStyle w:val="Prrafodelista"/>
      </w:pPr>
      <w:r>
        <w:t xml:space="preserve">X: cantidad de memorias </w:t>
      </w:r>
      <w:proofErr w:type="spellStart"/>
      <w:r>
        <w:t>defectuoas</w:t>
      </w:r>
      <w:proofErr w:type="spellEnd"/>
      <w:r>
        <w:t xml:space="preserve"> por lote </w:t>
      </w:r>
    </w:p>
    <w:p w14:paraId="37946E9E" w14:textId="3D4B569A" w:rsidR="00130721" w:rsidRDefault="00130721" w:rsidP="00130721">
      <w:pPr>
        <w:pStyle w:val="Prrafodelista"/>
      </w:pPr>
      <w:r>
        <w:t>X = {0, 1, … ,12}</w:t>
      </w:r>
    </w:p>
    <w:p w14:paraId="37DB64A4" w14:textId="77777777" w:rsidR="00A4298A" w:rsidRDefault="00A4298A" w:rsidP="00130721">
      <w:pPr>
        <w:pStyle w:val="Prrafodelista"/>
      </w:pPr>
    </w:p>
    <w:p w14:paraId="13920023" w14:textId="3752A588" w:rsidR="00A4298A" w:rsidRDefault="00A4298A" w:rsidP="00130721">
      <w:pPr>
        <w:pStyle w:val="Prrafodelista"/>
      </w:pPr>
      <w:r>
        <w:t>Actividades:</w:t>
      </w:r>
    </w:p>
    <w:p w14:paraId="75348C52" w14:textId="12627184" w:rsidR="00A4298A" w:rsidRDefault="00A4298A" w:rsidP="00A4298A">
      <w:pPr>
        <w:pStyle w:val="Prrafodelista"/>
        <w:numPr>
          <w:ilvl w:val="0"/>
          <w:numId w:val="3"/>
        </w:numPr>
      </w:pPr>
      <w:r>
        <w:t>–</w:t>
      </w:r>
    </w:p>
    <w:p w14:paraId="5C64F53C" w14:textId="2A288CCE" w:rsidR="00A4298A" w:rsidRDefault="00A4298A" w:rsidP="00A4298A">
      <w:pPr>
        <w:pStyle w:val="Prrafodelista"/>
        <w:numPr>
          <w:ilvl w:val="0"/>
          <w:numId w:val="3"/>
        </w:numPr>
      </w:pPr>
      <w:r>
        <w:t>–</w:t>
      </w:r>
    </w:p>
    <w:p w14:paraId="43C1E269" w14:textId="1651AEA4" w:rsidR="00A4298A" w:rsidRDefault="009B25D7" w:rsidP="00A4298A">
      <w:pPr>
        <w:pStyle w:val="Prrafodelista"/>
        <w:numPr>
          <w:ilvl w:val="0"/>
          <w:numId w:val="3"/>
        </w:numPr>
      </w:pPr>
      <w:r>
        <w:t>–</w:t>
      </w:r>
    </w:p>
    <w:p w14:paraId="5BE6FF0D" w14:textId="77777777" w:rsidR="009B25D7" w:rsidRDefault="009B25D7" w:rsidP="009B25D7"/>
    <w:p w14:paraId="06793406" w14:textId="51EEEBD7" w:rsidR="009B25D7" w:rsidRPr="000B09CB" w:rsidRDefault="000B09CB" w:rsidP="009B25D7">
      <w:pPr>
        <w:rPr>
          <w:b/>
          <w:bCs/>
        </w:rPr>
      </w:pPr>
      <w:r w:rsidRPr="000B09CB">
        <w:rPr>
          <w:b/>
          <w:bCs/>
        </w:rPr>
        <w:t>Distribución de Probabilidad Continua</w:t>
      </w:r>
    </w:p>
    <w:p w14:paraId="3B5F00BB" w14:textId="1C1721B7" w:rsidR="000B09CB" w:rsidRDefault="000B09CB" w:rsidP="009B25D7">
      <w:r>
        <w:t>¿Qué es una variable aleatoria continua?</w:t>
      </w:r>
    </w:p>
    <w:p w14:paraId="75A44E7E" w14:textId="34EAE510" w:rsidR="000B09CB" w:rsidRDefault="000B09CB" w:rsidP="000B09CB">
      <w:pPr>
        <w:pStyle w:val="Prrafodelista"/>
        <w:numPr>
          <w:ilvl w:val="0"/>
          <w:numId w:val="1"/>
        </w:numPr>
      </w:pPr>
      <w:r>
        <w:t>La variable x: Porcentaje/</w:t>
      </w:r>
      <w:proofErr w:type="spellStart"/>
      <w:r>
        <w:t>etc</w:t>
      </w:r>
      <w:proofErr w:type="spellEnd"/>
      <w:r>
        <w:t>, no arranca con “cantidad…” como en las discreta</w:t>
      </w:r>
    </w:p>
    <w:p w14:paraId="3E71A1D2" w14:textId="40051EA0" w:rsidR="000B09CB" w:rsidRDefault="000B09CB" w:rsidP="009B25D7">
      <w:r>
        <w:t>Densidad de probabilidad</w:t>
      </w:r>
    </w:p>
    <w:p w14:paraId="5F857555" w14:textId="2EED600E" w:rsidR="000B09CB" w:rsidRDefault="000B09CB" w:rsidP="000B09CB">
      <w:pPr>
        <w:pStyle w:val="Prrafodelista"/>
        <w:numPr>
          <w:ilvl w:val="0"/>
          <w:numId w:val="1"/>
        </w:numPr>
      </w:pPr>
      <w:r>
        <w:t>Función densidad de probabilidad -- &gt; determina la curva continua(suave) en el histograma.</w:t>
      </w:r>
    </w:p>
    <w:p w14:paraId="5F5A84D0" w14:textId="22882C3A" w:rsidR="000B09CB" w:rsidRDefault="000B09CB" w:rsidP="000B09CB">
      <w:pPr>
        <w:pStyle w:val="Prrafodelista"/>
        <w:numPr>
          <w:ilvl w:val="0"/>
          <w:numId w:val="1"/>
        </w:numPr>
      </w:pPr>
      <w:r>
        <w:lastRenderedPageBreak/>
        <w:t>La curva tiene que ser positiva.</w:t>
      </w:r>
    </w:p>
    <w:p w14:paraId="18AFA654" w14:textId="72C710F8" w:rsidR="000B09CB" w:rsidRDefault="000B09CB" w:rsidP="000B09CB">
      <w:pPr>
        <w:pStyle w:val="Prrafodelista"/>
        <w:numPr>
          <w:ilvl w:val="0"/>
          <w:numId w:val="1"/>
        </w:numPr>
      </w:pPr>
      <w:r>
        <w:t>Tiene que estar por encima del eje x</w:t>
      </w:r>
    </w:p>
    <w:p w14:paraId="7102A5E0" w14:textId="1E3DF449" w:rsidR="000B09CB" w:rsidRDefault="000B09CB" w:rsidP="000B09CB">
      <w:pPr>
        <w:pStyle w:val="Prrafodelista"/>
        <w:numPr>
          <w:ilvl w:val="0"/>
          <w:numId w:val="1"/>
        </w:numPr>
      </w:pPr>
      <w:r>
        <w:t>Puede valer 0</w:t>
      </w:r>
    </w:p>
    <w:p w14:paraId="7FF42E94" w14:textId="31556DB9" w:rsidR="000B09CB" w:rsidRDefault="000B09CB" w:rsidP="000B09CB">
      <w:pPr>
        <w:pStyle w:val="Prrafodelista"/>
        <w:numPr>
          <w:ilvl w:val="0"/>
          <w:numId w:val="1"/>
        </w:numPr>
      </w:pPr>
      <w:r>
        <w:t>El área total por debajo de la curva es igual 1.</w:t>
      </w:r>
    </w:p>
    <w:p w14:paraId="1B978329" w14:textId="273949C3" w:rsidR="000B09CB" w:rsidRDefault="000B09CB" w:rsidP="000B09CB">
      <w:pPr>
        <w:pStyle w:val="Prrafodelista"/>
        <w:numPr>
          <w:ilvl w:val="0"/>
          <w:numId w:val="1"/>
        </w:numPr>
      </w:pPr>
      <w:r>
        <w:t>P(a&lt;=X&lt;=b) es el área bajo la curva f(x) entre a y b.</w:t>
      </w:r>
    </w:p>
    <w:p w14:paraId="44097642" w14:textId="77777777" w:rsidR="000B09CB" w:rsidRDefault="000B09CB" w:rsidP="000B09CB"/>
    <w:p w14:paraId="0DFB868B" w14:textId="121979BB" w:rsidR="000B09CB" w:rsidRDefault="000B09CB" w:rsidP="000B09CB">
      <w:pPr>
        <w:rPr>
          <w:color w:val="FF0000"/>
        </w:rPr>
      </w:pPr>
      <w:r w:rsidRPr="000B09CB">
        <w:rPr>
          <w:color w:val="FF0000"/>
        </w:rPr>
        <w:t>LA PROBABILIDAD DE T TSUDEN (O ALGO ASI) NO LO VAMOS A VER!</w:t>
      </w:r>
    </w:p>
    <w:p w14:paraId="4ED28DE7" w14:textId="77777777" w:rsidR="000B09CB" w:rsidRDefault="000B09CB" w:rsidP="000B09CB">
      <w:pPr>
        <w:rPr>
          <w:color w:val="FF0000"/>
        </w:rPr>
      </w:pPr>
    </w:p>
    <w:p w14:paraId="11983BD7" w14:textId="33EA5019" w:rsidR="000B09CB" w:rsidRDefault="000B09CB" w:rsidP="000B09CB">
      <w:pPr>
        <w:rPr>
          <w:b/>
          <w:bCs/>
        </w:rPr>
      </w:pPr>
      <w:r w:rsidRPr="000B09CB">
        <w:rPr>
          <w:b/>
          <w:bCs/>
        </w:rPr>
        <w:t>Distribución Normal</w:t>
      </w:r>
    </w:p>
    <w:p w14:paraId="1A2DF6CE" w14:textId="77777777" w:rsidR="00115EF4" w:rsidRPr="006D1BD8" w:rsidRDefault="000B09CB" w:rsidP="000B09CB">
      <w:pPr>
        <w:pStyle w:val="Prrafodelista"/>
        <w:numPr>
          <w:ilvl w:val="0"/>
          <w:numId w:val="1"/>
        </w:numPr>
      </w:pPr>
      <w:r w:rsidRPr="006D1BD8">
        <w:t>La media puede tomar cualquier valor real y la varianza puede tomar cualquier valor positivo.</w:t>
      </w:r>
      <w:r w:rsidR="00115EF4" w:rsidRPr="006D1BD8">
        <w:t xml:space="preserve"> Gráficamente tiene representación de campana, y se llama </w:t>
      </w:r>
      <w:r w:rsidR="00115EF4" w:rsidRPr="006D1BD8">
        <w:rPr>
          <w:highlight w:val="yellow"/>
        </w:rPr>
        <w:t>campana de gauss</w:t>
      </w:r>
      <w:r w:rsidR="00115EF4" w:rsidRPr="006D1BD8">
        <w:t xml:space="preserve">, aquí se representa la media y el </w:t>
      </w:r>
      <w:proofErr w:type="spellStart"/>
      <w:r w:rsidR="00115EF4" w:rsidRPr="006D1BD8">
        <w:t>desvio</w:t>
      </w:r>
      <w:proofErr w:type="spellEnd"/>
      <w:r w:rsidR="00115EF4" w:rsidRPr="006D1BD8">
        <w:t xml:space="preserve"> estándar, la media va a estar en el medio justamente (acá tengo el 50% de los datos)</w:t>
      </w:r>
    </w:p>
    <w:p w14:paraId="079997F4" w14:textId="77777777" w:rsidR="00115EF4" w:rsidRDefault="00115EF4" w:rsidP="00115EF4">
      <w:pPr>
        <w:rPr>
          <w:b/>
          <w:bCs/>
        </w:rPr>
      </w:pPr>
      <w:r>
        <w:rPr>
          <w:b/>
          <w:bCs/>
        </w:rPr>
        <w:t xml:space="preserve">La campana de gauss </w:t>
      </w:r>
      <w:r w:rsidRPr="00115EF4">
        <w:rPr>
          <w:b/>
          <w:bCs/>
        </w:rPr>
        <w:sym w:font="Wingdings" w:char="F0E0"/>
      </w:r>
      <w:r>
        <w:rPr>
          <w:b/>
          <w:bCs/>
        </w:rPr>
        <w:t xml:space="preserve"> particularidades.</w:t>
      </w:r>
    </w:p>
    <w:p w14:paraId="65ECB02F" w14:textId="77777777" w:rsidR="00E46407" w:rsidRDefault="00E46407" w:rsidP="00115EF4">
      <w:pPr>
        <w:rPr>
          <w:b/>
          <w:bCs/>
        </w:rPr>
      </w:pPr>
    </w:p>
    <w:p w14:paraId="5FF6D59D" w14:textId="4ACC9499" w:rsidR="00E46407" w:rsidRDefault="00E46407" w:rsidP="00115EF4">
      <w:pPr>
        <w:rPr>
          <w:b/>
          <w:bCs/>
        </w:rPr>
      </w:pPr>
      <w:r>
        <w:rPr>
          <w:b/>
          <w:bCs/>
        </w:rPr>
        <w:t>Probabilidad y Curva normal (</w:t>
      </w:r>
      <w:proofErr w:type="spellStart"/>
      <w:r w:rsidR="00694943">
        <w:t>p</w:t>
      </w:r>
      <w:r w:rsidRPr="006D1BD8">
        <w:t>enia</w:t>
      </w:r>
      <w:proofErr w:type="spellEnd"/>
      <w:r w:rsidRPr="006D1BD8">
        <w:t xml:space="preserve"> un </w:t>
      </w:r>
      <w:proofErr w:type="spellStart"/>
      <w:r w:rsidRPr="006D1BD8">
        <w:t>grágico</w:t>
      </w:r>
      <w:proofErr w:type="spellEnd"/>
      <w:r w:rsidRPr="006D1BD8">
        <w:t xml:space="preserve"> en la parte superior derecha, en el primer </w:t>
      </w:r>
      <w:proofErr w:type="spellStart"/>
      <w:r w:rsidRPr="006D1BD8">
        <w:t>item</w:t>
      </w:r>
      <w:proofErr w:type="spellEnd"/>
      <w:r w:rsidRPr="006D1BD8">
        <w:t xml:space="preserve"> puso P(x)=0 y era P(a)=0, y como trabajamos con intervalos el área no va a dar 0, pero si hacemos la integral de un numero va  a ser una línea y eso vale 0</w:t>
      </w:r>
      <w:r>
        <w:rPr>
          <w:b/>
          <w:bCs/>
        </w:rPr>
        <w:t>)</w:t>
      </w:r>
    </w:p>
    <w:p w14:paraId="55C4E36F" w14:textId="29C92CA8" w:rsidR="000B09CB" w:rsidRDefault="00115EF4" w:rsidP="00115EF4">
      <w:pPr>
        <w:rPr>
          <w:b/>
          <w:bCs/>
        </w:rPr>
      </w:pPr>
      <w:r w:rsidRPr="00115EF4">
        <w:rPr>
          <w:b/>
          <w:bCs/>
        </w:rPr>
        <w:t xml:space="preserve"> </w:t>
      </w:r>
      <w:r w:rsidR="00E46407">
        <w:rPr>
          <w:b/>
          <w:bCs/>
        </w:rPr>
        <w:t>Vamos a usar la tabla de distribución normal</w:t>
      </w:r>
      <w:r w:rsidR="003F3987">
        <w:rPr>
          <w:b/>
          <w:bCs/>
        </w:rPr>
        <w:t xml:space="preserve"> </w:t>
      </w:r>
      <w:r w:rsidR="003F3987" w:rsidRPr="003F3987">
        <w:rPr>
          <w:b/>
          <w:bCs/>
        </w:rPr>
        <w:sym w:font="Wingdings" w:char="F0E0"/>
      </w:r>
      <w:r w:rsidR="003F3987">
        <w:rPr>
          <w:b/>
          <w:bCs/>
        </w:rPr>
        <w:t xml:space="preserve"> Se permite en el parcial</w:t>
      </w:r>
    </w:p>
    <w:p w14:paraId="43A2CA15" w14:textId="77777777" w:rsidR="003F3987" w:rsidRDefault="003F3987" w:rsidP="00115EF4">
      <w:pPr>
        <w:rPr>
          <w:b/>
          <w:bCs/>
        </w:rPr>
      </w:pPr>
    </w:p>
    <w:p w14:paraId="5050838A" w14:textId="6A7FFCE7" w:rsidR="003F3987" w:rsidRDefault="003F3987" w:rsidP="00115EF4">
      <w:pPr>
        <w:rPr>
          <w:b/>
          <w:bCs/>
        </w:rPr>
      </w:pPr>
      <w:r>
        <w:rPr>
          <w:b/>
          <w:bCs/>
        </w:rPr>
        <w:t>Distribución normal estándar</w:t>
      </w:r>
    </w:p>
    <w:p w14:paraId="28D7016A" w14:textId="6902DC32" w:rsidR="003F3987" w:rsidRDefault="003F3987" w:rsidP="003F3987">
      <w:pPr>
        <w:pStyle w:val="Prrafodelista"/>
        <w:numPr>
          <w:ilvl w:val="0"/>
          <w:numId w:val="1"/>
        </w:numPr>
        <w:rPr>
          <w:b/>
          <w:bCs/>
        </w:rPr>
      </w:pPr>
      <w:r>
        <w:rPr>
          <w:b/>
          <w:bCs/>
        </w:rPr>
        <w:t xml:space="preserve">Cuando mi media es 0 y cuando mi </w:t>
      </w:r>
      <w:proofErr w:type="spellStart"/>
      <w:r>
        <w:rPr>
          <w:b/>
          <w:bCs/>
        </w:rPr>
        <w:t>desvio</w:t>
      </w:r>
      <w:proofErr w:type="spellEnd"/>
      <w:r>
        <w:rPr>
          <w:b/>
          <w:bCs/>
        </w:rPr>
        <w:t xml:space="preserve"> estándar es 1.</w:t>
      </w:r>
    </w:p>
    <w:p w14:paraId="2BC6B98B" w14:textId="50AD1EFE" w:rsidR="003F3987" w:rsidRDefault="003F3987" w:rsidP="003F3987">
      <w:pPr>
        <w:pStyle w:val="Prrafodelista"/>
        <w:numPr>
          <w:ilvl w:val="0"/>
          <w:numId w:val="1"/>
        </w:numPr>
        <w:rPr>
          <w:b/>
          <w:bCs/>
        </w:rPr>
      </w:pPr>
      <w:r>
        <w:rPr>
          <w:b/>
          <w:bCs/>
        </w:rPr>
        <w:t>Función de distribución acumulada</w:t>
      </w:r>
    </w:p>
    <w:p w14:paraId="1544AFDD" w14:textId="77777777" w:rsidR="003F3987" w:rsidRDefault="003F3987" w:rsidP="003F3987">
      <w:pPr>
        <w:rPr>
          <w:b/>
          <w:bCs/>
        </w:rPr>
      </w:pPr>
    </w:p>
    <w:p w14:paraId="3A2610DF" w14:textId="6CFFBA31" w:rsidR="003F3987" w:rsidRDefault="003F3987" w:rsidP="003F3987">
      <w:pPr>
        <w:rPr>
          <w:b/>
          <w:bCs/>
        </w:rPr>
      </w:pPr>
      <w:r>
        <w:rPr>
          <w:b/>
          <w:bCs/>
        </w:rPr>
        <w:t xml:space="preserve">Continuo con </w:t>
      </w:r>
      <w:r w:rsidRPr="003F3987">
        <w:rPr>
          <w:b/>
          <w:bCs/>
        </w:rPr>
        <w:sym w:font="Wingdings" w:char="F0E0"/>
      </w:r>
      <w:r>
        <w:rPr>
          <w:b/>
          <w:bCs/>
        </w:rPr>
        <w:t xml:space="preserve"> Distribución_Normal_ejemplos.docx</w:t>
      </w:r>
    </w:p>
    <w:p w14:paraId="1D5CBCF5" w14:textId="3E752AFD" w:rsidR="003F3987" w:rsidRDefault="003F3987" w:rsidP="003F3987">
      <w:pPr>
        <w:pStyle w:val="Prrafodelista"/>
        <w:numPr>
          <w:ilvl w:val="0"/>
          <w:numId w:val="1"/>
        </w:numPr>
        <w:rPr>
          <w:b/>
          <w:bCs/>
        </w:rPr>
      </w:pPr>
      <w:proofErr w:type="spellStart"/>
      <w:r w:rsidRPr="00C91AFD">
        <w:rPr>
          <w:b/>
          <w:bCs/>
        </w:rPr>
        <w:t>Pág</w:t>
      </w:r>
      <w:proofErr w:type="spellEnd"/>
      <w:r w:rsidRPr="00C91AFD">
        <w:rPr>
          <w:b/>
          <w:bCs/>
        </w:rPr>
        <w:t xml:space="preserve"> 2</w:t>
      </w:r>
      <w:r w:rsidR="00C91AFD" w:rsidRPr="00C91AFD">
        <w:rPr>
          <w:b/>
          <w:bCs/>
        </w:rPr>
        <w:t xml:space="preserve"> (nombró el</w:t>
      </w:r>
      <w:r w:rsidR="00C91AFD">
        <w:rPr>
          <w:b/>
          <w:bCs/>
        </w:rPr>
        <w:t xml:space="preserve"> teorema central del </w:t>
      </w:r>
      <w:proofErr w:type="spellStart"/>
      <w:r w:rsidR="00C91AFD">
        <w:rPr>
          <w:b/>
          <w:bCs/>
        </w:rPr>
        <w:t>limite</w:t>
      </w:r>
      <w:proofErr w:type="spellEnd"/>
      <w:r w:rsidR="00C91AFD">
        <w:rPr>
          <w:b/>
          <w:bCs/>
        </w:rPr>
        <w:t>)</w:t>
      </w:r>
    </w:p>
    <w:p w14:paraId="1C0F7671" w14:textId="5F86FB4F" w:rsidR="00C91AFD" w:rsidRDefault="00694943" w:rsidP="003F3987">
      <w:pPr>
        <w:pStyle w:val="Prrafodelista"/>
        <w:numPr>
          <w:ilvl w:val="0"/>
          <w:numId w:val="1"/>
        </w:numPr>
        <w:rPr>
          <w:b/>
          <w:bCs/>
        </w:rPr>
      </w:pPr>
      <w:r>
        <w:rPr>
          <w:b/>
          <w:bCs/>
        </w:rPr>
        <w:t xml:space="preserve">Pag 3 (acá se usa una formula y se busca en la tabla, como que hago una transformación para trabajar </w:t>
      </w:r>
      <w:proofErr w:type="spellStart"/>
      <w:r>
        <w:rPr>
          <w:b/>
          <w:bCs/>
        </w:rPr>
        <w:t>mas</w:t>
      </w:r>
      <w:proofErr w:type="spellEnd"/>
      <w:r>
        <w:rPr>
          <w:b/>
          <w:bCs/>
        </w:rPr>
        <w:t xml:space="preserve"> </w:t>
      </w:r>
      <w:proofErr w:type="spellStart"/>
      <w:r>
        <w:rPr>
          <w:b/>
          <w:bCs/>
        </w:rPr>
        <w:t>comodos</w:t>
      </w:r>
      <w:proofErr w:type="spellEnd"/>
      <w:r>
        <w:rPr>
          <w:b/>
          <w:bCs/>
        </w:rPr>
        <w:t>)</w:t>
      </w:r>
    </w:p>
    <w:p w14:paraId="72B23754" w14:textId="2FC3E8FB" w:rsidR="00694943" w:rsidRDefault="00694943" w:rsidP="00694943">
      <w:pPr>
        <w:pStyle w:val="Prrafodelista"/>
        <w:numPr>
          <w:ilvl w:val="1"/>
          <w:numId w:val="1"/>
        </w:numPr>
        <w:rPr>
          <w:b/>
          <w:bCs/>
        </w:rPr>
      </w:pPr>
      <w:r>
        <w:rPr>
          <w:b/>
          <w:bCs/>
        </w:rPr>
        <w:t>Ejemplo 1</w:t>
      </w:r>
    </w:p>
    <w:p w14:paraId="1CB8AD43" w14:textId="1968AAE4" w:rsidR="00623311" w:rsidRDefault="00623311" w:rsidP="00623311">
      <w:pPr>
        <w:pStyle w:val="Prrafodelista"/>
        <w:numPr>
          <w:ilvl w:val="0"/>
          <w:numId w:val="1"/>
        </w:numPr>
        <w:rPr>
          <w:b/>
          <w:bCs/>
        </w:rPr>
      </w:pPr>
      <w:proofErr w:type="spellStart"/>
      <w:r>
        <w:rPr>
          <w:b/>
          <w:bCs/>
        </w:rPr>
        <w:t>Pág</w:t>
      </w:r>
      <w:proofErr w:type="spellEnd"/>
      <w:r>
        <w:rPr>
          <w:b/>
          <w:bCs/>
        </w:rPr>
        <w:t xml:space="preserve"> 5 </w:t>
      </w:r>
      <w:r w:rsidRPr="00623311">
        <w:rPr>
          <w:b/>
          <w:bCs/>
        </w:rPr>
        <w:sym w:font="Wingdings" w:char="F0E0"/>
      </w:r>
      <w:r>
        <w:rPr>
          <w:b/>
          <w:bCs/>
        </w:rPr>
        <w:t xml:space="preserve"> había 2 </w:t>
      </w:r>
      <w:proofErr w:type="spellStart"/>
      <w:r>
        <w:rPr>
          <w:b/>
          <w:bCs/>
        </w:rPr>
        <w:t>graficos</w:t>
      </w:r>
      <w:proofErr w:type="spellEnd"/>
      <w:r>
        <w:rPr>
          <w:b/>
          <w:bCs/>
        </w:rPr>
        <w:t xml:space="preserve"> amarillos y rojos</w:t>
      </w:r>
    </w:p>
    <w:p w14:paraId="01F01D6A" w14:textId="70650E87" w:rsidR="00623311" w:rsidRDefault="00623311" w:rsidP="00623311">
      <w:pPr>
        <w:pStyle w:val="Prrafodelista"/>
        <w:numPr>
          <w:ilvl w:val="0"/>
          <w:numId w:val="1"/>
        </w:numPr>
        <w:rPr>
          <w:b/>
          <w:bCs/>
        </w:rPr>
      </w:pPr>
      <w:r>
        <w:rPr>
          <w:b/>
          <w:bCs/>
        </w:rPr>
        <w:t xml:space="preserve">Pag 6, 7 </w:t>
      </w:r>
      <w:r w:rsidRPr="00623311">
        <w:rPr>
          <w:b/>
          <w:bCs/>
        </w:rPr>
        <w:sym w:font="Wingdings" w:char="F0E0"/>
      </w:r>
      <w:r>
        <w:rPr>
          <w:b/>
          <w:bCs/>
        </w:rPr>
        <w:t xml:space="preserve"> Continuación</w:t>
      </w:r>
    </w:p>
    <w:p w14:paraId="6B5CBDC1" w14:textId="53F631E0" w:rsidR="001F232A" w:rsidRDefault="001F232A" w:rsidP="001F232A">
      <w:pPr>
        <w:pStyle w:val="Prrafodelista"/>
        <w:numPr>
          <w:ilvl w:val="0"/>
          <w:numId w:val="1"/>
        </w:numPr>
        <w:rPr>
          <w:b/>
          <w:bCs/>
        </w:rPr>
      </w:pPr>
      <w:r>
        <w:rPr>
          <w:b/>
          <w:bCs/>
        </w:rPr>
        <w:lastRenderedPageBreak/>
        <w:t>MENCIONO algo de una calculadora online en el apunte de “La distribución hipergeométrica y normal</w:t>
      </w:r>
      <w:r w:rsidRPr="001F232A">
        <w:rPr>
          <w:b/>
          <w:bCs/>
        </w:rPr>
        <w:t>”</w:t>
      </w:r>
    </w:p>
    <w:p w14:paraId="1B9B2FAC" w14:textId="092008CB" w:rsidR="001F232A" w:rsidRPr="001F232A" w:rsidRDefault="001F232A" w:rsidP="001F232A">
      <w:pPr>
        <w:pStyle w:val="Prrafodelista"/>
        <w:numPr>
          <w:ilvl w:val="0"/>
          <w:numId w:val="1"/>
        </w:numPr>
        <w:rPr>
          <w:b/>
          <w:bCs/>
        </w:rPr>
      </w:pPr>
      <w:r>
        <w:rPr>
          <w:b/>
          <w:bCs/>
        </w:rPr>
        <w:t xml:space="preserve">Video YouTube “¿Cómo buscar probabilidades en la tabla de distribución normal </w:t>
      </w:r>
      <w:proofErr w:type="spellStart"/>
      <w:r>
        <w:rPr>
          <w:b/>
          <w:bCs/>
        </w:rPr>
        <w:t>estandar</w:t>
      </w:r>
      <w:proofErr w:type="spellEnd"/>
      <w:r>
        <w:rPr>
          <w:b/>
          <w:bCs/>
        </w:rPr>
        <w:t>?”</w:t>
      </w:r>
    </w:p>
    <w:sectPr w:rsidR="001F232A" w:rsidRPr="001F23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96512"/>
    <w:multiLevelType w:val="hybridMultilevel"/>
    <w:tmpl w:val="EB662EB0"/>
    <w:lvl w:ilvl="0" w:tplc="AE1E66B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2E924DBC"/>
    <w:multiLevelType w:val="hybridMultilevel"/>
    <w:tmpl w:val="08F28CCE"/>
    <w:lvl w:ilvl="0" w:tplc="0CCC343A">
      <w:numFmt w:val="bullet"/>
      <w:lvlText w:val="-"/>
      <w:lvlJc w:val="left"/>
      <w:pPr>
        <w:ind w:left="720" w:hanging="360"/>
      </w:pPr>
      <w:rPr>
        <w:rFonts w:ascii="Aptos" w:eastAsiaTheme="minorHAnsi" w:hAnsi="Apto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F3D2325"/>
    <w:multiLevelType w:val="hybridMultilevel"/>
    <w:tmpl w:val="D5A2412E"/>
    <w:lvl w:ilvl="0" w:tplc="0CCC343A">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88324577">
    <w:abstractNumId w:val="1"/>
  </w:num>
  <w:num w:numId="2" w16cid:durableId="921991572">
    <w:abstractNumId w:val="2"/>
  </w:num>
  <w:num w:numId="3" w16cid:durableId="52555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06"/>
    <w:rsid w:val="000B09CB"/>
    <w:rsid w:val="00115EF4"/>
    <w:rsid w:val="00130721"/>
    <w:rsid w:val="00166A7B"/>
    <w:rsid w:val="001F232A"/>
    <w:rsid w:val="003F3987"/>
    <w:rsid w:val="00623311"/>
    <w:rsid w:val="00694943"/>
    <w:rsid w:val="006D1BD8"/>
    <w:rsid w:val="009B25D7"/>
    <w:rsid w:val="00A4298A"/>
    <w:rsid w:val="00BC5DAC"/>
    <w:rsid w:val="00C91AFD"/>
    <w:rsid w:val="00E46407"/>
    <w:rsid w:val="00E962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BCD3"/>
  <w15:chartTrackingRefBased/>
  <w15:docId w15:val="{6D1293B0-4018-4DDC-A16B-DB582737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6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62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62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62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62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2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2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2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2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62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62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62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62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62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62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62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6206"/>
    <w:rPr>
      <w:rFonts w:eastAsiaTheme="majorEastAsia" w:cstheme="majorBidi"/>
      <w:color w:val="272727" w:themeColor="text1" w:themeTint="D8"/>
    </w:rPr>
  </w:style>
  <w:style w:type="paragraph" w:styleId="Ttulo">
    <w:name w:val="Title"/>
    <w:basedOn w:val="Normal"/>
    <w:next w:val="Normal"/>
    <w:link w:val="TtuloCar"/>
    <w:uiPriority w:val="10"/>
    <w:qFormat/>
    <w:rsid w:val="00E96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2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2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2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6206"/>
    <w:pPr>
      <w:spacing w:before="160"/>
      <w:jc w:val="center"/>
    </w:pPr>
    <w:rPr>
      <w:i/>
      <w:iCs/>
      <w:color w:val="404040" w:themeColor="text1" w:themeTint="BF"/>
    </w:rPr>
  </w:style>
  <w:style w:type="character" w:customStyle="1" w:styleId="CitaCar">
    <w:name w:val="Cita Car"/>
    <w:basedOn w:val="Fuentedeprrafopredeter"/>
    <w:link w:val="Cita"/>
    <w:uiPriority w:val="29"/>
    <w:rsid w:val="00E96206"/>
    <w:rPr>
      <w:i/>
      <w:iCs/>
      <w:color w:val="404040" w:themeColor="text1" w:themeTint="BF"/>
    </w:rPr>
  </w:style>
  <w:style w:type="paragraph" w:styleId="Prrafodelista">
    <w:name w:val="List Paragraph"/>
    <w:basedOn w:val="Normal"/>
    <w:uiPriority w:val="34"/>
    <w:qFormat/>
    <w:rsid w:val="00E96206"/>
    <w:pPr>
      <w:ind w:left="720"/>
      <w:contextualSpacing/>
    </w:pPr>
  </w:style>
  <w:style w:type="character" w:styleId="nfasisintenso">
    <w:name w:val="Intense Emphasis"/>
    <w:basedOn w:val="Fuentedeprrafopredeter"/>
    <w:uiPriority w:val="21"/>
    <w:qFormat/>
    <w:rsid w:val="00E96206"/>
    <w:rPr>
      <w:i/>
      <w:iCs/>
      <w:color w:val="0F4761" w:themeColor="accent1" w:themeShade="BF"/>
    </w:rPr>
  </w:style>
  <w:style w:type="paragraph" w:styleId="Citadestacada">
    <w:name w:val="Intense Quote"/>
    <w:basedOn w:val="Normal"/>
    <w:next w:val="Normal"/>
    <w:link w:val="CitadestacadaCar"/>
    <w:uiPriority w:val="30"/>
    <w:qFormat/>
    <w:rsid w:val="00E96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6206"/>
    <w:rPr>
      <w:i/>
      <w:iCs/>
      <w:color w:val="0F4761" w:themeColor="accent1" w:themeShade="BF"/>
    </w:rPr>
  </w:style>
  <w:style w:type="character" w:styleId="Referenciaintensa">
    <w:name w:val="Intense Reference"/>
    <w:basedOn w:val="Fuentedeprrafopredeter"/>
    <w:uiPriority w:val="32"/>
    <w:qFormat/>
    <w:rsid w:val="00E962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411</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5</cp:revision>
  <dcterms:created xsi:type="dcterms:W3CDTF">2024-10-09T20:17:00Z</dcterms:created>
  <dcterms:modified xsi:type="dcterms:W3CDTF">2024-10-09T23:06:00Z</dcterms:modified>
</cp:coreProperties>
</file>