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0245A" w14:textId="2556EDDD" w:rsidR="004C166B" w:rsidRPr="00FA0F51" w:rsidRDefault="00FA0F51">
      <w:pPr>
        <w:rPr>
          <w:b/>
          <w:bCs/>
        </w:rPr>
      </w:pPr>
      <w:r w:rsidRPr="00FA0F51">
        <w:rPr>
          <w:b/>
          <w:bCs/>
        </w:rPr>
        <w:t>Informática</w:t>
      </w:r>
      <w:r w:rsidR="007F6CC1" w:rsidRPr="00FA0F51">
        <w:rPr>
          <w:b/>
          <w:bCs/>
        </w:rPr>
        <w:t xml:space="preserve"> Forense</w:t>
      </w:r>
    </w:p>
    <w:p w14:paraId="27A91E43" w14:textId="77777777" w:rsidR="00FA0F51" w:rsidRPr="00FA0F51" w:rsidRDefault="00FA0F51" w:rsidP="00FA0F51">
      <w:r w:rsidRPr="00FA0F51">
        <w:t xml:space="preserve">La </w:t>
      </w:r>
      <w:r w:rsidRPr="00FA0F51">
        <w:rPr>
          <w:b/>
          <w:bCs/>
        </w:rPr>
        <w:t>Informática Forense</w:t>
      </w:r>
      <w:r w:rsidRPr="00FA0F51">
        <w:t xml:space="preserve"> es una rama de la informática que se dedica a la </w:t>
      </w:r>
      <w:r w:rsidRPr="00FA0F51">
        <w:rPr>
          <w:b/>
          <w:bCs/>
        </w:rPr>
        <w:t>identificación, preservación, análisis y presentación de evidencias digitales</w:t>
      </w:r>
      <w:r w:rsidRPr="00FA0F51">
        <w:t xml:space="preserve"> en un proceso legal o de investigación.</w:t>
      </w:r>
    </w:p>
    <w:p w14:paraId="1DFAAB16" w14:textId="77777777" w:rsidR="00FA0F51" w:rsidRPr="00FA0F51" w:rsidRDefault="00FA0F51" w:rsidP="00FA0F51">
      <w:r w:rsidRPr="00FA0F51">
        <w:t>Se aplica principalmente cuando se sospecha de delitos informáticos o cuando la información digital puede servir como prueba en un juicio, auditoría o investigación interna.</w:t>
      </w:r>
    </w:p>
    <w:p w14:paraId="34822E0E" w14:textId="77777777" w:rsidR="00FA0F51" w:rsidRPr="00FA0F51" w:rsidRDefault="00FA0F51" w:rsidP="00FA0F51">
      <w:pPr>
        <w:rPr>
          <w:b/>
          <w:bCs/>
        </w:rPr>
      </w:pPr>
      <w:r w:rsidRPr="00FA0F51">
        <w:rPr>
          <w:b/>
          <w:bCs/>
        </w:rPr>
        <w:t>Objetivos principales</w:t>
      </w:r>
    </w:p>
    <w:p w14:paraId="012D985F" w14:textId="77777777" w:rsidR="00FA0F51" w:rsidRPr="00FA0F51" w:rsidRDefault="00FA0F51" w:rsidP="00FA0F51">
      <w:pPr>
        <w:numPr>
          <w:ilvl w:val="0"/>
          <w:numId w:val="1"/>
        </w:numPr>
      </w:pPr>
      <w:r w:rsidRPr="00FA0F51">
        <w:rPr>
          <w:b/>
          <w:bCs/>
        </w:rPr>
        <w:t>Recolectar evidencias digitales</w:t>
      </w:r>
      <w:r w:rsidRPr="00FA0F51">
        <w:t xml:space="preserve"> (archivos, registros, correos, actividad en redes, etc.) sin alterarlas.</w:t>
      </w:r>
    </w:p>
    <w:p w14:paraId="4D3B1A5A" w14:textId="77777777" w:rsidR="00FA0F51" w:rsidRPr="00FA0F51" w:rsidRDefault="00FA0F51" w:rsidP="00FA0F51">
      <w:pPr>
        <w:numPr>
          <w:ilvl w:val="0"/>
          <w:numId w:val="1"/>
        </w:numPr>
      </w:pPr>
      <w:r w:rsidRPr="00FA0F51">
        <w:rPr>
          <w:b/>
          <w:bCs/>
        </w:rPr>
        <w:t>Analizar datos</w:t>
      </w:r>
      <w:r w:rsidRPr="00FA0F51">
        <w:t xml:space="preserve"> para reconstruir hechos: qué ocurrió, cuándo, cómo y quién estuvo involucrado.</w:t>
      </w:r>
    </w:p>
    <w:p w14:paraId="6F6EBE1E" w14:textId="77777777" w:rsidR="00FA0F51" w:rsidRPr="00FA0F51" w:rsidRDefault="00FA0F51" w:rsidP="00FA0F51">
      <w:pPr>
        <w:numPr>
          <w:ilvl w:val="0"/>
          <w:numId w:val="1"/>
        </w:numPr>
      </w:pPr>
      <w:r w:rsidRPr="00FA0F51">
        <w:rPr>
          <w:b/>
          <w:bCs/>
        </w:rPr>
        <w:t>Preservar la cadena de custodia</w:t>
      </w:r>
      <w:r w:rsidRPr="00FA0F51">
        <w:t>, es decir, mantener la integridad de la prueba digital para que sea válida legalmente.</w:t>
      </w:r>
    </w:p>
    <w:p w14:paraId="06807EE3" w14:textId="77777777" w:rsidR="00FA0F51" w:rsidRPr="00FA0F51" w:rsidRDefault="00FA0F51" w:rsidP="00FA0F51">
      <w:pPr>
        <w:numPr>
          <w:ilvl w:val="0"/>
          <w:numId w:val="1"/>
        </w:numPr>
      </w:pPr>
      <w:r w:rsidRPr="00FA0F51">
        <w:rPr>
          <w:b/>
          <w:bCs/>
        </w:rPr>
        <w:t>Presentar resultados</w:t>
      </w:r>
      <w:r w:rsidRPr="00FA0F51">
        <w:t xml:space="preserve"> de manera comprensible y objetiva para jueces, fiscales o autoridades.</w:t>
      </w:r>
    </w:p>
    <w:p w14:paraId="0A9072DB" w14:textId="77777777" w:rsidR="00FA0F51" w:rsidRPr="00FA0F51" w:rsidRDefault="00FA0F51" w:rsidP="00FA0F51">
      <w:pPr>
        <w:rPr>
          <w:b/>
          <w:bCs/>
        </w:rPr>
      </w:pPr>
      <w:r w:rsidRPr="00FA0F51">
        <w:rPr>
          <w:b/>
          <w:bCs/>
        </w:rPr>
        <w:t>Ámbitos de aplicación</w:t>
      </w:r>
    </w:p>
    <w:p w14:paraId="6292EB5C" w14:textId="77777777" w:rsidR="00FA0F51" w:rsidRPr="00FA0F51" w:rsidRDefault="00FA0F51" w:rsidP="00FA0F51">
      <w:pPr>
        <w:numPr>
          <w:ilvl w:val="0"/>
          <w:numId w:val="2"/>
        </w:numPr>
      </w:pPr>
      <w:r w:rsidRPr="00FA0F51">
        <w:t xml:space="preserve">Casos de </w:t>
      </w:r>
      <w:r w:rsidRPr="00FA0F51">
        <w:rPr>
          <w:b/>
          <w:bCs/>
        </w:rPr>
        <w:t>fraude financiero</w:t>
      </w:r>
      <w:r w:rsidRPr="00FA0F51">
        <w:t xml:space="preserve"> o estafas en línea.</w:t>
      </w:r>
    </w:p>
    <w:p w14:paraId="395C2447" w14:textId="77777777" w:rsidR="00FA0F51" w:rsidRPr="00FA0F51" w:rsidRDefault="00FA0F51" w:rsidP="00FA0F51">
      <w:pPr>
        <w:numPr>
          <w:ilvl w:val="0"/>
          <w:numId w:val="2"/>
        </w:numPr>
      </w:pPr>
      <w:r w:rsidRPr="00FA0F51">
        <w:rPr>
          <w:b/>
          <w:bCs/>
        </w:rPr>
        <w:t>Ataques informáticos</w:t>
      </w:r>
      <w:r w:rsidRPr="00FA0F51">
        <w:t xml:space="preserve"> como hackeos, malware o ransomware.</w:t>
      </w:r>
    </w:p>
    <w:p w14:paraId="1EE89B4D" w14:textId="77777777" w:rsidR="00FA0F51" w:rsidRPr="00FA0F51" w:rsidRDefault="00FA0F51" w:rsidP="00FA0F51">
      <w:pPr>
        <w:numPr>
          <w:ilvl w:val="0"/>
          <w:numId w:val="2"/>
        </w:numPr>
      </w:pPr>
      <w:r w:rsidRPr="00FA0F51">
        <w:rPr>
          <w:b/>
          <w:bCs/>
        </w:rPr>
        <w:t>Delitos electrónicos</w:t>
      </w:r>
      <w:r w:rsidRPr="00FA0F51">
        <w:t>: robo de identidad, acoso en redes sociales, distribución ilegal de material.</w:t>
      </w:r>
    </w:p>
    <w:p w14:paraId="5C9A94D7" w14:textId="77777777" w:rsidR="00FA0F51" w:rsidRPr="00FA0F51" w:rsidRDefault="00FA0F51" w:rsidP="00FA0F51">
      <w:pPr>
        <w:numPr>
          <w:ilvl w:val="0"/>
          <w:numId w:val="2"/>
        </w:numPr>
      </w:pPr>
      <w:r w:rsidRPr="00FA0F51">
        <w:rPr>
          <w:b/>
          <w:bCs/>
        </w:rPr>
        <w:t>Auditorías empresariales</w:t>
      </w:r>
      <w:r w:rsidRPr="00FA0F51">
        <w:t xml:space="preserve"> y fuga de información confidencial.</w:t>
      </w:r>
    </w:p>
    <w:p w14:paraId="314CDAF7" w14:textId="77777777" w:rsidR="00FA0F51" w:rsidRPr="00FA0F51" w:rsidRDefault="00FA0F51" w:rsidP="00FA0F51">
      <w:pPr>
        <w:rPr>
          <w:b/>
          <w:bCs/>
        </w:rPr>
      </w:pPr>
      <w:r w:rsidRPr="00FA0F51">
        <w:rPr>
          <w:b/>
          <w:bCs/>
        </w:rPr>
        <w:t>Herramientas típicas</w:t>
      </w:r>
    </w:p>
    <w:p w14:paraId="6C790DEB" w14:textId="77777777" w:rsidR="00FA0F51" w:rsidRPr="00FA0F51" w:rsidRDefault="00FA0F51" w:rsidP="00FA0F51">
      <w:r w:rsidRPr="00FA0F51">
        <w:t xml:space="preserve">Se utilizan programas especializados como </w:t>
      </w:r>
      <w:r w:rsidRPr="00FA0F51">
        <w:rPr>
          <w:b/>
          <w:bCs/>
        </w:rPr>
        <w:t>EnCase, FTK, Autopsy, Wireshark, Volatility</w:t>
      </w:r>
      <w:r w:rsidRPr="00FA0F51">
        <w:t>, entre otros, que permiten examinar discos duros, memorias, redes y sistemas sin alterar la evidencia.</w:t>
      </w:r>
    </w:p>
    <w:p w14:paraId="7B17E88E" w14:textId="77777777" w:rsidR="00FA0F51" w:rsidRDefault="00FA0F51" w:rsidP="00FA0F51">
      <w:r w:rsidRPr="00FA0F51">
        <w:rPr>
          <w:rFonts w:ascii="Segoe UI Emoji" w:hAnsi="Segoe UI Emoji" w:cs="Segoe UI Emoji"/>
        </w:rPr>
        <w:t>👉</w:t>
      </w:r>
      <w:r w:rsidRPr="00FA0F51">
        <w:t xml:space="preserve"> En pocas palabras: la informática forense busca </w:t>
      </w:r>
      <w:r w:rsidRPr="00FA0F51">
        <w:rPr>
          <w:b/>
          <w:bCs/>
        </w:rPr>
        <w:t>“hacer hablar” a los dispositivos y datos digitales</w:t>
      </w:r>
      <w:r w:rsidRPr="00FA0F51">
        <w:t>, pero de forma técnica y legalmente válida.</w:t>
      </w:r>
    </w:p>
    <w:p w14:paraId="32C738A8" w14:textId="77777777" w:rsidR="00BB7218" w:rsidRDefault="00BB7218" w:rsidP="00FA0F51"/>
    <w:p w14:paraId="559D1A17" w14:textId="59D5D995" w:rsidR="00BB7218" w:rsidRDefault="00BB7218" w:rsidP="00FA0F51">
      <w:r>
        <w:t>Componentes claves para que la investigación sea creíble</w:t>
      </w:r>
    </w:p>
    <w:p w14:paraId="7435D7CC" w14:textId="7E02E64D" w:rsidR="00BB7218" w:rsidRDefault="00BB7218" w:rsidP="00BB7218">
      <w:pPr>
        <w:pStyle w:val="Prrafodelista"/>
        <w:numPr>
          <w:ilvl w:val="1"/>
          <w:numId w:val="1"/>
        </w:numPr>
      </w:pPr>
      <w:r>
        <w:t>Metodología del proceso</w:t>
      </w:r>
    </w:p>
    <w:p w14:paraId="7FEB0DA0" w14:textId="4D067986" w:rsidR="00BB7218" w:rsidRDefault="00BB7218" w:rsidP="00BB7218">
      <w:pPr>
        <w:pStyle w:val="Prrafodelista"/>
        <w:numPr>
          <w:ilvl w:val="1"/>
          <w:numId w:val="1"/>
        </w:numPr>
      </w:pPr>
      <w:r>
        <w:t>Calificación del MIST</w:t>
      </w:r>
    </w:p>
    <w:p w14:paraId="62CC580D" w14:textId="77777777" w:rsidR="00BB7218" w:rsidRPr="00BB7218" w:rsidRDefault="00BB7218" w:rsidP="00BB7218">
      <w:pPr>
        <w:pStyle w:val="Prrafodelista"/>
        <w:numPr>
          <w:ilvl w:val="0"/>
          <w:numId w:val="1"/>
        </w:numPr>
        <w:shd w:val="clear" w:color="auto" w:fill="1F1F1F"/>
        <w:spacing w:after="0" w:line="240" w:lineRule="auto"/>
        <w:rPr>
          <w:rFonts w:ascii="Arial" w:eastAsia="Times New Roman" w:hAnsi="Arial" w:cs="Arial"/>
          <w:color w:val="EEF0FF"/>
          <w:kern w:val="0"/>
          <w:sz w:val="21"/>
          <w:szCs w:val="21"/>
          <w:lang w:eastAsia="es-AR"/>
          <w14:ligatures w14:val="none"/>
        </w:rPr>
      </w:pPr>
      <w:r w:rsidRPr="00BB7218">
        <w:rPr>
          <w:rFonts w:ascii="Arial" w:eastAsia="Times New Roman" w:hAnsi="Arial" w:cs="Arial"/>
          <w:color w:val="EEF0FF"/>
          <w:kern w:val="0"/>
          <w:sz w:val="21"/>
          <w:szCs w:val="21"/>
          <w:lang w:eastAsia="es-AR"/>
          <w14:ligatures w14:val="none"/>
        </w:rPr>
        <w:lastRenderedPageBreak/>
        <w:t>Visión general creada por IA</w:t>
      </w:r>
    </w:p>
    <w:p w14:paraId="51DB3404" w14:textId="402D6EFD" w:rsidR="00BB7218" w:rsidRPr="00BB7218" w:rsidRDefault="00BB7218" w:rsidP="00BB7218">
      <w:pPr>
        <w:pStyle w:val="Prrafodelista"/>
        <w:numPr>
          <w:ilvl w:val="0"/>
          <w:numId w:val="1"/>
        </w:numPr>
        <w:shd w:val="clear" w:color="auto" w:fill="1F1F1F"/>
        <w:spacing w:after="150" w:line="360" w:lineRule="atLeast"/>
        <w:rPr>
          <w:rFonts w:ascii="Arial" w:eastAsia="Times New Roman" w:hAnsi="Arial" w:cs="Arial"/>
          <w:color w:val="EEF0FF"/>
          <w:kern w:val="0"/>
          <w:lang w:eastAsia="es-AR"/>
          <w14:ligatures w14:val="none"/>
        </w:rPr>
      </w:pPr>
      <w:r w:rsidRPr="00BB7218">
        <w:rPr>
          <w:rFonts w:ascii="Arial" w:eastAsia="Times New Roman" w:hAnsi="Arial" w:cs="Arial"/>
          <w:color w:val="EEF0FF"/>
          <w:kern w:val="0"/>
          <w:lang w:eastAsia="es-AR"/>
          <w14:ligatures w14:val="none"/>
        </w:rPr>
        <w:t>La norma ISO/IEC 27037:2012 establece directrices para la </w:t>
      </w:r>
      <w:hyperlink r:id="rId5" w:tgtFrame="_blank" w:history="1">
        <w:r w:rsidRPr="00BB7218">
          <w:rPr>
            <w:rFonts w:ascii="Arial" w:eastAsia="Times New Roman" w:hAnsi="Arial" w:cs="Arial"/>
            <w:color w:val="0000FF"/>
            <w:kern w:val="0"/>
            <w:u w:val="single"/>
            <w:lang w:eastAsia="es-AR"/>
            <w14:ligatures w14:val="none"/>
          </w:rPr>
          <w:t>identificación, recolección, adquisición y preservación</w:t>
        </w:r>
      </w:hyperlink>
      <w:r w:rsidRPr="00BB7218">
        <w:rPr>
          <w:rFonts w:ascii="Arial" w:eastAsia="Times New Roman" w:hAnsi="Arial" w:cs="Arial"/>
          <w:color w:val="EEF0FF"/>
          <w:kern w:val="0"/>
          <w:lang w:eastAsia="es-AR"/>
          <w14:ligatures w14:val="none"/>
        </w:rPr>
        <w:t> de evidencia digital, cubriendo desde el momento en que se detecta una posible prueba hasta su conservación para fines probatorios. El objetivo principal es asegurar la integridad y la cadena de custodia de la evidencia digital, garantizando que pueda ser admitida en procesos legales y facilitando su intercambio entre jurisdicciones. </w:t>
      </w:r>
    </w:p>
    <w:p w14:paraId="6FB450B4" w14:textId="77777777" w:rsidR="00BB7218" w:rsidRDefault="00BB7218" w:rsidP="00BB7218"/>
    <w:p w14:paraId="46A115E2" w14:textId="4F98748A" w:rsidR="00BB7218" w:rsidRPr="00BB7218" w:rsidRDefault="00BB7218" w:rsidP="00BB7218">
      <w:pPr>
        <w:rPr>
          <w:b/>
          <w:bCs/>
        </w:rPr>
      </w:pPr>
      <w:r w:rsidRPr="00BB7218">
        <w:rPr>
          <w:b/>
          <w:bCs/>
        </w:rPr>
        <w:t xml:space="preserve">DEFR vs DES </w:t>
      </w:r>
    </w:p>
    <w:p w14:paraId="0D0A2170" w14:textId="77777777" w:rsidR="00BB7218" w:rsidRPr="00BB7218" w:rsidRDefault="00BB7218" w:rsidP="00BB7218">
      <w:pPr>
        <w:rPr>
          <w:b/>
          <w:bCs/>
        </w:rPr>
      </w:pPr>
      <w:r w:rsidRPr="00BB7218">
        <w:rPr>
          <w:b/>
          <w:bCs/>
        </w:rPr>
        <w:t>Digital Evidence First Responder (DEFR)</w:t>
      </w:r>
    </w:p>
    <w:p w14:paraId="58B17F9B" w14:textId="77777777" w:rsidR="00BB7218" w:rsidRPr="00BB7218" w:rsidRDefault="00BB7218" w:rsidP="00BB7218">
      <w:r w:rsidRPr="00BB7218">
        <w:t>El DEFR es el primer respondedor, la persona que llega a la escena de un incidente (físico o virtual) y tiene la tarea de asegurar, preservar e identificar la evidencia digital potencial. Es el primer punto de contacto con la evidencia, y su intervención debe ser rápida, precisa y meticulosa para evitar la contaminación o alteración de los datos. </w:t>
      </w:r>
    </w:p>
    <w:p w14:paraId="2C7946CF" w14:textId="77777777" w:rsidR="00BB7218" w:rsidRPr="00BB7218" w:rsidRDefault="00BB7218" w:rsidP="00BB7218">
      <w:r w:rsidRPr="00BB7218">
        <w:rPr>
          <w:b/>
          <w:bCs/>
        </w:rPr>
        <w:t>Funciones y responsabilidades del DEFR:</w:t>
      </w:r>
    </w:p>
    <w:p w14:paraId="439E4373" w14:textId="77777777" w:rsidR="00BB7218" w:rsidRPr="00BB7218" w:rsidRDefault="00BB7218" w:rsidP="00BB7218">
      <w:pPr>
        <w:numPr>
          <w:ilvl w:val="0"/>
          <w:numId w:val="3"/>
        </w:numPr>
      </w:pPr>
      <w:r w:rsidRPr="00BB7218">
        <w:rPr>
          <w:b/>
          <w:bCs/>
        </w:rPr>
        <w:t>Identificación:</w:t>
      </w:r>
      <w:r w:rsidRPr="00BB7218">
        <w:t> Localizar los dispositivos y las fuentes que puedan contener información digital relevante, como computadoras, teléfonos móviles o servidores.</w:t>
      </w:r>
    </w:p>
    <w:p w14:paraId="298E5ADC" w14:textId="77777777" w:rsidR="00BB7218" w:rsidRPr="00BB7218" w:rsidRDefault="00BB7218" w:rsidP="00BB7218">
      <w:pPr>
        <w:numPr>
          <w:ilvl w:val="0"/>
          <w:numId w:val="3"/>
        </w:numPr>
      </w:pPr>
      <w:r w:rsidRPr="00BB7218">
        <w:rPr>
          <w:b/>
          <w:bCs/>
        </w:rPr>
        <w:t>Aseguramiento de la escena:</w:t>
      </w:r>
      <w:r w:rsidRPr="00BB7218">
        <w:t> Proteger la escena para evitar que personas no autorizadas o factores externos (como la alimentación eléctrica) comprometan la evidencia.</w:t>
      </w:r>
    </w:p>
    <w:p w14:paraId="554079B8" w14:textId="77777777" w:rsidR="00BB7218" w:rsidRPr="00BB7218" w:rsidRDefault="00BB7218" w:rsidP="00BB7218">
      <w:pPr>
        <w:numPr>
          <w:ilvl w:val="0"/>
          <w:numId w:val="3"/>
        </w:numPr>
      </w:pPr>
      <w:r w:rsidRPr="00BB7218">
        <w:rPr>
          <w:b/>
          <w:bCs/>
        </w:rPr>
        <w:t>Documentación:</w:t>
      </w:r>
      <w:r w:rsidRPr="00BB7218">
        <w:t> Registrar meticulosamente todos los detalles de la escena, incluyendo la ubicación de los dispositivos y el estado en que fueron encontrados.</w:t>
      </w:r>
    </w:p>
    <w:p w14:paraId="258A72D8" w14:textId="77777777" w:rsidR="00BB7218" w:rsidRPr="00BB7218" w:rsidRDefault="00BB7218" w:rsidP="00BB7218">
      <w:pPr>
        <w:numPr>
          <w:ilvl w:val="0"/>
          <w:numId w:val="3"/>
        </w:numPr>
      </w:pPr>
      <w:r w:rsidRPr="00BB7218">
        <w:rPr>
          <w:b/>
          <w:bCs/>
        </w:rPr>
        <w:t>Adquisición inicial:</w:t>
      </w:r>
      <w:r w:rsidRPr="00BB7218">
        <w:t> Realizar la recolección de evidencia en el mismo lugar, priorizando la preservación de datos volátiles (como la memoria RAM) antes de que se pierdan.</w:t>
      </w:r>
    </w:p>
    <w:p w14:paraId="4B648AA1" w14:textId="77777777" w:rsidR="00BB7218" w:rsidRPr="00BB7218" w:rsidRDefault="00BB7218" w:rsidP="00BB7218">
      <w:pPr>
        <w:numPr>
          <w:ilvl w:val="0"/>
          <w:numId w:val="3"/>
        </w:numPr>
      </w:pPr>
      <w:r w:rsidRPr="00BB7218">
        <w:rPr>
          <w:b/>
          <w:bCs/>
        </w:rPr>
        <w:t>Empaquetado y transporte:</w:t>
      </w:r>
      <w:r w:rsidRPr="00BB7218">
        <w:t> Asegurar que la evidencia se empaquete de forma adecuada y se transporte al laboratorio forense de forma segura, respetando la cadena de custodia. </w:t>
      </w:r>
    </w:p>
    <w:p w14:paraId="6B272B3C" w14:textId="77777777" w:rsidR="00BB7218" w:rsidRPr="00BB7218" w:rsidRDefault="00BB7218" w:rsidP="00BB7218">
      <w:pPr>
        <w:rPr>
          <w:b/>
          <w:bCs/>
        </w:rPr>
      </w:pPr>
      <w:r w:rsidRPr="00BB7218">
        <w:rPr>
          <w:b/>
          <w:bCs/>
        </w:rPr>
        <w:t>Digital Evidence Specialist (DES)</w:t>
      </w:r>
    </w:p>
    <w:p w14:paraId="58B29A73" w14:textId="77777777" w:rsidR="00BB7218" w:rsidRPr="00BB7218" w:rsidRDefault="00BB7218" w:rsidP="00BB7218">
      <w:r w:rsidRPr="00BB7218">
        <w:t xml:space="preserve">El DES es el experto forense que recibe la evidencia recolectada por el DEFR en un entorno de laboratorio controlado. Su función principal es analizar en profundidad </w:t>
      </w:r>
      <w:r w:rsidRPr="00BB7218">
        <w:lastRenderedPageBreak/>
        <w:t>la evidencia digital preservada para extraer información relevante y preparar los informes correspondientes para un proceso legal. </w:t>
      </w:r>
    </w:p>
    <w:p w14:paraId="56DC1F25" w14:textId="77777777" w:rsidR="00BB7218" w:rsidRPr="00BB7218" w:rsidRDefault="00BB7218" w:rsidP="00BB7218">
      <w:r w:rsidRPr="00BB7218">
        <w:rPr>
          <w:b/>
          <w:bCs/>
        </w:rPr>
        <w:t>Funciones y responsabilidades del DES:</w:t>
      </w:r>
    </w:p>
    <w:p w14:paraId="55A3A176" w14:textId="77777777" w:rsidR="00BB7218" w:rsidRPr="00BB7218" w:rsidRDefault="00BB7218" w:rsidP="00BB7218">
      <w:pPr>
        <w:numPr>
          <w:ilvl w:val="0"/>
          <w:numId w:val="4"/>
        </w:numPr>
      </w:pPr>
      <w:r w:rsidRPr="00BB7218">
        <w:rPr>
          <w:b/>
          <w:bCs/>
        </w:rPr>
        <w:t>Análisis forense:</w:t>
      </w:r>
      <w:r w:rsidRPr="00BB7218">
        <w:t> Utilizar herramientas y técnicas especializadas para examinar los datos adquiridos. Esto incluye la recuperación de archivos borrados, el análisis de metadatos, el seguimiento de la actividad del usuario y el análisis de la red.</w:t>
      </w:r>
    </w:p>
    <w:p w14:paraId="01760F9A" w14:textId="77777777" w:rsidR="00BB7218" w:rsidRPr="00BB7218" w:rsidRDefault="00BB7218" w:rsidP="00BB7218">
      <w:pPr>
        <w:numPr>
          <w:ilvl w:val="0"/>
          <w:numId w:val="4"/>
        </w:numPr>
      </w:pPr>
      <w:r w:rsidRPr="00BB7218">
        <w:rPr>
          <w:b/>
          <w:bCs/>
        </w:rPr>
        <w:t>Recuperación de datos:</w:t>
      </w:r>
      <w:r w:rsidRPr="00BB7218">
        <w:t> Intentar recuperar datos de dispositivos dañados, encriptados o manipulados para evitar su detección.</w:t>
      </w:r>
    </w:p>
    <w:p w14:paraId="2941315B" w14:textId="77777777" w:rsidR="00BB7218" w:rsidRPr="00BB7218" w:rsidRDefault="00BB7218" w:rsidP="00BB7218">
      <w:pPr>
        <w:numPr>
          <w:ilvl w:val="0"/>
          <w:numId w:val="4"/>
        </w:numPr>
      </w:pPr>
      <w:r w:rsidRPr="00BB7218">
        <w:rPr>
          <w:b/>
          <w:bCs/>
        </w:rPr>
        <w:t>Elaboración de informes:</w:t>
      </w:r>
      <w:r w:rsidRPr="00BB7218">
        <w:t> Documentar el proceso de análisis, las metodologías utilizadas y los hallazgos de forma clara y concisa para su presentación en un tribunal o en una investigación.</w:t>
      </w:r>
    </w:p>
    <w:p w14:paraId="450F428E" w14:textId="77777777" w:rsidR="00BB7218" w:rsidRPr="00BB7218" w:rsidRDefault="00BB7218" w:rsidP="00BB7218">
      <w:pPr>
        <w:numPr>
          <w:ilvl w:val="0"/>
          <w:numId w:val="4"/>
        </w:numPr>
      </w:pPr>
      <w:r w:rsidRPr="00BB7218">
        <w:rPr>
          <w:b/>
          <w:bCs/>
        </w:rPr>
        <w:t>Testimonio pericial:</w:t>
      </w:r>
      <w:r w:rsidRPr="00BB7218">
        <w:t> En caso necesario, el DES puede ser llamado para testificar en un juicio como experto, explicando sus hallazgos y el proceso que siguió para obtenerlos.</w:t>
      </w:r>
    </w:p>
    <w:p w14:paraId="75792666" w14:textId="77777777" w:rsidR="00BB7218" w:rsidRPr="00BB7218" w:rsidRDefault="00BB7218" w:rsidP="00BB7218">
      <w:pPr>
        <w:numPr>
          <w:ilvl w:val="0"/>
          <w:numId w:val="4"/>
        </w:numPr>
      </w:pPr>
      <w:r w:rsidRPr="00BB7218">
        <w:rPr>
          <w:b/>
          <w:bCs/>
        </w:rPr>
        <w:t>Colaboración:</w:t>
      </w:r>
      <w:r w:rsidRPr="00BB7218">
        <w:t> Trabajar junto a equipos legales, fuerzas de seguridad y otros expertos para resolver casos complejos. </w:t>
      </w:r>
    </w:p>
    <w:p w14:paraId="0D60B8A7" w14:textId="77777777" w:rsidR="00FA0F51" w:rsidRDefault="00FA0F51"/>
    <w:p w14:paraId="5776FE7B" w14:textId="64DDD4BE" w:rsidR="00472015" w:rsidRDefault="00472015" w:rsidP="00472015">
      <w:pPr>
        <w:pStyle w:val="Prrafodelista"/>
        <w:numPr>
          <w:ilvl w:val="0"/>
          <w:numId w:val="5"/>
        </w:numPr>
      </w:pPr>
      <w:r>
        <w:t>Buscar un pendrive</w:t>
      </w:r>
    </w:p>
    <w:p w14:paraId="43B7F828" w14:textId="72D67202" w:rsidR="00472015" w:rsidRDefault="00472015" w:rsidP="00472015">
      <w:pPr>
        <w:pStyle w:val="Prrafodelista"/>
        <w:numPr>
          <w:ilvl w:val="0"/>
          <w:numId w:val="5"/>
        </w:numPr>
      </w:pPr>
      <w:r>
        <w:t>Graven un par de archivos, fotos, videos, pdf</w:t>
      </w:r>
    </w:p>
    <w:p w14:paraId="6F33441B" w14:textId="2A20F8F1" w:rsidR="00472015" w:rsidRDefault="00472015" w:rsidP="00472015">
      <w:pPr>
        <w:pStyle w:val="Prrafodelista"/>
        <w:numPr>
          <w:ilvl w:val="0"/>
          <w:numId w:val="5"/>
        </w:numPr>
      </w:pPr>
      <w:r>
        <w:t>Borran todo</w:t>
      </w:r>
    </w:p>
    <w:p w14:paraId="2E7CBB33" w14:textId="5949C35F" w:rsidR="00472015" w:rsidRDefault="00472015" w:rsidP="00472015">
      <w:pPr>
        <w:pStyle w:val="Prrafodelista"/>
        <w:numPr>
          <w:ilvl w:val="0"/>
          <w:numId w:val="5"/>
        </w:numPr>
      </w:pPr>
      <w:r>
        <w:t>Correr herramienta Foremost o Photorec</w:t>
      </w:r>
      <w:r w:rsidR="008D325C">
        <w:t xml:space="preserve"> </w:t>
      </w:r>
      <w:r w:rsidR="008D325C">
        <w:sym w:font="Wingdings" w:char="F0E0"/>
      </w:r>
      <w:r w:rsidR="008D325C">
        <w:t xml:space="preserve"> Lo va a recuperar</w:t>
      </w:r>
    </w:p>
    <w:p w14:paraId="2FE1DBAC" w14:textId="282BAF82" w:rsidR="00472015" w:rsidRDefault="008D325C" w:rsidP="00472015">
      <w:pPr>
        <w:pStyle w:val="Prrafodelista"/>
        <w:numPr>
          <w:ilvl w:val="0"/>
          <w:numId w:val="5"/>
        </w:numPr>
      </w:pPr>
      <w:r>
        <w:t xml:space="preserve">Ahora borrar con </w:t>
      </w:r>
      <w:r w:rsidR="00472015">
        <w:t>Herramienta WIPE</w:t>
      </w:r>
    </w:p>
    <w:p w14:paraId="1CF470F9" w14:textId="17FA6708" w:rsidR="008D325C" w:rsidRDefault="008D325C" w:rsidP="00472015">
      <w:pPr>
        <w:pStyle w:val="Prrafodelista"/>
        <w:numPr>
          <w:ilvl w:val="0"/>
          <w:numId w:val="5"/>
        </w:numPr>
      </w:pPr>
      <w:r>
        <w:t xml:space="preserve">Volver a correr herramientas del paso 4) </w:t>
      </w:r>
      <w:r>
        <w:sym w:font="Wingdings" w:char="F0E0"/>
      </w:r>
      <w:r>
        <w:t xml:space="preserve"> No tendrían que poder recuperar</w:t>
      </w:r>
    </w:p>
    <w:sectPr w:rsidR="008D3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94827"/>
    <w:multiLevelType w:val="multilevel"/>
    <w:tmpl w:val="4D80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20CFD"/>
    <w:multiLevelType w:val="multilevel"/>
    <w:tmpl w:val="0940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66AE2"/>
    <w:multiLevelType w:val="multilevel"/>
    <w:tmpl w:val="7FA6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F0AA5"/>
    <w:multiLevelType w:val="hybridMultilevel"/>
    <w:tmpl w:val="5DBEBB9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F52DB"/>
    <w:multiLevelType w:val="multilevel"/>
    <w:tmpl w:val="A7D6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233109">
    <w:abstractNumId w:val="0"/>
  </w:num>
  <w:num w:numId="2" w16cid:durableId="1189562356">
    <w:abstractNumId w:val="2"/>
  </w:num>
  <w:num w:numId="3" w16cid:durableId="1469589795">
    <w:abstractNumId w:val="1"/>
  </w:num>
  <w:num w:numId="4" w16cid:durableId="2026009368">
    <w:abstractNumId w:val="4"/>
  </w:num>
  <w:num w:numId="5" w16cid:durableId="1558470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6B"/>
    <w:rsid w:val="001D10EF"/>
    <w:rsid w:val="00472015"/>
    <w:rsid w:val="004C166B"/>
    <w:rsid w:val="007F6CC1"/>
    <w:rsid w:val="007F759C"/>
    <w:rsid w:val="008D325C"/>
    <w:rsid w:val="00BB7218"/>
    <w:rsid w:val="00F06D3F"/>
    <w:rsid w:val="00FA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74836"/>
  <w15:chartTrackingRefBased/>
  <w15:docId w15:val="{334D4859-D678-4CFD-B8BB-F149A621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1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1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16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1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16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1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1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1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1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16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16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16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16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16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16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16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16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16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1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1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1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1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1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16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16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16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1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16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166B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BB721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B7218"/>
    <w:rPr>
      <w:color w:val="0000FF"/>
      <w:u w:val="single"/>
    </w:rPr>
  </w:style>
  <w:style w:type="character" w:customStyle="1" w:styleId="uv3um">
    <w:name w:val="uv3um"/>
    <w:basedOn w:val="Fuentedeprrafopredeter"/>
    <w:rsid w:val="00BB7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3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0867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9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37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087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40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0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2268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29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56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8577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2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87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0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2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95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3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4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9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14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73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33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sca_esv=e5327918f41ad0c6&amp;sxsrf=AE3TifN7036dk5FJQt09WgtKgNYZhURPgw%3A1758887525367&amp;q=identificaci%C3%B3n%2C+recolecci%C3%B3n%2C+adquisici%C3%B3n+y+preservaci%C3%B3n&amp;sa=X&amp;ved=2ahUKEwiD5ZjRrvaPAxXPrpUCHdfEGUoQxccNegQIBxAB&amp;mstk=AUtExfCqEc-PNdFfuCRnwbRSQsu5dM545ilCwB33BDUNhg75fj9ENMxEVTmdRnmYmhl5tQHMAPLSXElL848MoV-_ZTiBeeKy2TzOy37uGC_6LwwTI7ZrD6iTlNDLzDchIXxXMssNrKaA2yt1zjEDyL-DMGDhBeI75d-tfig6NZfzl9aYa6lid9yIRPvX_27zmn7KFk8mMzT2dtH2RY3J_FI86bweuvOAf6HIe6VbZ69XhMjDLtytL7HfRoXsbsgMGw662WiLTS0zIv7n-AqwgQAPiXIQ&amp;csui=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824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2025-09-26T11:22:00Z</dcterms:created>
  <dcterms:modified xsi:type="dcterms:W3CDTF">2025-09-26T13:15:00Z</dcterms:modified>
</cp:coreProperties>
</file>