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97E1" w14:textId="0B7AB4D8" w:rsidR="00D37F92" w:rsidRDefault="00D37F92">
      <w:r>
        <w:t xml:space="preserve">En </w:t>
      </w:r>
      <w:r w:rsidRPr="00D37F92">
        <w:t>CapaFisica.pdf</w:t>
      </w:r>
      <w:r>
        <w:t>:</w:t>
      </w:r>
    </w:p>
    <w:p w14:paraId="10D91F8E" w14:textId="4725153D" w:rsidR="00FF3F28" w:rsidRDefault="009B2BAB">
      <w:r>
        <w:t>Los medios de transmisión (32 - 33)</w:t>
      </w:r>
    </w:p>
    <w:p w14:paraId="221E922E" w14:textId="6FD8A2DB" w:rsidR="009B2BAB" w:rsidRDefault="009B2BAB">
      <w:r>
        <w:t>Sistemas de Fibra Óptica (34)</w:t>
      </w:r>
    </w:p>
    <w:p w14:paraId="67386191" w14:textId="41FC59C0" w:rsidR="009B2BAB" w:rsidRDefault="009B2BAB">
      <w:r>
        <w:t>Sistemas inalámbricos (35)</w:t>
      </w:r>
    </w:p>
    <w:p w14:paraId="2CEC3CEC" w14:textId="74665CE3" w:rsidR="009B2BAB" w:rsidRDefault="009B2BAB">
      <w:r>
        <w:t xml:space="preserve">Pag 36 </w:t>
      </w:r>
      <w:r>
        <w:sym w:font="Wingdings" w:char="F0E0"/>
      </w:r>
      <w:r>
        <w:t xml:space="preserve"> nombre de cables</w:t>
      </w:r>
    </w:p>
    <w:p w14:paraId="1161F32F" w14:textId="109DDA31" w:rsidR="009B2BAB" w:rsidRDefault="009B2BAB">
      <w:r>
        <w:t>Conectores de fibra óptica (37-38)</w:t>
      </w:r>
    </w:p>
    <w:p w14:paraId="29DA7C53" w14:textId="502EA7E0" w:rsidR="009B2BAB" w:rsidRDefault="009B2BAB">
      <w:r>
        <w:t xml:space="preserve">39 </w:t>
      </w:r>
      <w:r>
        <w:sym w:font="Wingdings" w:char="F0E0"/>
      </w:r>
      <w:r>
        <w:t xml:space="preserve"> Placa de red</w:t>
      </w:r>
    </w:p>
    <w:p w14:paraId="6F5056E2" w14:textId="6DE238D6" w:rsidR="009B2BAB" w:rsidRDefault="009B2BAB">
      <w:r>
        <w:t>Red Ethernet</w:t>
      </w:r>
    </w:p>
    <w:p w14:paraId="300CBBF7" w14:textId="1DCA04A4" w:rsidR="009B2BAB" w:rsidRDefault="009B2BAB">
      <w:r>
        <w:t>El cableado de Red (45)</w:t>
      </w:r>
    </w:p>
    <w:p w14:paraId="05F9AB26" w14:textId="5408DA67" w:rsidR="007F3ABD" w:rsidRDefault="007F3ABD">
      <w:r>
        <w:t>Elementos de instalación (46)</w:t>
      </w:r>
    </w:p>
    <w:p w14:paraId="53432BB0" w14:textId="01A8C92D" w:rsidR="007F3ABD" w:rsidRDefault="007F3ABD">
      <w:r>
        <w:t xml:space="preserve">48, 49, 50, </w:t>
      </w:r>
    </w:p>
    <w:p w14:paraId="3485D2FB" w14:textId="02323C7B" w:rsidR="007F3ABD" w:rsidRDefault="007F3ABD">
      <w:r>
        <w:t>Cableado estructurado y certificado</w:t>
      </w:r>
    </w:p>
    <w:p w14:paraId="2A1CB632" w14:textId="38EDAFA0" w:rsidR="007F3ABD" w:rsidRDefault="007F3ABD">
      <w:r>
        <w:t xml:space="preserve">Diseñar y presupuestar 3 laboratorios para una institución educativa con 30 computadoras </w:t>
      </w:r>
      <w:r w:rsidR="00EB4DEF">
        <w:t>en cada laboratorio</w:t>
      </w:r>
    </w:p>
    <w:p w14:paraId="036F95C8" w14:textId="77777777" w:rsidR="007F3ABD" w:rsidRDefault="007F3ABD"/>
    <w:p w14:paraId="28AF2174" w14:textId="77777777" w:rsidR="009B2BAB" w:rsidRDefault="009B2BAB"/>
    <w:sectPr w:rsidR="009B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28"/>
    <w:rsid w:val="00094E77"/>
    <w:rsid w:val="00371EC9"/>
    <w:rsid w:val="007F3ABD"/>
    <w:rsid w:val="009B2BAB"/>
    <w:rsid w:val="00D37F92"/>
    <w:rsid w:val="00E718EC"/>
    <w:rsid w:val="00EB4DEF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A516"/>
  <w15:chartTrackingRefBased/>
  <w15:docId w15:val="{E03518E7-F0E9-4A71-BAE2-45A3C89C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F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F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F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F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F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F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F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F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F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F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2025-04-16T11:19:00Z</dcterms:created>
  <dcterms:modified xsi:type="dcterms:W3CDTF">2025-04-23T11:41:00Z</dcterms:modified>
</cp:coreProperties>
</file>