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5D62B49" w14:textId="5361063D" w:rsidR="00EA7548" w:rsidRPr="00EA7548" w:rsidRDefault="00EA7548" w:rsidP="00B75CB3">
      <w:pPr>
        <w:spacing w:line="276" w:lineRule="auto"/>
        <w:rPr>
          <w:rFonts w:ascii="Arial" w:hAnsi="Arial" w:cs="Arial"/>
          <w:b/>
          <w:bCs/>
        </w:rPr>
      </w:pPr>
      <w:bookmarkStart w:id="0" w:name="_GoBack"/>
      <w:r w:rsidRPr="00EA7548">
        <w:rPr>
          <w:rFonts w:ascii="Arial" w:hAnsi="Arial" w:cs="Arial"/>
          <w:b/>
          <w:bCs/>
        </w:rPr>
        <w:t>Principio central en p</w:t>
      </w:r>
      <w:r w:rsidR="00470ECB">
        <w:rPr>
          <w:rFonts w:ascii="Arial" w:hAnsi="Arial" w:cs="Arial"/>
          <w:b/>
          <w:bCs/>
        </w:rPr>
        <w:t xml:space="preserve">rogramación funcional: </w:t>
      </w:r>
      <w:r w:rsidR="00431C5D">
        <w:rPr>
          <w:rFonts w:ascii="Arial" w:hAnsi="Arial" w:cs="Arial"/>
          <w:b/>
          <w:bCs/>
        </w:rPr>
        <w:t>F</w:t>
      </w:r>
      <w:r w:rsidR="00470ECB">
        <w:rPr>
          <w:rFonts w:ascii="Arial" w:hAnsi="Arial" w:cs="Arial"/>
          <w:b/>
          <w:bCs/>
        </w:rPr>
        <w:t>unción</w:t>
      </w:r>
      <w:r w:rsidR="00431C5D">
        <w:rPr>
          <w:rFonts w:ascii="Arial" w:hAnsi="Arial" w:cs="Arial"/>
          <w:b/>
          <w:bCs/>
        </w:rPr>
        <w:t xml:space="preserve"> P</w:t>
      </w:r>
      <w:r w:rsidR="00470ECB">
        <w:rPr>
          <w:rFonts w:ascii="Arial" w:hAnsi="Arial" w:cs="Arial"/>
          <w:b/>
          <w:bCs/>
        </w:rPr>
        <w:t>ura</w:t>
      </w:r>
    </w:p>
    <w:p w14:paraId="244756C7" w14:textId="77777777" w:rsidR="00EA7548" w:rsidRPr="00EA7548" w:rsidRDefault="00EA7548" w:rsidP="00B75CB3">
      <w:pPr>
        <w:spacing w:line="276" w:lineRule="auto"/>
        <w:rPr>
          <w:rFonts w:ascii="Arial" w:hAnsi="Arial" w:cs="Arial"/>
        </w:rPr>
      </w:pPr>
      <w:r w:rsidRPr="00EA7548">
        <w:rPr>
          <w:rFonts w:ascii="Arial" w:hAnsi="Arial" w:cs="Arial"/>
        </w:rPr>
        <w:t>En programación funcional se busca que las funciones:</w:t>
      </w:r>
    </w:p>
    <w:p w14:paraId="5FD8E02A" w14:textId="24EAFF58" w:rsidR="00EA7548" w:rsidRPr="00EA7548" w:rsidRDefault="00EA7548" w:rsidP="00B75CB3">
      <w:pPr>
        <w:numPr>
          <w:ilvl w:val="0"/>
          <w:numId w:val="1"/>
        </w:numPr>
        <w:spacing w:line="276" w:lineRule="auto"/>
        <w:rPr>
          <w:rFonts w:ascii="Arial" w:hAnsi="Arial" w:cs="Arial"/>
        </w:rPr>
      </w:pPr>
      <w:r w:rsidRPr="00EA7548">
        <w:rPr>
          <w:rFonts w:ascii="Arial" w:hAnsi="Arial" w:cs="Arial"/>
        </w:rPr>
        <w:t xml:space="preserve">Sean </w:t>
      </w:r>
      <w:r w:rsidRPr="00EA7548">
        <w:rPr>
          <w:rFonts w:ascii="Arial" w:hAnsi="Arial" w:cs="Arial"/>
          <w:b/>
          <w:bCs/>
        </w:rPr>
        <w:t>deterministas</w:t>
      </w:r>
      <w:r w:rsidR="00470ECB">
        <w:rPr>
          <w:rFonts w:ascii="Arial" w:hAnsi="Arial" w:cs="Arial"/>
        </w:rPr>
        <w:t>, que la función retorne siempre lo mismo cuando le coloco los mismos valores de entrada</w:t>
      </w:r>
    </w:p>
    <w:p w14:paraId="1E1C9D3A" w14:textId="43FDD417" w:rsidR="00EA7548" w:rsidRPr="00EA7548" w:rsidRDefault="00EA7548" w:rsidP="00B75CB3">
      <w:pPr>
        <w:numPr>
          <w:ilvl w:val="0"/>
          <w:numId w:val="1"/>
        </w:numPr>
        <w:spacing w:line="276" w:lineRule="auto"/>
        <w:rPr>
          <w:rFonts w:ascii="Arial" w:hAnsi="Arial" w:cs="Arial"/>
        </w:rPr>
      </w:pPr>
      <w:r w:rsidRPr="00EA7548">
        <w:rPr>
          <w:rFonts w:ascii="Arial" w:hAnsi="Arial" w:cs="Arial"/>
        </w:rPr>
        <w:t xml:space="preserve">Sean </w:t>
      </w:r>
      <w:r w:rsidRPr="00EA7548">
        <w:rPr>
          <w:rFonts w:ascii="Arial" w:hAnsi="Arial" w:cs="Arial"/>
          <w:b/>
          <w:bCs/>
        </w:rPr>
        <w:t>sin efectos colaterales</w:t>
      </w:r>
      <w:r w:rsidRPr="00EA7548">
        <w:rPr>
          <w:rFonts w:ascii="Arial" w:hAnsi="Arial" w:cs="Arial"/>
        </w:rPr>
        <w:t xml:space="preserve"> (no cambien nada fuera de ellas</w:t>
      </w:r>
      <w:r w:rsidRPr="00B75CB3">
        <w:rPr>
          <w:rFonts w:ascii="Arial" w:hAnsi="Arial" w:cs="Arial"/>
        </w:rPr>
        <w:t>, ni variables globales, ni objetos externos, etc.</w:t>
      </w:r>
      <w:r w:rsidRPr="00EA7548">
        <w:rPr>
          <w:rFonts w:ascii="Arial" w:hAnsi="Arial" w:cs="Arial"/>
        </w:rPr>
        <w:t>).</w:t>
      </w:r>
    </w:p>
    <w:p w14:paraId="3FC4ACCA" w14:textId="68A782AB" w:rsidR="00470ECB" w:rsidRPr="008A0049" w:rsidRDefault="00470ECB" w:rsidP="00B75CB3">
      <w:pPr>
        <w:spacing w:line="276" w:lineRule="auto"/>
        <w:rPr>
          <w:rFonts w:ascii="Segoe UI Emoji" w:hAnsi="Segoe UI Emoji" w:cs="Segoe UI Emoji"/>
          <w:b/>
        </w:rPr>
      </w:pPr>
      <w:r w:rsidRPr="008A0049">
        <w:rPr>
          <w:rFonts w:ascii="Segoe UI Emoji" w:hAnsi="Segoe UI Emoji" w:cs="Segoe UI Emoji"/>
          <w:b/>
        </w:rPr>
        <w:t>Función pura:</w:t>
      </w:r>
    </w:p>
    <w:p w14:paraId="77258E42" w14:textId="0C0CE317" w:rsidR="00470ECB" w:rsidRDefault="008A0049" w:rsidP="00B75CB3">
      <w:pPr>
        <w:spacing w:line="276" w:lineRule="auto"/>
        <w:rPr>
          <w:rFonts w:ascii="Segoe UI Emoji" w:hAnsi="Segoe UI Emoji" w:cs="Segoe UI Emoji"/>
        </w:rPr>
      </w:pPr>
      <w:r w:rsidRPr="008A0049">
        <w:rPr>
          <w:rFonts w:ascii="Segoe UI Emoji" w:hAnsi="Segoe UI Emoji" w:cs="Segoe UI Emoji"/>
          <w:noProof/>
          <w:lang w:eastAsia="es-AR"/>
        </w:rPr>
        <w:drawing>
          <wp:inline distT="0" distB="0" distL="0" distR="0" wp14:anchorId="0850ECF6" wp14:editId="6D024B3A">
            <wp:extent cx="5400040" cy="520700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0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41E39" w14:textId="77777777" w:rsidR="008A0049" w:rsidRDefault="008A0049" w:rsidP="00B75CB3">
      <w:pPr>
        <w:spacing w:line="276" w:lineRule="auto"/>
        <w:rPr>
          <w:rFonts w:ascii="Arial" w:hAnsi="Arial" w:cs="Arial"/>
        </w:rPr>
      </w:pPr>
    </w:p>
    <w:p w14:paraId="07B4B34D" w14:textId="01733658" w:rsidR="00EA7548" w:rsidRPr="008A0049" w:rsidRDefault="00470ECB" w:rsidP="00B75CB3">
      <w:pPr>
        <w:spacing w:line="276" w:lineRule="auto"/>
        <w:rPr>
          <w:rFonts w:ascii="Arial" w:hAnsi="Arial" w:cs="Arial"/>
          <w:b/>
        </w:rPr>
      </w:pPr>
      <w:r w:rsidRPr="008A0049">
        <w:rPr>
          <w:rFonts w:ascii="Arial" w:hAnsi="Arial" w:cs="Arial"/>
          <w:b/>
        </w:rPr>
        <w:t>Función impura:</w:t>
      </w:r>
    </w:p>
    <w:p w14:paraId="01B3575E" w14:textId="4DDB88FB" w:rsidR="00470ECB" w:rsidRDefault="008A0049" w:rsidP="00B75CB3">
      <w:pPr>
        <w:spacing w:line="276" w:lineRule="auto"/>
        <w:rPr>
          <w:rFonts w:ascii="Arial" w:hAnsi="Arial" w:cs="Arial"/>
        </w:rPr>
      </w:pPr>
      <w:r w:rsidRPr="008A0049">
        <w:rPr>
          <w:rFonts w:ascii="Arial" w:hAnsi="Arial" w:cs="Arial"/>
          <w:noProof/>
          <w:lang w:eastAsia="es-AR"/>
        </w:rPr>
        <w:lastRenderedPageBreak/>
        <w:drawing>
          <wp:inline distT="0" distB="0" distL="0" distR="0" wp14:anchorId="7A22E503" wp14:editId="4117EE0C">
            <wp:extent cx="5400040" cy="468820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8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334AC" w14:textId="77777777" w:rsidR="00431C5D" w:rsidRDefault="00470ECB" w:rsidP="00B75CB3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Nota: </w:t>
      </w:r>
    </w:p>
    <w:p w14:paraId="49119C47" w14:textId="607513D2" w:rsidR="00470ECB" w:rsidRDefault="00470ECB" w:rsidP="00431C5D">
      <w:pPr>
        <w:pStyle w:val="Prrafodelista"/>
        <w:numPr>
          <w:ilvl w:val="0"/>
          <w:numId w:val="8"/>
        </w:numPr>
        <w:spacing w:line="276" w:lineRule="auto"/>
      </w:pPr>
      <w:proofErr w:type="spellStart"/>
      <w:r>
        <w:t>DateTime</w:t>
      </w:r>
      <w:proofErr w:type="spellEnd"/>
      <w:r>
        <w:t xml:space="preserve"> es </w:t>
      </w:r>
      <w:proofErr w:type="spellStart"/>
      <w:r>
        <w:t>Struct</w:t>
      </w:r>
      <w:proofErr w:type="spellEnd"/>
      <w:r>
        <w:t xml:space="preserve"> no </w:t>
      </w:r>
      <w:proofErr w:type="spellStart"/>
      <w:r>
        <w:t>Object</w:t>
      </w:r>
      <w:proofErr w:type="spellEnd"/>
      <w:r>
        <w:t xml:space="preserve">, por lo tanto se pasa por valor y no por referencia haciendo que se mantenga la segunda condición del 1er principio que es </w:t>
      </w:r>
      <w:r w:rsidRPr="00431C5D">
        <w:rPr>
          <w:b/>
        </w:rPr>
        <w:t>no alterar elementos externos</w:t>
      </w:r>
      <w:r>
        <w:t>.</w:t>
      </w:r>
      <w:r w:rsidR="00431C5D">
        <w:t xml:space="preserve"> </w:t>
      </w:r>
    </w:p>
    <w:p w14:paraId="56C6C0B6" w14:textId="2332702D" w:rsidR="00431C5D" w:rsidRDefault="00431C5D" w:rsidP="00431C5D">
      <w:pPr>
        <w:pStyle w:val="Prrafodelista"/>
        <w:numPr>
          <w:ilvl w:val="0"/>
          <w:numId w:val="8"/>
        </w:numPr>
        <w:spacing w:line="276" w:lineRule="auto"/>
      </w:pPr>
      <w:r>
        <w:t xml:space="preserve">Los </w:t>
      </w:r>
      <w:proofErr w:type="spellStart"/>
      <w:r>
        <w:t>string</w:t>
      </w:r>
      <w:proofErr w:type="spellEnd"/>
      <w:r>
        <w:t xml:space="preserve"> son inmutables, toda operación que se hace sobre un </w:t>
      </w:r>
      <w:proofErr w:type="spellStart"/>
      <w:r>
        <w:t>string</w:t>
      </w:r>
      <w:proofErr w:type="spellEnd"/>
      <w:r>
        <w:t xml:space="preserve"> da otro </w:t>
      </w:r>
      <w:proofErr w:type="spellStart"/>
      <w:r>
        <w:t>string</w:t>
      </w:r>
      <w:proofErr w:type="spellEnd"/>
      <w:r>
        <w:t>.</w:t>
      </w:r>
    </w:p>
    <w:p w14:paraId="462BAB0D" w14:textId="17DE1AE2" w:rsidR="00B75CB3" w:rsidRPr="00EA7548" w:rsidRDefault="003543D1" w:rsidP="003543D1">
      <w:pPr>
        <w:tabs>
          <w:tab w:val="left" w:pos="924"/>
        </w:tabs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504616F2" w14:textId="6273EF6F" w:rsidR="00DF58F0" w:rsidRPr="00B75CB3" w:rsidRDefault="00B75CB3" w:rsidP="00B75CB3">
      <w:pPr>
        <w:spacing w:line="276" w:lineRule="auto"/>
        <w:rPr>
          <w:rFonts w:ascii="Arial" w:hAnsi="Arial" w:cs="Arial"/>
          <w:b/>
          <w:bCs/>
        </w:rPr>
      </w:pPr>
      <w:r w:rsidRPr="00B75CB3">
        <w:rPr>
          <w:rFonts w:ascii="Arial" w:hAnsi="Arial" w:cs="Arial"/>
          <w:b/>
          <w:bCs/>
        </w:rPr>
        <w:t>Existen 2 Tipos de Funciones</w:t>
      </w:r>
      <w:r w:rsidR="003415EE">
        <w:rPr>
          <w:rFonts w:ascii="Arial" w:hAnsi="Arial" w:cs="Arial"/>
          <w:b/>
          <w:bCs/>
        </w:rPr>
        <w:t xml:space="preserve"> en la programación funcional</w:t>
      </w:r>
      <w:r w:rsidRPr="00B75CB3">
        <w:rPr>
          <w:rFonts w:ascii="Arial" w:hAnsi="Arial" w:cs="Arial"/>
          <w:b/>
          <w:bCs/>
        </w:rPr>
        <w:t>:</w:t>
      </w:r>
    </w:p>
    <w:p w14:paraId="294FCA23" w14:textId="0AFC7380" w:rsidR="00B75CB3" w:rsidRPr="00B75CB3" w:rsidRDefault="00B75CB3" w:rsidP="00B75CB3">
      <w:pPr>
        <w:spacing w:line="276" w:lineRule="auto"/>
        <w:rPr>
          <w:rFonts w:ascii="Arial" w:hAnsi="Arial" w:cs="Arial"/>
          <w:b/>
          <w:bCs/>
        </w:rPr>
      </w:pPr>
      <w:r w:rsidRPr="00B75CB3">
        <w:rPr>
          <w:rFonts w:ascii="Arial" w:hAnsi="Arial" w:cs="Arial"/>
        </w:rPr>
        <w:t xml:space="preserve">1) </w:t>
      </w:r>
      <w:r w:rsidRPr="00B75CB3">
        <w:rPr>
          <w:rFonts w:ascii="Arial" w:hAnsi="Arial" w:cs="Arial"/>
          <w:b/>
          <w:bCs/>
        </w:rPr>
        <w:t>Funciones de primera clase</w:t>
      </w:r>
    </w:p>
    <w:p w14:paraId="37A49D2C" w14:textId="77777777" w:rsidR="00B75CB3" w:rsidRPr="00B75CB3" w:rsidRDefault="00B75CB3" w:rsidP="00B75CB3">
      <w:pPr>
        <w:pStyle w:val="NormalWeb"/>
        <w:spacing w:line="276" w:lineRule="auto"/>
        <w:rPr>
          <w:rFonts w:ascii="Arial" w:hAnsi="Arial" w:cs="Arial"/>
        </w:rPr>
      </w:pPr>
      <w:r w:rsidRPr="00B75CB3">
        <w:rPr>
          <w:rFonts w:ascii="Arial" w:hAnsi="Arial" w:cs="Arial"/>
        </w:rPr>
        <w:t xml:space="preserve">En programación funcional decimos que </w:t>
      </w:r>
      <w:r w:rsidRPr="00B75CB3">
        <w:rPr>
          <w:rFonts w:ascii="Arial" w:eastAsiaTheme="majorEastAsia" w:hAnsi="Arial" w:cs="Arial"/>
        </w:rPr>
        <w:t>las funciones son de primera clase</w:t>
      </w:r>
      <w:r w:rsidRPr="00B75CB3">
        <w:rPr>
          <w:rFonts w:ascii="Arial" w:hAnsi="Arial" w:cs="Arial"/>
        </w:rPr>
        <w:t xml:space="preserve"> cuando se pueden tratar como cualquier otro dato:</w:t>
      </w:r>
    </w:p>
    <w:p w14:paraId="412E7AE6" w14:textId="77777777" w:rsidR="00B75CB3" w:rsidRPr="00B75CB3" w:rsidRDefault="00B75CB3" w:rsidP="00B75CB3">
      <w:pPr>
        <w:pStyle w:val="NormalWeb"/>
        <w:numPr>
          <w:ilvl w:val="0"/>
          <w:numId w:val="2"/>
        </w:numPr>
        <w:spacing w:line="276" w:lineRule="auto"/>
        <w:rPr>
          <w:rFonts w:ascii="Arial" w:hAnsi="Arial" w:cs="Arial"/>
        </w:rPr>
      </w:pPr>
      <w:r w:rsidRPr="00B75CB3">
        <w:rPr>
          <w:rFonts w:ascii="Arial" w:hAnsi="Arial" w:cs="Arial"/>
        </w:rPr>
        <w:t>Guardarlas en variables.</w:t>
      </w:r>
    </w:p>
    <w:p w14:paraId="2F2DA232" w14:textId="77777777" w:rsidR="00B75CB3" w:rsidRPr="00BF501C" w:rsidRDefault="00B75CB3" w:rsidP="00B75CB3">
      <w:pPr>
        <w:pStyle w:val="NormalWeb"/>
        <w:numPr>
          <w:ilvl w:val="0"/>
          <w:numId w:val="2"/>
        </w:numPr>
        <w:spacing w:line="276" w:lineRule="auto"/>
        <w:rPr>
          <w:rFonts w:ascii="Arial" w:hAnsi="Arial" w:cs="Arial"/>
          <w:highlight w:val="yellow"/>
        </w:rPr>
      </w:pPr>
      <w:r w:rsidRPr="00BF501C">
        <w:rPr>
          <w:rFonts w:ascii="Arial" w:hAnsi="Arial" w:cs="Arial"/>
          <w:highlight w:val="yellow"/>
        </w:rPr>
        <w:t>Pasarlas como parámetros.</w:t>
      </w:r>
    </w:p>
    <w:p w14:paraId="04B42D70" w14:textId="77777777" w:rsidR="00B75CB3" w:rsidRDefault="00B75CB3" w:rsidP="00B75CB3">
      <w:pPr>
        <w:pStyle w:val="NormalWeb"/>
        <w:numPr>
          <w:ilvl w:val="0"/>
          <w:numId w:val="2"/>
        </w:numPr>
        <w:spacing w:line="276" w:lineRule="auto"/>
        <w:rPr>
          <w:rFonts w:ascii="Arial" w:hAnsi="Arial" w:cs="Arial"/>
        </w:rPr>
      </w:pPr>
      <w:r w:rsidRPr="00B75CB3">
        <w:rPr>
          <w:rFonts w:ascii="Arial" w:hAnsi="Arial" w:cs="Arial"/>
        </w:rPr>
        <w:t>Devolverlas desde otras funciones.</w:t>
      </w:r>
    </w:p>
    <w:p w14:paraId="1483B00D" w14:textId="480DEEBA" w:rsidR="007A6862" w:rsidRPr="00B75CB3" w:rsidRDefault="007A6862" w:rsidP="007A6862">
      <w:pPr>
        <w:pStyle w:val="NormalWeb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Ejemplo:</w:t>
      </w:r>
    </w:p>
    <w:p w14:paraId="35366E3E" w14:textId="40064B48" w:rsidR="007A6862" w:rsidRDefault="007A6862" w:rsidP="007A6862">
      <w:pPr>
        <w:spacing w:line="276" w:lineRule="auto"/>
        <w:rPr>
          <w:rFonts w:ascii="Arial" w:hAnsi="Arial" w:cs="Arial"/>
        </w:rPr>
      </w:pPr>
      <w:r w:rsidRPr="007A6862">
        <w:rPr>
          <w:rFonts w:ascii="Arial" w:hAnsi="Arial" w:cs="Arial"/>
          <w:noProof/>
          <w:lang w:eastAsia="es-AR"/>
        </w:rPr>
        <w:lastRenderedPageBreak/>
        <w:drawing>
          <wp:inline distT="0" distB="0" distL="0" distR="0" wp14:anchorId="4C82E59E" wp14:editId="54AFBDC8">
            <wp:extent cx="2924583" cy="638264"/>
            <wp:effectExtent l="0" t="0" r="9525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C39AC" w14:textId="77777777" w:rsidR="007A6862" w:rsidRPr="007A6862" w:rsidRDefault="007A6862" w:rsidP="007A6862">
      <w:pPr>
        <w:spacing w:line="276" w:lineRule="auto"/>
        <w:rPr>
          <w:rFonts w:ascii="Arial" w:hAnsi="Arial" w:cs="Arial"/>
        </w:rPr>
      </w:pPr>
    </w:p>
    <w:p w14:paraId="454529D8" w14:textId="15A1BD6D" w:rsidR="00B75CB3" w:rsidRPr="00B75CB3" w:rsidRDefault="00B75CB3" w:rsidP="00B75CB3">
      <w:pPr>
        <w:spacing w:line="276" w:lineRule="auto"/>
        <w:rPr>
          <w:rFonts w:ascii="Arial" w:hAnsi="Arial" w:cs="Arial"/>
          <w:b/>
          <w:bCs/>
        </w:rPr>
      </w:pPr>
      <w:r w:rsidRPr="00B75CB3">
        <w:rPr>
          <w:rFonts w:ascii="Arial" w:hAnsi="Arial" w:cs="Arial"/>
          <w:b/>
          <w:bCs/>
        </w:rPr>
        <w:t>2) Funciones de orden superior</w:t>
      </w:r>
    </w:p>
    <w:p w14:paraId="495D330B" w14:textId="77777777" w:rsidR="00B75CB3" w:rsidRPr="00B75CB3" w:rsidRDefault="00B75CB3" w:rsidP="00B75CB3">
      <w:pPr>
        <w:spacing w:line="276" w:lineRule="auto"/>
        <w:rPr>
          <w:rFonts w:ascii="Arial" w:hAnsi="Arial" w:cs="Arial"/>
        </w:rPr>
      </w:pPr>
      <w:r w:rsidRPr="00B75CB3">
        <w:rPr>
          <w:rFonts w:ascii="Arial" w:hAnsi="Arial" w:cs="Arial"/>
        </w:rPr>
        <w:t xml:space="preserve">Una </w:t>
      </w:r>
      <w:r w:rsidRPr="00B75CB3">
        <w:rPr>
          <w:rFonts w:ascii="Arial" w:hAnsi="Arial" w:cs="Arial"/>
          <w:b/>
          <w:bCs/>
        </w:rPr>
        <w:t>función de orden superior</w:t>
      </w:r>
      <w:r w:rsidRPr="00B75CB3">
        <w:rPr>
          <w:rFonts w:ascii="Arial" w:hAnsi="Arial" w:cs="Arial"/>
        </w:rPr>
        <w:t xml:space="preserve"> es aquella que:</w:t>
      </w:r>
    </w:p>
    <w:p w14:paraId="177BFF6C" w14:textId="77777777" w:rsidR="00B75CB3" w:rsidRPr="00BF501C" w:rsidRDefault="00B75CB3" w:rsidP="00B75CB3">
      <w:pPr>
        <w:numPr>
          <w:ilvl w:val="0"/>
          <w:numId w:val="6"/>
        </w:numPr>
        <w:spacing w:line="276" w:lineRule="auto"/>
        <w:rPr>
          <w:rFonts w:ascii="Arial" w:hAnsi="Arial" w:cs="Arial"/>
          <w:highlight w:val="yellow"/>
        </w:rPr>
      </w:pPr>
      <w:r w:rsidRPr="00BF501C">
        <w:rPr>
          <w:rFonts w:ascii="Arial" w:hAnsi="Arial" w:cs="Arial"/>
          <w:b/>
          <w:bCs/>
          <w:highlight w:val="yellow"/>
        </w:rPr>
        <w:t>Recibe</w:t>
      </w:r>
      <w:r w:rsidRPr="00BF501C">
        <w:rPr>
          <w:rFonts w:ascii="Arial" w:hAnsi="Arial" w:cs="Arial"/>
          <w:highlight w:val="yellow"/>
        </w:rPr>
        <w:t xml:space="preserve"> otra función como parámetro.</w:t>
      </w:r>
    </w:p>
    <w:p w14:paraId="0B027E39" w14:textId="77777777" w:rsidR="00B75CB3" w:rsidRPr="00B75CB3" w:rsidRDefault="00B75CB3" w:rsidP="00B75CB3">
      <w:pPr>
        <w:numPr>
          <w:ilvl w:val="0"/>
          <w:numId w:val="6"/>
        </w:numPr>
        <w:spacing w:line="276" w:lineRule="auto"/>
        <w:rPr>
          <w:rFonts w:ascii="Arial" w:hAnsi="Arial" w:cs="Arial"/>
        </w:rPr>
      </w:pPr>
      <w:r w:rsidRPr="00B75CB3">
        <w:rPr>
          <w:rFonts w:ascii="Arial" w:hAnsi="Arial" w:cs="Arial"/>
          <w:b/>
          <w:bCs/>
        </w:rPr>
        <w:t>O devuelve</w:t>
      </w:r>
      <w:r w:rsidRPr="00B75CB3">
        <w:rPr>
          <w:rFonts w:ascii="Arial" w:hAnsi="Arial" w:cs="Arial"/>
        </w:rPr>
        <w:t xml:space="preserve"> una función como resultado.</w:t>
      </w:r>
    </w:p>
    <w:p w14:paraId="79B0F5B8" w14:textId="435F370B" w:rsidR="00B75CB3" w:rsidRDefault="00431C5D" w:rsidP="00B75CB3">
      <w:pPr>
        <w:numPr>
          <w:ilvl w:val="0"/>
          <w:numId w:val="6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Ambas</w:t>
      </w:r>
    </w:p>
    <w:p w14:paraId="614AD670" w14:textId="537FC360" w:rsidR="00431C5D" w:rsidRPr="00B75CB3" w:rsidRDefault="00431C5D" w:rsidP="00431C5D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En este ejemplo </w:t>
      </w:r>
      <w:proofErr w:type="spellStart"/>
      <w:r>
        <w:rPr>
          <w:rFonts w:ascii="Arial" w:hAnsi="Arial" w:cs="Arial"/>
        </w:rPr>
        <w:t>Some</w:t>
      </w:r>
      <w:proofErr w:type="spellEnd"/>
      <w:r>
        <w:rPr>
          <w:rFonts w:ascii="Arial" w:hAnsi="Arial" w:cs="Arial"/>
        </w:rPr>
        <w:t xml:space="preserve"> es una función de orden superior:</w:t>
      </w:r>
    </w:p>
    <w:p w14:paraId="5118505F" w14:textId="2B386C3D" w:rsidR="00431C5D" w:rsidRDefault="00431C5D" w:rsidP="00B75CB3">
      <w:pPr>
        <w:spacing w:line="276" w:lineRule="auto"/>
        <w:rPr>
          <w:rFonts w:ascii="Arial" w:hAnsi="Arial" w:cs="Arial"/>
        </w:rPr>
      </w:pPr>
      <w:r w:rsidRPr="00431C5D">
        <w:rPr>
          <w:rFonts w:ascii="Arial" w:hAnsi="Arial" w:cs="Arial"/>
          <w:noProof/>
          <w:lang w:eastAsia="es-AR"/>
        </w:rPr>
        <w:drawing>
          <wp:inline distT="0" distB="0" distL="0" distR="0" wp14:anchorId="2E9D20D3" wp14:editId="7DEBFCB6">
            <wp:extent cx="5400040" cy="4373880"/>
            <wp:effectExtent l="0" t="0" r="0" b="762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7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140AB" w14:textId="289343B7" w:rsidR="00B75CB3" w:rsidRDefault="00FB5617" w:rsidP="00B75CB3">
      <w:r>
        <w:rPr>
          <w:rStyle w:val="Textoennegrita"/>
        </w:rPr>
        <w:t>Nota:</w:t>
      </w:r>
      <w:r>
        <w:t xml:space="preserve"> Para pasar una función como parámetro, se necesita un tipo de dato como </w:t>
      </w:r>
      <w:proofErr w:type="spellStart"/>
      <w:r>
        <w:rPr>
          <w:rStyle w:val="CdigoHTML"/>
          <w:rFonts w:eastAsiaTheme="majorEastAsia"/>
        </w:rPr>
        <w:t>Action</w:t>
      </w:r>
      <w:proofErr w:type="spellEnd"/>
      <w:r>
        <w:rPr>
          <w:rStyle w:val="CdigoHTML"/>
          <w:rFonts w:eastAsiaTheme="majorEastAsia"/>
        </w:rPr>
        <w:t>&lt;T&gt;</w:t>
      </w:r>
      <w:r>
        <w:t>.</w:t>
      </w:r>
      <w:r>
        <w:br/>
        <w:t xml:space="preserve">Tanto este tipo como los que veremos a continuación pertenecen a la familia de los </w:t>
      </w:r>
      <w:r>
        <w:rPr>
          <w:rStyle w:val="Textoennegrita"/>
        </w:rPr>
        <w:t>delegados</w:t>
      </w:r>
      <w:r>
        <w:t>, que nos permiten declarar variables que referencian funciones y pasarlas como argumentos</w:t>
      </w:r>
      <w:r w:rsidR="007A6862">
        <w:t>, es decir nos permite crear funciones de primera clase como vimos anteriormente</w:t>
      </w:r>
      <w:r>
        <w:t>.</w:t>
      </w:r>
    </w:p>
    <w:p w14:paraId="7187DBE3" w14:textId="77777777" w:rsidR="003943C4" w:rsidRDefault="003943C4" w:rsidP="00B75CB3">
      <w:pPr>
        <w:rPr>
          <w:rFonts w:ascii="Arial" w:hAnsi="Arial" w:cs="Arial"/>
          <w:b/>
          <w:bCs/>
          <w:highlight w:val="yellow"/>
        </w:rPr>
      </w:pPr>
    </w:p>
    <w:p w14:paraId="7E8ACDBB" w14:textId="20B5FF1F" w:rsidR="00B75CB3" w:rsidRDefault="00B75CB3" w:rsidP="00B75CB3">
      <w:pPr>
        <w:rPr>
          <w:rFonts w:ascii="Arial" w:hAnsi="Arial" w:cs="Arial"/>
          <w:b/>
          <w:bCs/>
        </w:rPr>
      </w:pPr>
      <w:r w:rsidRPr="00BF501C">
        <w:rPr>
          <w:rFonts w:ascii="Arial" w:hAnsi="Arial" w:cs="Arial"/>
          <w:b/>
          <w:bCs/>
          <w:highlight w:val="yellow"/>
        </w:rPr>
        <w:t>Delegados en C#</w:t>
      </w:r>
      <w:r w:rsidR="002F468D">
        <w:rPr>
          <w:rFonts w:ascii="Arial" w:hAnsi="Arial" w:cs="Arial"/>
          <w:b/>
          <w:bCs/>
        </w:rPr>
        <w:t xml:space="preserve"> </w:t>
      </w:r>
    </w:p>
    <w:p w14:paraId="4097F59B" w14:textId="01090A81" w:rsidR="002F468D" w:rsidRPr="002F468D" w:rsidRDefault="002F468D" w:rsidP="00B75CB3">
      <w:pPr>
        <w:rPr>
          <w:rFonts w:ascii="Arial" w:hAnsi="Arial" w:cs="Arial"/>
          <w:b/>
          <w:bCs/>
          <w:i/>
        </w:rPr>
      </w:pPr>
      <w:hyperlink r:id="rId9" w:history="1">
        <w:r w:rsidRPr="002F468D">
          <w:rPr>
            <w:rStyle w:val="Hipervnculo"/>
            <w:i/>
          </w:rPr>
          <w:t>https://www.youtube.com/watch?v=I_fdCzza2mg</w:t>
        </w:r>
      </w:hyperlink>
    </w:p>
    <w:p w14:paraId="0E623960" w14:textId="334E27A4" w:rsidR="00B75CB3" w:rsidRDefault="00B75CB3" w:rsidP="00B75CB3">
      <w:pPr>
        <w:rPr>
          <w:rFonts w:ascii="Arial" w:hAnsi="Arial" w:cs="Arial"/>
        </w:rPr>
      </w:pPr>
      <w:r w:rsidRPr="00B75CB3">
        <w:rPr>
          <w:rFonts w:ascii="Arial" w:hAnsi="Arial" w:cs="Arial"/>
        </w:rPr>
        <w:t xml:space="preserve">En C#, un delegado </w:t>
      </w:r>
      <w:r w:rsidR="00E61E39">
        <w:rPr>
          <w:rFonts w:ascii="Arial" w:hAnsi="Arial" w:cs="Arial"/>
        </w:rPr>
        <w:t>(</w:t>
      </w:r>
      <w:proofErr w:type="spellStart"/>
      <w:r w:rsidR="00E61E39">
        <w:rPr>
          <w:rFonts w:ascii="Arial" w:hAnsi="Arial" w:cs="Arial"/>
        </w:rPr>
        <w:t>delegate</w:t>
      </w:r>
      <w:proofErr w:type="spellEnd"/>
      <w:r w:rsidR="00E61E39">
        <w:rPr>
          <w:rFonts w:ascii="Arial" w:hAnsi="Arial" w:cs="Arial"/>
        </w:rPr>
        <w:t xml:space="preserve">) </w:t>
      </w:r>
      <w:r w:rsidRPr="00B75CB3">
        <w:rPr>
          <w:rFonts w:ascii="Arial" w:hAnsi="Arial" w:cs="Arial"/>
        </w:rPr>
        <w:t>es un tipo que representa la referencia a un método con una firma específica.</w:t>
      </w:r>
      <w:r w:rsidR="00E02CF4">
        <w:rPr>
          <w:rFonts w:ascii="Arial" w:hAnsi="Arial" w:cs="Arial"/>
        </w:rPr>
        <w:t xml:space="preserve"> Una firma determina</w:t>
      </w:r>
      <w:r w:rsidR="00E61E39">
        <w:rPr>
          <w:rFonts w:ascii="Arial" w:hAnsi="Arial" w:cs="Arial"/>
        </w:rPr>
        <w:t xml:space="preserve"> </w:t>
      </w:r>
      <w:r w:rsidR="00E02CF4">
        <w:rPr>
          <w:rFonts w:ascii="Arial" w:hAnsi="Arial" w:cs="Arial"/>
        </w:rPr>
        <w:t>qué</w:t>
      </w:r>
      <w:r w:rsidR="00E61E39">
        <w:rPr>
          <w:rFonts w:ascii="Arial" w:hAnsi="Arial" w:cs="Arial"/>
        </w:rPr>
        <w:t xml:space="preserve"> tipo de dato devuelve y cual/es recibe por parámetro un método.</w:t>
      </w:r>
    </w:p>
    <w:p w14:paraId="2E1F18FE" w14:textId="2A39E1E0" w:rsidR="00E02CF4" w:rsidRDefault="00E02CF4" w:rsidP="00B75CB3">
      <w:pPr>
        <w:rPr>
          <w:rFonts w:ascii="Arial" w:hAnsi="Arial" w:cs="Arial"/>
        </w:rPr>
      </w:pPr>
      <w:r w:rsidRPr="00E02CF4">
        <w:rPr>
          <w:rFonts w:ascii="Arial" w:hAnsi="Arial" w:cs="Arial"/>
        </w:rPr>
        <w:drawing>
          <wp:inline distT="0" distB="0" distL="0" distR="0" wp14:anchorId="407B58A7" wp14:editId="729B573E">
            <wp:extent cx="5400040" cy="375285"/>
            <wp:effectExtent l="0" t="0" r="0" b="571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2CF4">
        <w:rPr>
          <w:noProof/>
          <w:lang w:eastAsia="es-AR"/>
        </w:rPr>
        <w:t xml:space="preserve"> </w:t>
      </w:r>
      <w:r w:rsidRPr="00E02CF4">
        <w:rPr>
          <w:rFonts w:ascii="Arial" w:hAnsi="Arial" w:cs="Arial"/>
        </w:rPr>
        <w:drawing>
          <wp:inline distT="0" distB="0" distL="0" distR="0" wp14:anchorId="08C53E40" wp14:editId="2833A1BB">
            <wp:extent cx="5400040" cy="1578610"/>
            <wp:effectExtent l="0" t="0" r="0" b="254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7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2CF4">
        <w:rPr>
          <w:noProof/>
          <w:lang w:eastAsia="es-AR"/>
        </w:rPr>
        <w:t xml:space="preserve"> </w:t>
      </w:r>
      <w:r w:rsidRPr="00E02CF4">
        <w:rPr>
          <w:noProof/>
          <w:lang w:eastAsia="es-AR"/>
        </w:rPr>
        <w:drawing>
          <wp:inline distT="0" distB="0" distL="0" distR="0" wp14:anchorId="27003558" wp14:editId="587A334F">
            <wp:extent cx="5400040" cy="1614170"/>
            <wp:effectExtent l="0" t="0" r="0" b="508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1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468D" w:rsidRPr="002F468D">
        <w:rPr>
          <w:noProof/>
          <w:lang w:eastAsia="es-AR"/>
        </w:rPr>
        <w:t xml:space="preserve"> </w:t>
      </w:r>
      <w:r w:rsidR="002F468D" w:rsidRPr="002F468D">
        <w:rPr>
          <w:noProof/>
          <w:lang w:eastAsia="es-AR"/>
        </w:rPr>
        <w:drawing>
          <wp:inline distT="0" distB="0" distL="0" distR="0" wp14:anchorId="5F8F4C4C" wp14:editId="6891A22B">
            <wp:extent cx="5400040" cy="71247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1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468D" w:rsidRPr="002F468D">
        <w:rPr>
          <w:noProof/>
          <w:lang w:eastAsia="es-AR"/>
        </w:rPr>
        <w:t xml:space="preserve"> </w:t>
      </w:r>
      <w:r w:rsidR="002F468D" w:rsidRPr="002F468D">
        <w:rPr>
          <w:noProof/>
          <w:lang w:eastAsia="es-AR"/>
        </w:rPr>
        <w:drawing>
          <wp:inline distT="0" distB="0" distL="0" distR="0" wp14:anchorId="06A57A13" wp14:editId="1DB4CB73">
            <wp:extent cx="5400040" cy="449580"/>
            <wp:effectExtent l="0" t="0" r="0" b="762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FC8F3" w14:textId="77777777" w:rsidR="00B75CB3" w:rsidRPr="00B75CB3" w:rsidRDefault="00B75CB3" w:rsidP="00B75CB3">
      <w:pPr>
        <w:rPr>
          <w:rFonts w:ascii="Arial" w:hAnsi="Arial" w:cs="Arial"/>
        </w:rPr>
      </w:pPr>
      <w:r w:rsidRPr="00B75CB3">
        <w:rPr>
          <w:rFonts w:ascii="Arial" w:hAnsi="Arial" w:cs="Arial"/>
        </w:rPr>
        <w:t>En vez de definir delegados a mano, normalmente usamos:</w:t>
      </w:r>
    </w:p>
    <w:p w14:paraId="4F0D1181" w14:textId="41913AD3" w:rsidR="00B75CB3" w:rsidRDefault="00B75CB3" w:rsidP="00B75CB3">
      <w:pPr>
        <w:numPr>
          <w:ilvl w:val="0"/>
          <w:numId w:val="7"/>
        </w:numPr>
        <w:rPr>
          <w:rFonts w:ascii="Arial" w:hAnsi="Arial" w:cs="Arial"/>
        </w:rPr>
      </w:pPr>
      <w:commentRangeStart w:id="1"/>
      <w:proofErr w:type="spellStart"/>
      <w:r w:rsidRPr="002F468D">
        <w:rPr>
          <w:rFonts w:ascii="Arial" w:hAnsi="Arial" w:cs="Arial"/>
          <w:b/>
        </w:rPr>
        <w:t>Action</w:t>
      </w:r>
      <w:proofErr w:type="spellEnd"/>
      <w:r w:rsidR="00BF501C" w:rsidRPr="002F468D">
        <w:rPr>
          <w:rFonts w:ascii="Arial" w:hAnsi="Arial" w:cs="Arial"/>
          <w:b/>
        </w:rPr>
        <w:t>&lt;T</w:t>
      </w:r>
      <w:r w:rsidR="002F468D" w:rsidRPr="002F468D">
        <w:rPr>
          <w:rFonts w:ascii="Arial" w:hAnsi="Arial" w:cs="Arial"/>
          <w:b/>
        </w:rPr>
        <w:t>, U</w:t>
      </w:r>
      <w:proofErr w:type="gramStart"/>
      <w:r w:rsidR="002F468D" w:rsidRPr="002F468D">
        <w:rPr>
          <w:rFonts w:ascii="Arial" w:hAnsi="Arial" w:cs="Arial"/>
          <w:b/>
        </w:rPr>
        <w:t>, …</w:t>
      </w:r>
      <w:proofErr w:type="gramEnd"/>
      <w:r w:rsidR="00BF501C" w:rsidRPr="002F468D">
        <w:rPr>
          <w:rFonts w:ascii="Arial" w:hAnsi="Arial" w:cs="Arial"/>
          <w:b/>
        </w:rPr>
        <w:t>&gt;</w:t>
      </w:r>
      <w:r w:rsidRPr="00B75CB3">
        <w:rPr>
          <w:rFonts w:ascii="Arial" w:hAnsi="Arial" w:cs="Arial"/>
        </w:rPr>
        <w:t xml:space="preserve"> </w:t>
      </w:r>
      <w:commentRangeEnd w:id="1"/>
      <w:r w:rsidR="00BF501C">
        <w:rPr>
          <w:rStyle w:val="Refdecomentario"/>
        </w:rPr>
        <w:commentReference w:id="1"/>
      </w:r>
      <w:r w:rsidRPr="00B75CB3">
        <w:rPr>
          <w:rFonts w:ascii="Arial" w:hAnsi="Arial" w:cs="Arial"/>
        </w:rPr>
        <w:t xml:space="preserve">→ representa una función que </w:t>
      </w:r>
      <w:r w:rsidR="002F468D">
        <w:rPr>
          <w:rFonts w:ascii="Arial" w:hAnsi="Arial" w:cs="Arial"/>
        </w:rPr>
        <w:t xml:space="preserve">recibe 1 o hasta 16 parámetros pero </w:t>
      </w:r>
      <w:r w:rsidRPr="00B75CB3">
        <w:rPr>
          <w:rFonts w:ascii="Arial" w:hAnsi="Arial" w:cs="Arial"/>
        </w:rPr>
        <w:t>no devuelve nada (</w:t>
      </w:r>
      <w:proofErr w:type="spellStart"/>
      <w:r w:rsidRPr="00B75CB3">
        <w:rPr>
          <w:rFonts w:ascii="Arial" w:hAnsi="Arial" w:cs="Arial"/>
        </w:rPr>
        <w:t>void</w:t>
      </w:r>
      <w:proofErr w:type="spellEnd"/>
      <w:r w:rsidRPr="00B75CB3">
        <w:rPr>
          <w:rFonts w:ascii="Arial" w:hAnsi="Arial" w:cs="Arial"/>
        </w:rPr>
        <w:t>).</w:t>
      </w:r>
    </w:p>
    <w:p w14:paraId="775D3531" w14:textId="31DD2FBF" w:rsidR="003543D1" w:rsidRDefault="003543D1" w:rsidP="003543D1">
      <w:pPr>
        <w:ind w:left="720"/>
        <w:rPr>
          <w:rFonts w:ascii="Arial" w:hAnsi="Arial" w:cs="Arial"/>
        </w:rPr>
      </w:pPr>
      <w:r w:rsidRPr="003543D1">
        <w:rPr>
          <w:rFonts w:ascii="Arial" w:hAnsi="Arial" w:cs="Arial"/>
        </w:rPr>
        <w:drawing>
          <wp:inline distT="0" distB="0" distL="0" distR="0" wp14:anchorId="0D7D91C6" wp14:editId="1B7DBCAF">
            <wp:extent cx="4942840" cy="735965"/>
            <wp:effectExtent l="0" t="0" r="0" b="698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r="8467"/>
                    <a:stretch/>
                  </pic:blipFill>
                  <pic:spPr bwMode="auto">
                    <a:xfrm>
                      <a:off x="0" y="0"/>
                      <a:ext cx="4942840" cy="7359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988A17" w14:textId="26DB5173" w:rsidR="002F468D" w:rsidRPr="00B75CB3" w:rsidRDefault="003543D1" w:rsidP="002F468D">
      <w:pPr>
        <w:ind w:left="720"/>
        <w:rPr>
          <w:rFonts w:ascii="Arial" w:hAnsi="Arial" w:cs="Arial"/>
        </w:rPr>
      </w:pPr>
      <w:r w:rsidRPr="003543D1">
        <w:rPr>
          <w:rFonts w:ascii="Arial" w:hAnsi="Arial" w:cs="Arial"/>
        </w:rPr>
        <w:drawing>
          <wp:inline distT="0" distB="0" distL="0" distR="0" wp14:anchorId="46D07AAD" wp14:editId="4F09253E">
            <wp:extent cx="4942840" cy="549275"/>
            <wp:effectExtent l="0" t="0" r="0" b="317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1" r="8360"/>
                    <a:stretch/>
                  </pic:blipFill>
                  <pic:spPr bwMode="auto">
                    <a:xfrm>
                      <a:off x="0" y="0"/>
                      <a:ext cx="4948554" cy="5499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656C09" w14:textId="428691B3" w:rsidR="002F468D" w:rsidRDefault="00B75CB3" w:rsidP="00686062">
      <w:pPr>
        <w:numPr>
          <w:ilvl w:val="0"/>
          <w:numId w:val="7"/>
        </w:numPr>
        <w:jc w:val="both"/>
        <w:rPr>
          <w:b/>
          <w:bCs/>
        </w:rPr>
      </w:pPr>
      <w:commentRangeStart w:id="2"/>
      <w:proofErr w:type="spellStart"/>
      <w:r w:rsidRPr="002F468D">
        <w:rPr>
          <w:rFonts w:ascii="Arial" w:hAnsi="Arial" w:cs="Arial"/>
          <w:b/>
        </w:rPr>
        <w:lastRenderedPageBreak/>
        <w:t>Func</w:t>
      </w:r>
      <w:proofErr w:type="spellEnd"/>
      <w:r w:rsidR="002F468D" w:rsidRPr="002F468D">
        <w:rPr>
          <w:rFonts w:ascii="Arial" w:hAnsi="Arial" w:cs="Arial"/>
          <w:b/>
        </w:rPr>
        <w:t>&lt;T, U</w:t>
      </w:r>
      <w:proofErr w:type="gramStart"/>
      <w:r w:rsidR="002F468D" w:rsidRPr="002F468D">
        <w:rPr>
          <w:rFonts w:ascii="Arial" w:hAnsi="Arial" w:cs="Arial"/>
          <w:b/>
        </w:rPr>
        <w:t>, …</w:t>
      </w:r>
      <w:proofErr w:type="gramEnd"/>
      <w:r w:rsidR="002F468D" w:rsidRPr="002F468D">
        <w:rPr>
          <w:rFonts w:ascii="Arial" w:hAnsi="Arial" w:cs="Arial"/>
          <w:b/>
        </w:rPr>
        <w:t xml:space="preserve">, </w:t>
      </w:r>
      <w:proofErr w:type="spellStart"/>
      <w:r w:rsidR="002F468D" w:rsidRPr="002F468D">
        <w:rPr>
          <w:rFonts w:ascii="Arial" w:hAnsi="Arial" w:cs="Arial"/>
          <w:b/>
        </w:rPr>
        <w:t>Return</w:t>
      </w:r>
      <w:proofErr w:type="spellEnd"/>
      <w:r w:rsidR="002F468D" w:rsidRPr="002F468D">
        <w:rPr>
          <w:rFonts w:ascii="Arial" w:hAnsi="Arial" w:cs="Arial"/>
          <w:b/>
        </w:rPr>
        <w:t>&gt;</w:t>
      </w:r>
      <w:r w:rsidRPr="00B75CB3">
        <w:rPr>
          <w:rFonts w:ascii="Arial" w:hAnsi="Arial" w:cs="Arial"/>
        </w:rPr>
        <w:t xml:space="preserve"> </w:t>
      </w:r>
      <w:commentRangeEnd w:id="2"/>
      <w:r w:rsidR="00BF501C">
        <w:rPr>
          <w:rStyle w:val="Refdecomentario"/>
        </w:rPr>
        <w:commentReference w:id="2"/>
      </w:r>
      <w:r w:rsidRPr="00B75CB3">
        <w:rPr>
          <w:rFonts w:ascii="Arial" w:hAnsi="Arial" w:cs="Arial"/>
        </w:rPr>
        <w:t>→ representa</w:t>
      </w:r>
      <w:r w:rsidR="00BF501C">
        <w:rPr>
          <w:rFonts w:ascii="Arial" w:hAnsi="Arial" w:cs="Arial"/>
        </w:rPr>
        <w:t xml:space="preserve"> </w:t>
      </w:r>
      <w:r w:rsidRPr="00B75CB3">
        <w:rPr>
          <w:rFonts w:ascii="Arial" w:hAnsi="Arial" w:cs="Arial"/>
        </w:rPr>
        <w:t>una función que</w:t>
      </w:r>
      <w:r w:rsidR="002F468D">
        <w:rPr>
          <w:rFonts w:ascii="Arial" w:hAnsi="Arial" w:cs="Arial"/>
        </w:rPr>
        <w:t xml:space="preserve"> recibe 1 o </w:t>
      </w:r>
      <w:r w:rsidR="002F468D">
        <w:rPr>
          <w:rFonts w:ascii="Arial" w:hAnsi="Arial" w:cs="Arial"/>
        </w:rPr>
        <w:t>hasta 16 parámetros</w:t>
      </w:r>
      <w:r w:rsidR="002F468D">
        <w:rPr>
          <w:rFonts w:ascii="Arial" w:hAnsi="Arial" w:cs="Arial"/>
        </w:rPr>
        <w:t xml:space="preserve"> y además</w:t>
      </w:r>
      <w:r w:rsidRPr="00B75CB3">
        <w:rPr>
          <w:rFonts w:ascii="Arial" w:hAnsi="Arial" w:cs="Arial"/>
        </w:rPr>
        <w:t xml:space="preserve"> devuelve algo.</w:t>
      </w:r>
    </w:p>
    <w:p w14:paraId="6A49AA3E" w14:textId="5EC344FD" w:rsidR="00B75CB3" w:rsidRDefault="003543D1" w:rsidP="00686062">
      <w:pPr>
        <w:ind w:left="708"/>
      </w:pPr>
      <w:r w:rsidRPr="003543D1">
        <w:drawing>
          <wp:inline distT="0" distB="0" distL="0" distR="0" wp14:anchorId="043A8850" wp14:editId="31588FE3">
            <wp:extent cx="4934310" cy="715010"/>
            <wp:effectExtent l="0" t="0" r="0" b="889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r="8542"/>
                    <a:stretch/>
                  </pic:blipFill>
                  <pic:spPr bwMode="auto">
                    <a:xfrm>
                      <a:off x="0" y="0"/>
                      <a:ext cx="4938692" cy="7156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5D4061" w14:textId="49B3BA18" w:rsidR="003543D1" w:rsidRPr="00E61E39" w:rsidRDefault="003543D1" w:rsidP="00686062">
      <w:pPr>
        <w:ind w:left="708"/>
      </w:pPr>
      <w:r w:rsidRPr="003543D1">
        <w:drawing>
          <wp:inline distT="0" distB="0" distL="0" distR="0" wp14:anchorId="0EF717D1" wp14:editId="40625831">
            <wp:extent cx="4917057" cy="55626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r="8944"/>
                    <a:stretch/>
                  </pic:blipFill>
                  <pic:spPr bwMode="auto">
                    <a:xfrm>
                      <a:off x="0" y="0"/>
                      <a:ext cx="4917057" cy="556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sectPr w:rsidR="003543D1" w:rsidRPr="00E61E3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1" w:author="Nicolas Di Domenico" w:date="2025-08-08T10:05:00Z" w:initials="ND">
    <w:p w14:paraId="1B8639FB" w14:textId="77777777" w:rsidR="00BF501C" w:rsidRDefault="00BF501C" w:rsidP="00BF501C">
      <w:pPr>
        <w:pStyle w:val="Textocomentario"/>
      </w:pPr>
      <w:r>
        <w:rPr>
          <w:rStyle w:val="Refdecomentario"/>
        </w:rPr>
        <w:annotationRef/>
      </w:r>
      <w:r>
        <w:t xml:space="preserve">Se parece a los </w:t>
      </w:r>
      <w:proofErr w:type="spellStart"/>
      <w:r>
        <w:t>Procedure</w:t>
      </w:r>
      <w:proofErr w:type="spellEnd"/>
      <w:r>
        <w:t xml:space="preserve"> en pascal</w:t>
      </w:r>
    </w:p>
  </w:comment>
  <w:comment w:id="2" w:author="Nicolas Di Domenico" w:date="2025-08-08T10:05:00Z" w:initials="ND">
    <w:p w14:paraId="43F0A652" w14:textId="61E3092E" w:rsidR="00BF501C" w:rsidRDefault="00BF501C" w:rsidP="00BF501C">
      <w:pPr>
        <w:pStyle w:val="Textocomentario"/>
      </w:pPr>
      <w:r>
        <w:rPr>
          <w:rStyle w:val="Refdecomentario"/>
        </w:rPr>
        <w:annotationRef/>
      </w:r>
      <w:r>
        <w:t xml:space="preserve">Se parece a los </w:t>
      </w:r>
      <w:proofErr w:type="spellStart"/>
      <w:r>
        <w:t>Function</w:t>
      </w:r>
      <w:proofErr w:type="spellEnd"/>
      <w:r>
        <w:t xml:space="preserve"> en pascal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1B8639FB" w15:done="0"/>
  <w15:commentEx w15:paraId="43F0A65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332B0C0" w16cex:dateUtc="2025-08-08T13:05:00Z"/>
  <w16cex:commentExtensible w16cex:durableId="256D3078" w16cex:dateUtc="2025-08-08T13:0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B8639FB" w16cid:durableId="4332B0C0"/>
  <w16cid:commentId w16cid:paraId="43F0A652" w16cid:durableId="256D307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95C22"/>
    <w:multiLevelType w:val="multilevel"/>
    <w:tmpl w:val="C032E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666D0"/>
    <w:multiLevelType w:val="hybridMultilevel"/>
    <w:tmpl w:val="E098DFEC"/>
    <w:lvl w:ilvl="0" w:tplc="F216F38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763FD5"/>
    <w:multiLevelType w:val="multilevel"/>
    <w:tmpl w:val="0E5A1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CB797D"/>
    <w:multiLevelType w:val="multilevel"/>
    <w:tmpl w:val="EE8AD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9525F2"/>
    <w:multiLevelType w:val="multilevel"/>
    <w:tmpl w:val="C86C6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1C3D6E"/>
    <w:multiLevelType w:val="multilevel"/>
    <w:tmpl w:val="EA30E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552F6E"/>
    <w:multiLevelType w:val="multilevel"/>
    <w:tmpl w:val="96245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FA689B"/>
    <w:multiLevelType w:val="multilevel"/>
    <w:tmpl w:val="B6AA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7"/>
  </w:num>
  <w:num w:numId="5">
    <w:abstractNumId w:val="6"/>
  </w:num>
  <w:num w:numId="6">
    <w:abstractNumId w:val="4"/>
  </w:num>
  <w:num w:numId="7">
    <w:abstractNumId w:val="3"/>
  </w:num>
  <w:num w:numId="8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Nicolas Di Domenico">
    <w15:presenceInfo w15:providerId="Windows Live" w15:userId="69944f04a8b4d02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58F0"/>
    <w:rsid w:val="002F468D"/>
    <w:rsid w:val="003415EE"/>
    <w:rsid w:val="003543D1"/>
    <w:rsid w:val="003943C4"/>
    <w:rsid w:val="00431C5D"/>
    <w:rsid w:val="00470ECB"/>
    <w:rsid w:val="00686062"/>
    <w:rsid w:val="007A6862"/>
    <w:rsid w:val="008A0049"/>
    <w:rsid w:val="00AB721A"/>
    <w:rsid w:val="00B75CB3"/>
    <w:rsid w:val="00BF501C"/>
    <w:rsid w:val="00C416A4"/>
    <w:rsid w:val="00C62CFF"/>
    <w:rsid w:val="00DF58F0"/>
    <w:rsid w:val="00E02CF4"/>
    <w:rsid w:val="00E61E39"/>
    <w:rsid w:val="00EA7548"/>
    <w:rsid w:val="00EE2B22"/>
    <w:rsid w:val="00FB5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6D0912"/>
  <w15:chartTrackingRefBased/>
  <w15:docId w15:val="{4D078A5B-B6F3-484C-A538-19FE4925E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F58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F58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F58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F58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F58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F58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F58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F58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F58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F58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F58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F58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F58F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F58F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F58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F58F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F58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F58F0"/>
    <w:rPr>
      <w:rFonts w:eastAsiaTheme="majorEastAsia" w:cstheme="majorBidi"/>
      <w:color w:val="272727" w:themeColor="text1" w:themeTint="D8"/>
    </w:rPr>
  </w:style>
  <w:style w:type="paragraph" w:styleId="Puesto">
    <w:name w:val="Title"/>
    <w:basedOn w:val="Normal"/>
    <w:next w:val="Normal"/>
    <w:link w:val="PuestoCar"/>
    <w:uiPriority w:val="10"/>
    <w:qFormat/>
    <w:rsid w:val="00DF58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DF58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F58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F58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F58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F58F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F58F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F58F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F58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F58F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F58F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75C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AR"/>
      <w14:ligatures w14:val="none"/>
    </w:rPr>
  </w:style>
  <w:style w:type="character" w:styleId="Textoennegrita">
    <w:name w:val="Strong"/>
    <w:basedOn w:val="Fuentedeprrafopredeter"/>
    <w:uiPriority w:val="22"/>
    <w:qFormat/>
    <w:rsid w:val="00B75CB3"/>
    <w:rPr>
      <w:b/>
      <w:bCs/>
    </w:rPr>
  </w:style>
  <w:style w:type="character" w:styleId="Refdecomentario">
    <w:name w:val="annotation reference"/>
    <w:basedOn w:val="Fuentedeprrafopredeter"/>
    <w:uiPriority w:val="99"/>
    <w:semiHidden/>
    <w:unhideWhenUsed/>
    <w:rsid w:val="00BF501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BF501C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BF501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F501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F501C"/>
    <w:rPr>
      <w:b/>
      <w:bC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E61E39"/>
    <w:rPr>
      <w:color w:val="0563C1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E61E39"/>
    <w:rPr>
      <w:color w:val="605E5C"/>
      <w:shd w:val="clear" w:color="auto" w:fill="E1DFDD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70EC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70ECB"/>
    <w:rPr>
      <w:rFonts w:ascii="Segoe UI" w:hAnsi="Segoe UI" w:cs="Segoe UI"/>
      <w:sz w:val="18"/>
      <w:szCs w:val="18"/>
    </w:rPr>
  </w:style>
  <w:style w:type="character" w:styleId="CdigoHTML">
    <w:name w:val="HTML Code"/>
    <w:basedOn w:val="Fuentedeprrafopredeter"/>
    <w:uiPriority w:val="99"/>
    <w:semiHidden/>
    <w:unhideWhenUsed/>
    <w:rsid w:val="00FB561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0.png"/><Relationship Id="rId25" Type="http://schemas.microsoft.com/office/2018/08/relationships/commentsExtensible" Target="commentsExtensible.xml"/><Relationship Id="rId2" Type="http://schemas.openxmlformats.org/officeDocument/2006/relationships/styles" Target="styles.xml"/><Relationship Id="rId16" Type="http://schemas.microsoft.com/office/2011/relationships/commentsExtended" Target="commentsExtended.xml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microsoft.com/office/2016/09/relationships/commentsIds" Target="commentsIds.xml"/><Relationship Id="rId5" Type="http://schemas.openxmlformats.org/officeDocument/2006/relationships/image" Target="media/image1.png"/><Relationship Id="rId15" Type="http://schemas.openxmlformats.org/officeDocument/2006/relationships/comments" Target="comments.xml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I_fdCzza2mg" TargetMode="External"/><Relationship Id="rId14" Type="http://schemas.openxmlformats.org/officeDocument/2006/relationships/image" Target="media/image9.png"/><Relationship Id="rId22" Type="http://schemas.microsoft.com/office/2011/relationships/people" Target="peop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823</TotalTime>
  <Pages>1</Pages>
  <Words>327</Words>
  <Characters>1803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Di Domenico</dc:creator>
  <cp:keywords/>
  <dc:description/>
  <cp:lastModifiedBy>Cuenta Microsoft</cp:lastModifiedBy>
  <cp:revision>9</cp:revision>
  <dcterms:created xsi:type="dcterms:W3CDTF">2025-08-07T23:27:00Z</dcterms:created>
  <dcterms:modified xsi:type="dcterms:W3CDTF">2026-01-15T19:49:00Z</dcterms:modified>
</cp:coreProperties>
</file>