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F1BD" w14:textId="1CC655A7" w:rsidR="00651DE5" w:rsidRDefault="0053162B" w:rsidP="0053162B">
      <w:pPr>
        <w:pStyle w:val="Prrafodelista"/>
        <w:numPr>
          <w:ilvl w:val="0"/>
          <w:numId w:val="1"/>
        </w:numPr>
      </w:pPr>
      <w:r>
        <w:t xml:space="preserve">Astigmatismo 0.75 ojo izquierdo y 0.25 ojo derecho </w:t>
      </w:r>
      <w:r>
        <w:sym w:font="Wingdings" w:char="F0E0"/>
      </w:r>
      <w:r>
        <w:t xml:space="preserve"> Quiero lentes </w:t>
      </w:r>
    </w:p>
    <w:p w14:paraId="652E197D" w14:textId="55AFB4D9" w:rsidR="0053162B" w:rsidRDefault="0053162B" w:rsidP="0053162B">
      <w:pPr>
        <w:pStyle w:val="Prrafodelista"/>
        <w:numPr>
          <w:ilvl w:val="0"/>
          <w:numId w:val="1"/>
        </w:numPr>
      </w:pPr>
      <w:r>
        <w:t xml:space="preserve">El ojo izquierdo ve con un tono cálido a comparación con el derecho </w:t>
      </w:r>
      <w:r>
        <w:sym w:font="Wingdings" w:char="F0E0"/>
      </w:r>
      <w:r>
        <w:t xml:space="preserve"> Puedo convivir con eso</w:t>
      </w:r>
    </w:p>
    <w:p w14:paraId="2D11DA1F" w14:textId="0D34B4F7" w:rsidR="0053162B" w:rsidRDefault="0053162B" w:rsidP="0053162B">
      <w:pPr>
        <w:pStyle w:val="Prrafodelista"/>
        <w:numPr>
          <w:ilvl w:val="0"/>
          <w:numId w:val="1"/>
        </w:numPr>
      </w:pPr>
      <w:r>
        <w:t xml:space="preserve">Todo lo que hago foco no lo veo como una sola </w:t>
      </w:r>
      <w:proofErr w:type="gramStart"/>
      <w:r>
        <w:t>cosa</w:t>
      </w:r>
      <w:proofErr w:type="gramEnd"/>
      <w:r>
        <w:t xml:space="preserve"> sino que parece que tiembla o se ve doble, es como si el ojo derecho ve una cosa y el izquierdo otra y no juntan lo que están viendo. Esa sensación de temblar lo tengo también cuando pruebo cada ojo por separado pero el efecto de ver doble solo cuando veo con ambos </w:t>
      </w:r>
      <w:r>
        <w:sym w:font="Wingdings" w:char="F0E0"/>
      </w:r>
      <w:r>
        <w:t xml:space="preserve"> Siento que esto se arregla con lentes ya que debe ser el astigmatismo.</w:t>
      </w:r>
    </w:p>
    <w:p w14:paraId="10C8AC13" w14:textId="3C3DEC56" w:rsidR="00F9054A" w:rsidRDefault="00F9054A" w:rsidP="0053162B">
      <w:pPr>
        <w:pStyle w:val="Prrafodelista"/>
        <w:numPr>
          <w:ilvl w:val="0"/>
          <w:numId w:val="1"/>
        </w:numPr>
      </w:pPr>
      <w:r>
        <w:t>Mi ojo derecho tiene el siguiente problema y eso afecta al ver con ambos ojos: todo se triplica hacia como la siguiente imagen:</w:t>
      </w:r>
    </w:p>
    <w:p w14:paraId="472A9FC7" w14:textId="78C06EB3" w:rsidR="0053162B" w:rsidRDefault="00F9054A" w:rsidP="00F9054A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D2D84B" wp14:editId="727D7B60">
            <wp:simplePos x="0" y="0"/>
            <wp:positionH relativeFrom="column">
              <wp:posOffset>454025</wp:posOffset>
            </wp:positionH>
            <wp:positionV relativeFrom="paragraph">
              <wp:posOffset>-2540</wp:posOffset>
            </wp:positionV>
            <wp:extent cx="2472690" cy="5354955"/>
            <wp:effectExtent l="0" t="0" r="3810" b="7620"/>
            <wp:wrapSquare wrapText="bothSides"/>
            <wp:docPr id="158025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535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 la diferencia</w:t>
      </w:r>
      <w:r w:rsidR="009602EA">
        <w:t xml:space="preserve"> que en mi caso se ve así de cerca:</w:t>
      </w:r>
    </w:p>
    <w:p w14:paraId="54A0362C" w14:textId="48B47E1B" w:rsidR="009602EA" w:rsidRDefault="009602EA" w:rsidP="00F9054A">
      <w:pPr>
        <w:pStyle w:val="Prrafodelista"/>
      </w:pPr>
      <w:r w:rsidRPr="009602EA">
        <w:drawing>
          <wp:inline distT="0" distB="0" distL="0" distR="0" wp14:anchorId="4F56A474" wp14:editId="10F4D6D3">
            <wp:extent cx="2305631" cy="949436"/>
            <wp:effectExtent l="0" t="0" r="0" b="3175"/>
            <wp:docPr id="174259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3147" name=""/>
                    <pic:cNvPicPr/>
                  </pic:nvPicPr>
                  <pic:blipFill rotWithShape="1">
                    <a:blip r:embed="rId6"/>
                    <a:srcRect t="1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116" cy="949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87E35" w14:textId="54E02E8D" w:rsidR="009602EA" w:rsidRDefault="009602EA" w:rsidP="00F9054A">
      <w:pPr>
        <w:pStyle w:val="Prrafodelista"/>
      </w:pPr>
      <w:r>
        <w:t>Medio:</w:t>
      </w:r>
    </w:p>
    <w:p w14:paraId="64ACBDD7" w14:textId="77777777" w:rsidR="009602EA" w:rsidRDefault="009602EA" w:rsidP="00F9054A">
      <w:pPr>
        <w:pStyle w:val="Prrafodelista"/>
      </w:pPr>
      <w:r w:rsidRPr="009602EA">
        <w:drawing>
          <wp:inline distT="0" distB="0" distL="0" distR="0" wp14:anchorId="255A15E3" wp14:editId="05B6DE5D">
            <wp:extent cx="2305037" cy="1296063"/>
            <wp:effectExtent l="0" t="0" r="635" b="0"/>
            <wp:docPr id="1567973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3843" name=""/>
                    <pic:cNvPicPr/>
                  </pic:nvPicPr>
                  <pic:blipFill rotWithShape="1">
                    <a:blip r:embed="rId7"/>
                    <a:srcRect t="6704" b="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468" cy="129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73DE3" w14:textId="196598FD" w:rsidR="009602EA" w:rsidRDefault="009602EA" w:rsidP="00F9054A">
      <w:pPr>
        <w:pStyle w:val="Prrafodelista"/>
      </w:pPr>
      <w:r>
        <w:t>Lejos:</w:t>
      </w:r>
    </w:p>
    <w:p w14:paraId="1E2C3261" w14:textId="27FE5FC5" w:rsidR="009602EA" w:rsidRDefault="009602EA" w:rsidP="00F9054A">
      <w:pPr>
        <w:pStyle w:val="Prrafodelista"/>
      </w:pPr>
      <w:r w:rsidRPr="009602EA">
        <w:drawing>
          <wp:inline distT="0" distB="0" distL="0" distR="0" wp14:anchorId="18D97777" wp14:editId="5AAC8521">
            <wp:extent cx="2305685" cy="2169711"/>
            <wp:effectExtent l="0" t="0" r="0" b="2540"/>
            <wp:docPr id="197911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1225" name=""/>
                    <pic:cNvPicPr/>
                  </pic:nvPicPr>
                  <pic:blipFill rotWithShape="1">
                    <a:blip r:embed="rId8"/>
                    <a:srcRect r="12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85" cy="2182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A180C" w14:textId="77777777" w:rsidR="00A36B2D" w:rsidRDefault="00A36B2D" w:rsidP="00F9054A">
      <w:pPr>
        <w:pStyle w:val="Prrafodelista"/>
      </w:pPr>
    </w:p>
    <w:p w14:paraId="55E42D45" w14:textId="77777777" w:rsidR="00A36B2D" w:rsidRDefault="00A36B2D" w:rsidP="00F9054A">
      <w:pPr>
        <w:pStyle w:val="Prrafodelista"/>
      </w:pPr>
    </w:p>
    <w:p w14:paraId="5D194F92" w14:textId="77777777" w:rsidR="00A36B2D" w:rsidRDefault="00A36B2D" w:rsidP="00F9054A">
      <w:pPr>
        <w:pStyle w:val="Prrafodelista"/>
      </w:pPr>
    </w:p>
    <w:p w14:paraId="5AADBEF9" w14:textId="77777777" w:rsidR="00A36B2D" w:rsidRDefault="00A36B2D" w:rsidP="00F9054A">
      <w:pPr>
        <w:pStyle w:val="Prrafodelista"/>
      </w:pPr>
    </w:p>
    <w:p w14:paraId="2B6E008E" w14:textId="77777777" w:rsidR="00A36B2D" w:rsidRDefault="00A36B2D" w:rsidP="00F9054A">
      <w:pPr>
        <w:pStyle w:val="Prrafodelista"/>
      </w:pPr>
    </w:p>
    <w:p w14:paraId="44F86315" w14:textId="56844593" w:rsidR="00A36B2D" w:rsidRDefault="00A36B2D" w:rsidP="00F9054A">
      <w:pPr>
        <w:pStyle w:val="Prrafodelista"/>
      </w:pPr>
      <w:r>
        <w:lastRenderedPageBreak/>
        <w:t>Motivos que encontré en internet:</w:t>
      </w:r>
    </w:p>
    <w:p w14:paraId="077D8F2A" w14:textId="77777777" w:rsidR="00A36B2D" w:rsidRPr="00A36B2D" w:rsidRDefault="00A36B2D" w:rsidP="00A36B2D">
      <w:pPr>
        <w:pStyle w:val="Prrafodelista"/>
      </w:pPr>
      <w:r w:rsidRPr="00A36B2D">
        <w:rPr>
          <w:b/>
          <w:bCs/>
          <w:highlight w:val="yellow"/>
        </w:rPr>
        <w:t>1. Tamaño pupilar superior a la zona óptica del ICL</w:t>
      </w:r>
      <w:r w:rsidRPr="00A36B2D">
        <w:rPr>
          <w:b/>
          <w:bCs/>
        </w:rPr>
        <w:t>:</w:t>
      </w:r>
      <w:r w:rsidRPr="00A36B2D">
        <w:t xml:space="preserve"> En ambientes de baja luz, la pupila se dilata superando el diámetro útil del lente (5.0 - 6.1 mm). Esto deja expuestos los bordes del ICL, generando refracciones asimétricas que causan la imagen fantasma.</w:t>
      </w:r>
    </w:p>
    <w:p w14:paraId="76E9E225" w14:textId="77777777" w:rsidR="00A36B2D" w:rsidRPr="00A36B2D" w:rsidRDefault="00A36B2D" w:rsidP="00A36B2D">
      <w:pPr>
        <w:pStyle w:val="Prrafodelista"/>
      </w:pPr>
      <w:r w:rsidRPr="00A36B2D">
        <w:rPr>
          <w:b/>
          <w:bCs/>
          <w:highlight w:val="yellow"/>
        </w:rPr>
        <w:t>2. Astigmatismo irregular corneal</w:t>
      </w:r>
      <w:r w:rsidRPr="00A36B2D">
        <w:rPr>
          <w:b/>
          <w:bCs/>
        </w:rPr>
        <w:t xml:space="preserve"> inducido (</w:t>
      </w:r>
      <w:proofErr w:type="spellStart"/>
      <w:r w:rsidRPr="00A36B2D">
        <w:rPr>
          <w:b/>
          <w:bCs/>
        </w:rPr>
        <w:t>HOAs</w:t>
      </w:r>
      <w:proofErr w:type="spellEnd"/>
      <w:r w:rsidRPr="00A36B2D">
        <w:rPr>
          <w:b/>
          <w:bCs/>
        </w:rPr>
        <w:t>):</w:t>
      </w:r>
      <w:r w:rsidRPr="00A36B2D">
        <w:t xml:space="preserve"> La </w:t>
      </w:r>
      <w:proofErr w:type="spellStart"/>
      <w:r w:rsidRPr="00A36B2D">
        <w:t>microincisión</w:t>
      </w:r>
      <w:proofErr w:type="spellEnd"/>
      <w:r w:rsidRPr="00A36B2D">
        <w:t xml:space="preserve"> de la cirugía puede alterar la topografía de la córnea y generar Aberraciones de Alto Orden (como el efecto </w:t>
      </w:r>
      <w:r w:rsidRPr="00A36B2D">
        <w:rPr>
          <w:i/>
          <w:iCs/>
        </w:rPr>
        <w:t>Coma</w:t>
      </w:r>
      <w:r w:rsidRPr="00A36B2D">
        <w:t>). Esto distorsiona la luz, proyectando una sombra o duplicación debajo de los objetos.</w:t>
      </w:r>
    </w:p>
    <w:p w14:paraId="0595A5DF" w14:textId="77777777" w:rsidR="00A36B2D" w:rsidRPr="00A36B2D" w:rsidRDefault="00A36B2D" w:rsidP="00A36B2D">
      <w:pPr>
        <w:pStyle w:val="Prrafodelista"/>
      </w:pPr>
      <w:r w:rsidRPr="00A36B2D">
        <w:rPr>
          <w:b/>
          <w:bCs/>
          <w:highlight w:val="yellow"/>
        </w:rPr>
        <w:t>3. Bóveda excesiva (</w:t>
      </w:r>
      <w:r w:rsidRPr="00A36B2D">
        <w:rPr>
          <w:b/>
          <w:bCs/>
          <w:i/>
          <w:iCs/>
          <w:highlight w:val="yellow"/>
        </w:rPr>
        <w:t>High Vault</w:t>
      </w:r>
      <w:r w:rsidRPr="00A36B2D">
        <w:rPr>
          <w:b/>
          <w:bCs/>
          <w:highlight w:val="yellow"/>
        </w:rPr>
        <w:t>)</w:t>
      </w:r>
      <w:r w:rsidRPr="00A36B2D">
        <w:rPr>
          <w:b/>
          <w:bCs/>
        </w:rPr>
        <w:t xml:space="preserve"> por mal tamaño del lente:</w:t>
      </w:r>
      <w:r w:rsidRPr="00A36B2D">
        <w:t xml:space="preserve"> Un ICL sobredimensionado se arquea en exceso (&gt;750 micras) y empuja mecánicamente el iris desde atrás. Esto impide que la pupila se contraiga correctamente ante la luz, dejando el borde óptico expuesto.</w:t>
      </w:r>
    </w:p>
    <w:p w14:paraId="020C9348" w14:textId="77777777" w:rsidR="00A36B2D" w:rsidRDefault="00A36B2D" w:rsidP="00F9054A">
      <w:pPr>
        <w:pStyle w:val="Prrafodelista"/>
      </w:pPr>
    </w:p>
    <w:sectPr w:rsidR="00A36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B39"/>
    <w:multiLevelType w:val="hybridMultilevel"/>
    <w:tmpl w:val="330CA91E"/>
    <w:lvl w:ilvl="0" w:tplc="850A60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2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E5"/>
    <w:rsid w:val="0053162B"/>
    <w:rsid w:val="00651DE5"/>
    <w:rsid w:val="009602EA"/>
    <w:rsid w:val="00970D2B"/>
    <w:rsid w:val="00A36B2D"/>
    <w:rsid w:val="00F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E8C7"/>
  <w15:chartTrackingRefBased/>
  <w15:docId w15:val="{F3E25C88-E925-418F-824A-2C7729DB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D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D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D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D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2026-05-21T16:01:00Z</dcterms:created>
  <dcterms:modified xsi:type="dcterms:W3CDTF">2026-05-21T19:49:00Z</dcterms:modified>
</cp:coreProperties>
</file>