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4"/>
          <w:szCs w:val="34"/>
        </w:rPr>
      </w:pPr>
      <w:bookmarkStart w:colFirst="0" w:colLast="0" w:name="_yssc83pbowvv" w:id="0"/>
      <w:bookmarkEnd w:id="0"/>
      <w:r w:rsidDel="00000000" w:rsidR="00000000" w:rsidRPr="00000000">
        <w:rPr>
          <w:b w:val="1"/>
          <w:bCs w:val="1"/>
          <w:sz w:val="46"/>
          <w:szCs w:val="46"/>
          <w:rtl w:val="0"/>
        </w:rPr>
        <w:t xml:space="preserve">Lineamientos para la exposición</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jc w:val="both"/>
        <w:rPr/>
      </w:pPr>
      <w:bookmarkStart w:colFirst="0" w:colLast="0" w:name="_6y6s2qiucz3y" w:id="1"/>
      <w:bookmarkEnd w:id="1"/>
      <w:r w:rsidDel="00000000" w:rsidR="00000000" w:rsidRPr="00000000">
        <w:rPr>
          <w:rtl w:val="0"/>
        </w:rPr>
        <w:t xml:space="preserve">Full Backend + Persistencia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Con el objetivo de unificar criterios y ordenar la exposición correspondiente a la </w:t>
      </w:r>
      <w:r w:rsidDel="00000000" w:rsidR="00000000" w:rsidRPr="00000000">
        <w:rPr>
          <w:b w:val="1"/>
          <w:bCs w:val="1"/>
          <w:rtl w:val="0"/>
        </w:rPr>
        <w:t xml:space="preserve">Entrega 2</w:t>
      </w:r>
      <w:r w:rsidDel="00000000" w:rsidR="00000000" w:rsidRPr="00000000">
        <w:rPr>
          <w:rtl w:val="0"/>
        </w:rPr>
        <w:t xml:space="preserve"> del Trabajo Práctico Integrador, se detallan a continuación los aspectos que deberán ser presentados por cada equipo durante la instancia de exposición.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 finalidad de este documento es delimitar con claridad el alcance de esta segunda entrega y explicitar qué puntos serán observados durante la presentación. En esta instancia, el foco estará puesto en la </w:t>
      </w:r>
      <w:r w:rsidDel="00000000" w:rsidR="00000000" w:rsidRPr="00000000">
        <w:rPr>
          <w:b w:val="1"/>
          <w:bCs w:val="1"/>
          <w:rtl w:val="0"/>
        </w:rPr>
        <w:t xml:space="preserve">completitud del backend</w:t>
      </w:r>
      <w:r w:rsidDel="00000000" w:rsidR="00000000" w:rsidRPr="00000000">
        <w:rPr>
          <w:rtl w:val="0"/>
        </w:rPr>
        <w:t xml:space="preserve">, la </w:t>
      </w:r>
      <w:r w:rsidDel="00000000" w:rsidR="00000000" w:rsidRPr="00000000">
        <w:rPr>
          <w:b w:val="1"/>
          <w:bCs w:val="1"/>
          <w:rtl w:val="0"/>
        </w:rPr>
        <w:t xml:space="preserve">persistencia real de la información</w:t>
      </w:r>
      <w:r w:rsidDel="00000000" w:rsidR="00000000" w:rsidRPr="00000000">
        <w:rPr>
          <w:rtl w:val="0"/>
        </w:rPr>
        <w:t xml:space="preserve">, la </w:t>
      </w:r>
      <w:r w:rsidDel="00000000" w:rsidR="00000000" w:rsidRPr="00000000">
        <w:rPr>
          <w:b w:val="1"/>
          <w:bCs w:val="1"/>
          <w:rtl w:val="0"/>
        </w:rPr>
        <w:t xml:space="preserve">cobertura funcional de los requerimientos</w:t>
      </w:r>
      <w:r w:rsidDel="00000000" w:rsidR="00000000" w:rsidRPr="00000000">
        <w:rPr>
          <w:rtl w:val="0"/>
        </w:rPr>
        <w:t xml:space="preserve"> y la </w:t>
      </w:r>
      <w:r w:rsidDel="00000000" w:rsidR="00000000" w:rsidRPr="00000000">
        <w:rPr>
          <w:b w:val="1"/>
          <w:bCs w:val="1"/>
          <w:rtl w:val="0"/>
        </w:rPr>
        <w:t xml:space="preserve">capacidad del equipo para explicar las decisiones adoptadas</w:t>
      </w: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dphg9ohb2nmt" w:id="2"/>
      <w:bookmarkEnd w:id="2"/>
      <w:r w:rsidDel="00000000" w:rsidR="00000000" w:rsidRPr="00000000">
        <w:rPr>
          <w:rtl w:val="0"/>
        </w:rPr>
        <w:t xml:space="preserve">1. Alcance de la exposición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Durante la exposición, cada equipo deberá concentrarse exclusivamente en aquellos aspectos que permitan evidenciar el cumplimiento de los requerimientos correspondientes a la </w:t>
      </w:r>
      <w:r w:rsidDel="00000000" w:rsidR="00000000" w:rsidRPr="00000000">
        <w:rPr>
          <w:b w:val="1"/>
          <w:bCs w:val="1"/>
          <w:rtl w:val="0"/>
        </w:rPr>
        <w:t xml:space="preserve">Entrega 2</w:t>
      </w:r>
      <w:r w:rsidDel="00000000" w:rsidR="00000000" w:rsidRPr="00000000">
        <w:rPr>
          <w:rtl w:val="0"/>
        </w:rPr>
        <w:t xml:space="preserv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En particular, se espera que puedan presentar:</w:t>
      </w:r>
    </w:p>
    <w:p w:rsidR="00000000" w:rsidDel="00000000" w:rsidP="00000000" w:rsidRDefault="00000000" w:rsidRPr="00000000" w14:paraId="00000008">
      <w:pPr>
        <w:numPr>
          <w:ilvl w:val="0"/>
          <w:numId w:val="3"/>
        </w:numPr>
        <w:spacing w:after="0" w:afterAutospacing="0" w:before="240" w:lineRule="auto"/>
        <w:ind w:left="720" w:hanging="360"/>
        <w:jc w:val="both"/>
      </w:pPr>
      <w:r w:rsidDel="00000000" w:rsidR="00000000" w:rsidRPr="00000000">
        <w:rPr>
          <w:rtl w:val="0"/>
        </w:rPr>
        <w:t xml:space="preserve">La evolución de la arquitectura respecto de la entrega anterior</w:t>
      </w:r>
    </w:p>
    <w:p w:rsidR="00000000" w:rsidDel="00000000" w:rsidP="00000000" w:rsidRDefault="00000000" w:rsidRPr="00000000" w14:paraId="00000009">
      <w:pPr>
        <w:numPr>
          <w:ilvl w:val="0"/>
          <w:numId w:val="3"/>
        </w:numPr>
        <w:spacing w:after="0" w:afterAutospacing="0" w:before="0" w:beforeAutospacing="0" w:lineRule="auto"/>
        <w:ind w:left="720" w:hanging="360"/>
        <w:jc w:val="both"/>
      </w:pPr>
      <w:r w:rsidDel="00000000" w:rsidR="00000000" w:rsidRPr="00000000">
        <w:rPr>
          <w:rtl w:val="0"/>
        </w:rPr>
        <w:t xml:space="preserve">La implementación de los endpoints necesarios para cubrir los requerimientos funcionales de esta iteración</w:t>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rtl w:val="0"/>
        </w:rPr>
        <w:t xml:space="preserve">La persistencia de los datos en una base documental NoSQL</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rtl w:val="0"/>
        </w:rPr>
        <w:t xml:space="preserve">La resolución de búsquedas, filtros, paginación y ordenamiento</w:t>
      </w:r>
    </w:p>
    <w:p w:rsidR="00000000" w:rsidDel="00000000" w:rsidP="00000000" w:rsidRDefault="00000000" w:rsidRPr="00000000" w14:paraId="0000000C">
      <w:pPr>
        <w:numPr>
          <w:ilvl w:val="0"/>
          <w:numId w:val="3"/>
        </w:numPr>
        <w:spacing w:after="0" w:afterAutospacing="0" w:before="0" w:beforeAutospacing="0" w:lineRule="auto"/>
        <w:ind w:left="720" w:hanging="360"/>
        <w:jc w:val="both"/>
      </w:pPr>
      <w:r w:rsidDel="00000000" w:rsidR="00000000" w:rsidRPr="00000000">
        <w:rPr>
          <w:rtl w:val="0"/>
        </w:rPr>
        <w:t xml:space="preserve">La gestión de notificaciones dentro de la plataforma</w:t>
      </w:r>
    </w:p>
    <w:p w:rsidR="00000000" w:rsidDel="00000000" w:rsidP="00000000" w:rsidRDefault="00000000" w:rsidRPr="00000000" w14:paraId="0000000D">
      <w:pPr>
        <w:numPr>
          <w:ilvl w:val="0"/>
          <w:numId w:val="3"/>
        </w:numPr>
        <w:spacing w:after="0" w:afterAutospacing="0" w:before="0" w:beforeAutospacing="0" w:lineRule="auto"/>
        <w:ind w:left="720" w:hanging="360"/>
        <w:jc w:val="both"/>
      </w:pPr>
      <w:r w:rsidDel="00000000" w:rsidR="00000000" w:rsidRPr="00000000">
        <w:rPr>
          <w:rtl w:val="0"/>
        </w:rPr>
        <w:t xml:space="preserve">Los tests unitarios de dominio y de servicios</w:t>
      </w:r>
    </w:p>
    <w:p w:rsidR="00000000" w:rsidDel="00000000" w:rsidP="00000000" w:rsidRDefault="00000000" w:rsidRPr="00000000" w14:paraId="0000000E">
      <w:pPr>
        <w:numPr>
          <w:ilvl w:val="0"/>
          <w:numId w:val="3"/>
        </w:numPr>
        <w:spacing w:after="240" w:before="0" w:beforeAutospacing="0" w:lineRule="auto"/>
        <w:ind w:left="720" w:hanging="360"/>
        <w:jc w:val="both"/>
      </w:pPr>
      <w:r w:rsidDel="00000000" w:rsidR="00000000" w:rsidRPr="00000000">
        <w:rPr>
          <w:rtl w:val="0"/>
        </w:rPr>
        <w:t xml:space="preserve">La documentación de la API REST</w:t>
      </w:r>
    </w:p>
    <w:p w:rsidR="00000000" w:rsidDel="00000000" w:rsidP="00000000" w:rsidRDefault="00000000" w:rsidRPr="00000000" w14:paraId="0000000F">
      <w:pPr>
        <w:pStyle w:val="Heading2"/>
        <w:rPr/>
      </w:pPr>
      <w:bookmarkStart w:colFirst="0" w:colLast="0" w:name="_dfl55lup0v5" w:id="3"/>
      <w:bookmarkEnd w:id="3"/>
      <w:r w:rsidDel="00000000" w:rsidR="00000000" w:rsidRPr="00000000">
        <w:rPr>
          <w:rtl w:val="0"/>
        </w:rPr>
        <w:t xml:space="preserve">2. Aspectos que deberán presentar obligatoriamente</w:t>
      </w:r>
    </w:p>
    <w:p w:rsidR="00000000" w:rsidDel="00000000" w:rsidP="00000000" w:rsidRDefault="00000000" w:rsidRPr="00000000" w14:paraId="00000010">
      <w:pPr>
        <w:pStyle w:val="Heading3"/>
        <w:rPr/>
      </w:pPr>
      <w:bookmarkStart w:colFirst="0" w:colLast="0" w:name="_ggu545hr3iqg" w:id="4"/>
      <w:bookmarkEnd w:id="4"/>
      <w:r w:rsidDel="00000000" w:rsidR="00000000" w:rsidRPr="00000000">
        <w:rPr>
          <w:rtl w:val="0"/>
        </w:rPr>
        <w:t xml:space="preserve">2.1. Organización del proyecto y arquitectura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Al inicio de la exposición, el equipo deberá realizar una breve presentación de la estructura general del proyecto y de la evolución respecto a la Entrega 1.</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Se espera que puedan explicar:</w:t>
      </w:r>
    </w:p>
    <w:p w:rsidR="00000000" w:rsidDel="00000000" w:rsidP="00000000" w:rsidRDefault="00000000" w:rsidRPr="00000000" w14:paraId="00000013">
      <w:pPr>
        <w:numPr>
          <w:ilvl w:val="0"/>
          <w:numId w:val="11"/>
        </w:numPr>
        <w:spacing w:after="0" w:afterAutospacing="0" w:before="240" w:lineRule="auto"/>
        <w:ind w:left="720" w:hanging="360"/>
        <w:jc w:val="both"/>
      </w:pPr>
      <w:r w:rsidDel="00000000" w:rsidR="00000000" w:rsidRPr="00000000">
        <w:rPr>
          <w:rtl w:val="0"/>
        </w:rPr>
        <w:t xml:space="preserve">Cómo se encuentra organizado actualmente el backend</w:t>
      </w:r>
    </w:p>
    <w:p w:rsidR="00000000" w:rsidDel="00000000" w:rsidP="00000000" w:rsidRDefault="00000000" w:rsidRPr="00000000" w14:paraId="00000014">
      <w:pPr>
        <w:numPr>
          <w:ilvl w:val="0"/>
          <w:numId w:val="11"/>
        </w:numPr>
        <w:spacing w:after="0" w:afterAutospacing="0" w:before="0" w:beforeAutospacing="0" w:lineRule="auto"/>
        <w:ind w:left="720" w:hanging="360"/>
        <w:jc w:val="both"/>
      </w:pPr>
      <w:r w:rsidDel="00000000" w:rsidR="00000000" w:rsidRPr="00000000">
        <w:rPr>
          <w:rtl w:val="0"/>
        </w:rPr>
        <w:t xml:space="preserve">Cómo resolvieron la separación por capas</w:t>
      </w:r>
    </w:p>
    <w:p w:rsidR="00000000" w:rsidDel="00000000" w:rsidP="00000000" w:rsidRDefault="00000000" w:rsidRPr="00000000" w14:paraId="00000015">
      <w:pPr>
        <w:numPr>
          <w:ilvl w:val="0"/>
          <w:numId w:val="11"/>
        </w:numPr>
        <w:spacing w:after="0" w:afterAutospacing="0" w:before="0" w:beforeAutospacing="0" w:lineRule="auto"/>
        <w:ind w:left="720" w:hanging="360"/>
        <w:jc w:val="both"/>
      </w:pPr>
      <w:r w:rsidDel="00000000" w:rsidR="00000000" w:rsidRPr="00000000">
        <w:rPr>
          <w:rtl w:val="0"/>
        </w:rPr>
        <w:t xml:space="preserve">Cómo integraron la persistencia con la lógica de negocio</w:t>
      </w:r>
    </w:p>
    <w:p w:rsidR="00000000" w:rsidDel="00000000" w:rsidP="00000000" w:rsidRDefault="00000000" w:rsidRPr="00000000" w14:paraId="00000016">
      <w:pPr>
        <w:numPr>
          <w:ilvl w:val="0"/>
          <w:numId w:val="11"/>
        </w:numPr>
        <w:spacing w:after="240" w:before="0" w:beforeAutospacing="0" w:lineRule="auto"/>
        <w:ind w:left="720" w:hanging="360"/>
        <w:jc w:val="both"/>
      </w:pPr>
      <w:r w:rsidDel="00000000" w:rsidR="00000000" w:rsidRPr="00000000">
        <w:rPr>
          <w:rtl w:val="0"/>
        </w:rPr>
        <w:t xml:space="preserve">Cómo modelaron las entidades y relaciones principales del dominio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No se requiere una explicación exhaustiva de cada archivo, pero sí una presentación clara y consistente de la solución general.</w:t>
      </w:r>
    </w:p>
    <w:p w:rsidR="00000000" w:rsidDel="00000000" w:rsidP="00000000" w:rsidRDefault="00000000" w:rsidRPr="00000000" w14:paraId="00000018">
      <w:pPr>
        <w:pStyle w:val="Heading3"/>
        <w:rPr/>
      </w:pPr>
      <w:bookmarkStart w:colFirst="0" w:colLast="0" w:name="_dwzqm1imj04c" w:id="5"/>
      <w:bookmarkEnd w:id="5"/>
      <w:r w:rsidDel="00000000" w:rsidR="00000000" w:rsidRPr="00000000">
        <w:rPr>
          <w:rtl w:val="0"/>
        </w:rPr>
        <w:t xml:space="preserve">2.2. Persistencia en base de datos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A diferencia de la iteración anterior, en esta entrega todos los datos manipulados por el sistema deben ser persistentes y almacenarse en una </w:t>
      </w:r>
      <w:r w:rsidDel="00000000" w:rsidR="00000000" w:rsidRPr="00000000">
        <w:rPr>
          <w:b w:val="1"/>
          <w:bCs w:val="1"/>
          <w:rtl w:val="0"/>
        </w:rPr>
        <w:t xml:space="preserve">base de datos NoSQL documental</w:t>
      </w:r>
      <w:r w:rsidDel="00000000" w:rsidR="00000000" w:rsidRPr="00000000">
        <w:rPr>
          <w:rtl w:val="0"/>
        </w:rPr>
        <w:t xml:space="preserv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Durante este punto, se espera que el equipo muestre:</w:t>
      </w:r>
    </w:p>
    <w:p w:rsidR="00000000" w:rsidDel="00000000" w:rsidP="00000000" w:rsidRDefault="00000000" w:rsidRPr="00000000" w14:paraId="0000001B">
      <w:pPr>
        <w:numPr>
          <w:ilvl w:val="0"/>
          <w:numId w:val="13"/>
        </w:numPr>
        <w:spacing w:after="0" w:afterAutospacing="0" w:before="240" w:lineRule="auto"/>
        <w:ind w:left="720" w:hanging="360"/>
        <w:jc w:val="both"/>
      </w:pPr>
      <w:r w:rsidDel="00000000" w:rsidR="00000000" w:rsidRPr="00000000">
        <w:rPr>
          <w:rtl w:val="0"/>
        </w:rPr>
        <w:t xml:space="preserve">Qué tecnología utilizaron para persistencia</w:t>
      </w:r>
    </w:p>
    <w:p w:rsidR="00000000" w:rsidDel="00000000" w:rsidP="00000000" w:rsidRDefault="00000000" w:rsidRPr="00000000" w14:paraId="0000001C">
      <w:pPr>
        <w:numPr>
          <w:ilvl w:val="0"/>
          <w:numId w:val="13"/>
        </w:numPr>
        <w:spacing w:after="0" w:afterAutospacing="0" w:before="0" w:beforeAutospacing="0" w:lineRule="auto"/>
        <w:ind w:left="720" w:hanging="360"/>
        <w:jc w:val="both"/>
      </w:pPr>
      <w:r w:rsidDel="00000000" w:rsidR="00000000" w:rsidRPr="00000000">
        <w:rPr>
          <w:rtl w:val="0"/>
        </w:rPr>
        <w:t xml:space="preserve">Cómo se modelaron y almacenaron las entidades principales</w:t>
      </w:r>
    </w:p>
    <w:p w:rsidR="00000000" w:rsidDel="00000000" w:rsidP="00000000" w:rsidRDefault="00000000" w:rsidRPr="00000000" w14:paraId="0000001D">
      <w:pPr>
        <w:numPr>
          <w:ilvl w:val="0"/>
          <w:numId w:val="13"/>
        </w:numPr>
        <w:spacing w:after="0" w:afterAutospacing="0" w:before="0" w:beforeAutospacing="0" w:lineRule="auto"/>
        <w:ind w:left="720" w:hanging="360"/>
        <w:jc w:val="both"/>
      </w:pPr>
      <w:r w:rsidDel="00000000" w:rsidR="00000000" w:rsidRPr="00000000">
        <w:rPr>
          <w:rtl w:val="0"/>
        </w:rPr>
        <w:t xml:space="preserve">Cómo se resolvió la conexión con la base</w:t>
      </w:r>
    </w:p>
    <w:p w:rsidR="00000000" w:rsidDel="00000000" w:rsidP="00000000" w:rsidRDefault="00000000" w:rsidRPr="00000000" w14:paraId="0000001E">
      <w:pPr>
        <w:numPr>
          <w:ilvl w:val="0"/>
          <w:numId w:val="13"/>
        </w:numPr>
        <w:spacing w:after="240" w:before="0" w:beforeAutospacing="0" w:lineRule="auto"/>
        <w:ind w:left="720" w:hanging="360"/>
        <w:jc w:val="both"/>
      </w:pPr>
      <w:r w:rsidDel="00000000" w:rsidR="00000000" w:rsidRPr="00000000">
        <w:rPr>
          <w:rtl w:val="0"/>
        </w:rPr>
        <w:t xml:space="preserve">Cómo se reemplazó la persistencia en memoria utilizada en la entrega anterior</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También deberán poder explicar brevemente las decisiones tomadas respecto del modelado documental.</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u w:val="single"/>
          <w:rtl w:val="0"/>
        </w:rPr>
        <w:t xml:space="preserve">Importante:</w:t>
      </w:r>
      <w:r w:rsidDel="00000000" w:rsidR="00000000" w:rsidRPr="00000000">
        <w:rPr>
          <w:b w:val="1"/>
          <w:bCs w:val="1"/>
          <w:rtl w:val="0"/>
        </w:rPr>
        <w:t xml:space="preserve"> para la presentación, la base de datos tiene que estar poblada, es decir, con datos de médicos, pacientes, turnos, etc. </w:t>
      </w:r>
    </w:p>
    <w:p w:rsidR="00000000" w:rsidDel="00000000" w:rsidP="00000000" w:rsidRDefault="00000000" w:rsidRPr="00000000" w14:paraId="00000021">
      <w:pPr>
        <w:pStyle w:val="Heading2"/>
        <w:rPr/>
      </w:pPr>
      <w:bookmarkStart w:colFirst="0" w:colLast="0" w:name="_35ke38fshrlz" w:id="6"/>
      <w:bookmarkEnd w:id="6"/>
      <w:r w:rsidDel="00000000" w:rsidR="00000000" w:rsidRPr="00000000">
        <w:rPr>
          <w:rtl w:val="0"/>
        </w:rPr>
        <w:t xml:space="preserve">3. Funcionalidades que deben demostrarse</w:t>
      </w:r>
    </w:p>
    <w:p w:rsidR="00000000" w:rsidDel="00000000" w:rsidP="00000000" w:rsidRDefault="00000000" w:rsidRPr="00000000" w14:paraId="00000022">
      <w:pPr>
        <w:pStyle w:val="Heading3"/>
        <w:rPr/>
      </w:pPr>
      <w:bookmarkStart w:colFirst="0" w:colLast="0" w:name="_mko4qjo9nt7w" w:id="7"/>
      <w:bookmarkEnd w:id="7"/>
      <w:r w:rsidDel="00000000" w:rsidR="00000000" w:rsidRPr="00000000">
        <w:rPr>
          <w:rtl w:val="0"/>
        </w:rPr>
        <w:t xml:space="preserve">3.1. Gestión de turnos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La exposición deberá incluir los endpoints implementados para cubrir el ciclo de vida del turno. En particular, se espera que el equipo pueda mostrar y explicar:</w:t>
      </w:r>
    </w:p>
    <w:p w:rsidR="00000000" w:rsidDel="00000000" w:rsidP="00000000" w:rsidRDefault="00000000" w:rsidRPr="00000000" w14:paraId="00000024">
      <w:pPr>
        <w:pStyle w:val="Heading4"/>
        <w:keepNext w:val="0"/>
        <w:keepLines w:val="0"/>
        <w:spacing w:after="40" w:before="240" w:lineRule="auto"/>
        <w:jc w:val="both"/>
        <w:rPr>
          <w:b w:val="1"/>
          <w:bCs w:val="1"/>
          <w:color w:val="000000"/>
          <w:sz w:val="22"/>
          <w:szCs w:val="22"/>
        </w:rPr>
      </w:pPr>
      <w:bookmarkStart w:colFirst="0" w:colLast="0" w:name="_yzki1xkghoh7" w:id="8"/>
      <w:bookmarkEnd w:id="8"/>
      <w:r w:rsidDel="00000000" w:rsidR="00000000" w:rsidRPr="00000000">
        <w:rPr>
          <w:b w:val="1"/>
          <w:bCs w:val="1"/>
          <w:color w:val="000000"/>
          <w:sz w:val="22"/>
          <w:szCs w:val="22"/>
          <w:rtl w:val="0"/>
        </w:rPr>
        <w:t xml:space="preserve">Pacientes</w:t>
      </w:r>
    </w:p>
    <w:p w:rsidR="00000000" w:rsidDel="00000000" w:rsidP="00000000" w:rsidRDefault="00000000" w:rsidRPr="00000000" w14:paraId="00000025">
      <w:pPr>
        <w:numPr>
          <w:ilvl w:val="0"/>
          <w:numId w:val="10"/>
        </w:numPr>
        <w:spacing w:after="0" w:afterAutospacing="0" w:before="240" w:lineRule="auto"/>
        <w:ind w:left="720" w:hanging="360"/>
        <w:jc w:val="both"/>
      </w:pPr>
      <w:r w:rsidDel="00000000" w:rsidR="00000000" w:rsidRPr="00000000">
        <w:rPr>
          <w:rtl w:val="0"/>
        </w:rPr>
        <w:t xml:space="preserve">R</w:t>
      </w:r>
      <w:r w:rsidDel="00000000" w:rsidR="00000000" w:rsidRPr="00000000">
        <w:rPr>
          <w:rtl w:val="0"/>
        </w:rPr>
        <w:t xml:space="preserve">eservar un turno</w:t>
      </w:r>
    </w:p>
    <w:p w:rsidR="00000000" w:rsidDel="00000000" w:rsidP="00000000" w:rsidRDefault="00000000" w:rsidRPr="00000000" w14:paraId="00000026">
      <w:pPr>
        <w:numPr>
          <w:ilvl w:val="0"/>
          <w:numId w:val="10"/>
        </w:numPr>
        <w:spacing w:after="0" w:afterAutospacing="0" w:before="0" w:beforeAutospacing="0" w:lineRule="auto"/>
        <w:ind w:left="720" w:hanging="360"/>
        <w:jc w:val="both"/>
      </w:pPr>
      <w:r w:rsidDel="00000000" w:rsidR="00000000" w:rsidRPr="00000000">
        <w:rPr>
          <w:rtl w:val="0"/>
        </w:rPr>
        <w:t xml:space="preserve">Cancelar un turno con al menos una hora de anticipación, indicando un motivo</w:t>
      </w:r>
    </w:p>
    <w:p w:rsidR="00000000" w:rsidDel="00000000" w:rsidP="00000000" w:rsidRDefault="00000000" w:rsidRPr="00000000" w14:paraId="00000027">
      <w:pPr>
        <w:numPr>
          <w:ilvl w:val="0"/>
          <w:numId w:val="10"/>
        </w:numPr>
        <w:spacing w:after="0" w:afterAutospacing="0" w:before="0" w:beforeAutospacing="0" w:lineRule="auto"/>
        <w:ind w:left="720" w:hanging="360"/>
        <w:jc w:val="both"/>
      </w:pPr>
      <w:r w:rsidDel="00000000" w:rsidR="00000000" w:rsidRPr="00000000">
        <w:rPr>
          <w:rtl w:val="0"/>
        </w:rPr>
        <w:t xml:space="preserve">Consultar historial personal de turnos</w:t>
      </w:r>
    </w:p>
    <w:p w:rsidR="00000000" w:rsidDel="00000000" w:rsidP="00000000" w:rsidRDefault="00000000" w:rsidRPr="00000000" w14:paraId="00000028">
      <w:pPr>
        <w:numPr>
          <w:ilvl w:val="0"/>
          <w:numId w:val="10"/>
        </w:numPr>
        <w:spacing w:after="240" w:before="0" w:beforeAutospacing="0" w:lineRule="auto"/>
        <w:ind w:left="720" w:hanging="360"/>
        <w:jc w:val="both"/>
      </w:pPr>
      <w:r w:rsidDel="00000000" w:rsidR="00000000" w:rsidRPr="00000000">
        <w:rPr>
          <w:rtl w:val="0"/>
        </w:rPr>
        <w:t xml:space="preserve">Cambiar un turno actual por otro turno disponible con el mismo profesional, respetando las mismas validaciones requeridas para la cancelación</w:t>
      </w:r>
    </w:p>
    <w:p w:rsidR="00000000" w:rsidDel="00000000" w:rsidP="00000000" w:rsidRDefault="00000000" w:rsidRPr="00000000" w14:paraId="00000029">
      <w:pPr>
        <w:pStyle w:val="Heading4"/>
        <w:keepNext w:val="0"/>
        <w:keepLines w:val="0"/>
        <w:spacing w:after="40" w:before="240" w:lineRule="auto"/>
        <w:jc w:val="both"/>
        <w:rPr>
          <w:b w:val="1"/>
          <w:bCs w:val="1"/>
          <w:color w:val="000000"/>
          <w:sz w:val="22"/>
          <w:szCs w:val="22"/>
        </w:rPr>
      </w:pPr>
      <w:bookmarkStart w:colFirst="0" w:colLast="0" w:name="_bhcbxegcli95" w:id="9"/>
      <w:bookmarkEnd w:id="9"/>
      <w:r w:rsidDel="00000000" w:rsidR="00000000" w:rsidRPr="00000000">
        <w:rPr>
          <w:b w:val="1"/>
          <w:bCs w:val="1"/>
          <w:color w:val="000000"/>
          <w:sz w:val="22"/>
          <w:szCs w:val="22"/>
          <w:rtl w:val="0"/>
        </w:rPr>
        <w:t xml:space="preserve">Médicos</w:t>
      </w:r>
    </w:p>
    <w:p w:rsidR="00000000" w:rsidDel="00000000" w:rsidP="00000000" w:rsidRDefault="00000000" w:rsidRPr="00000000" w14:paraId="0000002A">
      <w:pPr>
        <w:numPr>
          <w:ilvl w:val="0"/>
          <w:numId w:val="9"/>
        </w:numPr>
        <w:spacing w:after="0" w:afterAutospacing="0" w:before="240" w:lineRule="auto"/>
        <w:ind w:left="720" w:hanging="360"/>
        <w:jc w:val="both"/>
      </w:pPr>
      <w:r w:rsidDel="00000000" w:rsidR="00000000" w:rsidRPr="00000000">
        <w:rPr>
          <w:rtl w:val="0"/>
        </w:rPr>
        <w:t xml:space="preserve">C</w:t>
      </w:r>
      <w:r w:rsidDel="00000000" w:rsidR="00000000" w:rsidRPr="00000000">
        <w:rPr>
          <w:rtl w:val="0"/>
        </w:rPr>
        <w:t xml:space="preserve">ancelar turnos con al menos una hora de anticipación, indicando un motivo</w:t>
      </w:r>
    </w:p>
    <w:p w:rsidR="00000000" w:rsidDel="00000000" w:rsidP="00000000" w:rsidRDefault="00000000" w:rsidRPr="00000000" w14:paraId="0000002B">
      <w:pPr>
        <w:numPr>
          <w:ilvl w:val="0"/>
          <w:numId w:val="9"/>
        </w:numPr>
        <w:spacing w:after="0" w:afterAutospacing="0" w:before="0" w:beforeAutospacing="0" w:lineRule="auto"/>
        <w:ind w:left="720" w:hanging="360"/>
        <w:jc w:val="both"/>
      </w:pPr>
      <w:r w:rsidDel="00000000" w:rsidR="00000000" w:rsidRPr="00000000">
        <w:rPr>
          <w:rtl w:val="0"/>
        </w:rPr>
        <w:t xml:space="preserve">Consultar historial de turnos de un paciente</w:t>
      </w:r>
    </w:p>
    <w:p w:rsidR="00000000" w:rsidDel="00000000" w:rsidP="00000000" w:rsidRDefault="00000000" w:rsidRPr="00000000" w14:paraId="0000002C">
      <w:pPr>
        <w:numPr>
          <w:ilvl w:val="0"/>
          <w:numId w:val="9"/>
        </w:numPr>
        <w:spacing w:after="0" w:afterAutospacing="0" w:before="0" w:beforeAutospacing="0" w:lineRule="auto"/>
        <w:ind w:left="720" w:hanging="360"/>
        <w:jc w:val="both"/>
      </w:pPr>
      <w:r w:rsidDel="00000000" w:rsidR="00000000" w:rsidRPr="00000000">
        <w:rPr>
          <w:rtl w:val="0"/>
        </w:rPr>
        <w:t xml:space="preserve">Modificar el turno de un paciente, generando la notificación correspondiente para que el paciente pueda luego aceptarlo o no</w:t>
      </w:r>
    </w:p>
    <w:p w:rsidR="00000000" w:rsidDel="00000000" w:rsidP="00000000" w:rsidRDefault="00000000" w:rsidRPr="00000000" w14:paraId="0000002D">
      <w:pPr>
        <w:numPr>
          <w:ilvl w:val="0"/>
          <w:numId w:val="9"/>
        </w:numPr>
        <w:spacing w:after="0" w:afterAutospacing="0" w:before="0" w:beforeAutospacing="0" w:lineRule="auto"/>
        <w:ind w:left="720" w:hanging="360"/>
        <w:jc w:val="both"/>
      </w:pPr>
      <w:r w:rsidDel="00000000" w:rsidR="00000000" w:rsidRPr="00000000">
        <w:rPr>
          <w:rtl w:val="0"/>
        </w:rPr>
        <w:t xml:space="preserve">Marcar un turno como realizado</w:t>
      </w:r>
    </w:p>
    <w:p w:rsidR="00000000" w:rsidDel="00000000" w:rsidP="00000000" w:rsidRDefault="00000000" w:rsidRPr="00000000" w14:paraId="0000002E">
      <w:pPr>
        <w:numPr>
          <w:ilvl w:val="0"/>
          <w:numId w:val="9"/>
        </w:numPr>
        <w:spacing w:after="240" w:before="0" w:beforeAutospacing="0" w:lineRule="auto"/>
        <w:ind w:left="720" w:hanging="360"/>
        <w:jc w:val="both"/>
      </w:pPr>
      <w:r w:rsidDel="00000000" w:rsidR="00000000" w:rsidRPr="00000000">
        <w:rPr>
          <w:rtl w:val="0"/>
        </w:rPr>
        <w:t xml:space="preserve">Consultar disponibilidad para una especialidad o práctica</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No es necesario mostrar todos los caminos posibles en detalle, pero sí evidenciar que las funcionalidades requeridas se encuentran resueltas y que el equipo comprende el flujo funcional.</w:t>
      </w:r>
    </w:p>
    <w:p w:rsidR="00000000" w:rsidDel="00000000" w:rsidP="00000000" w:rsidRDefault="00000000" w:rsidRPr="00000000" w14:paraId="00000030">
      <w:pPr>
        <w:pStyle w:val="Heading3"/>
        <w:rPr/>
      </w:pPr>
      <w:bookmarkStart w:colFirst="0" w:colLast="0" w:name="_tlu7k48x1yhq" w:id="10"/>
      <w:bookmarkEnd w:id="10"/>
      <w:r w:rsidDel="00000000" w:rsidR="00000000" w:rsidRPr="00000000">
        <w:rPr>
          <w:rtl w:val="0"/>
        </w:rPr>
        <w:t xml:space="preserve">3.2. Gestión de disponibilidades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La plataforma debe contemplar la disponibilidad definida por los médicos y su impacto en la generación de turnos. Durante la exposición se espera que puedan explicar y, cuando corresponda, demostrar:</w:t>
      </w:r>
    </w:p>
    <w:p w:rsidR="00000000" w:rsidDel="00000000" w:rsidP="00000000" w:rsidRDefault="00000000" w:rsidRPr="00000000" w14:paraId="00000032">
      <w:pPr>
        <w:numPr>
          <w:ilvl w:val="0"/>
          <w:numId w:val="1"/>
        </w:numPr>
        <w:spacing w:after="0" w:afterAutospacing="0" w:before="240" w:lineRule="auto"/>
        <w:ind w:left="720" w:hanging="360"/>
        <w:jc w:val="both"/>
      </w:pPr>
      <w:r w:rsidDel="00000000" w:rsidR="00000000" w:rsidRPr="00000000">
        <w:rPr>
          <w:rtl w:val="0"/>
        </w:rPr>
        <w:t xml:space="preserve">Cómo se define la disponibilidad horaria de un médico</w:t>
      </w:r>
    </w:p>
    <w:p w:rsidR="00000000" w:rsidDel="00000000" w:rsidP="00000000" w:rsidRDefault="00000000" w:rsidRPr="00000000" w14:paraId="00000033">
      <w:pPr>
        <w:numPr>
          <w:ilvl w:val="0"/>
          <w:numId w:val="1"/>
        </w:numPr>
        <w:spacing w:after="0" w:afterAutospacing="0" w:before="0" w:beforeAutospacing="0" w:lineRule="auto"/>
        <w:ind w:left="720" w:hanging="360"/>
        <w:jc w:val="both"/>
      </w:pPr>
      <w:r w:rsidDel="00000000" w:rsidR="00000000" w:rsidRPr="00000000">
        <w:rPr>
          <w:rtl w:val="0"/>
        </w:rPr>
        <w:t xml:space="preserve">Cómo se utiliza esa disponibilidad al momento de reservar turnos</w:t>
      </w:r>
    </w:p>
    <w:p w:rsidR="00000000" w:rsidDel="00000000" w:rsidP="00000000" w:rsidRDefault="00000000" w:rsidRPr="00000000" w14:paraId="00000034">
      <w:pPr>
        <w:numPr>
          <w:ilvl w:val="0"/>
          <w:numId w:val="1"/>
        </w:numPr>
        <w:spacing w:after="0" w:afterAutospacing="0" w:before="0" w:beforeAutospacing="0" w:lineRule="auto"/>
        <w:ind w:left="720" w:hanging="360"/>
        <w:jc w:val="both"/>
      </w:pPr>
      <w:r w:rsidDel="00000000" w:rsidR="00000000" w:rsidRPr="00000000">
        <w:rPr>
          <w:rtl w:val="0"/>
        </w:rPr>
        <w:t xml:space="preserve">Cómo se consideran los turnos cercanos al horario solicitado</w:t>
      </w:r>
    </w:p>
    <w:p w:rsidR="00000000" w:rsidDel="00000000" w:rsidP="00000000" w:rsidRDefault="00000000" w:rsidRPr="00000000" w14:paraId="00000035">
      <w:pPr>
        <w:numPr>
          <w:ilvl w:val="0"/>
          <w:numId w:val="1"/>
        </w:numPr>
        <w:spacing w:after="0" w:afterAutospacing="0" w:before="0" w:beforeAutospacing="0" w:lineRule="auto"/>
        <w:ind w:left="720" w:hanging="360"/>
        <w:jc w:val="both"/>
      </w:pPr>
      <w:r w:rsidDel="00000000" w:rsidR="00000000" w:rsidRPr="00000000">
        <w:rPr>
          <w:rtl w:val="0"/>
        </w:rPr>
        <w:t xml:space="preserve">Qué sucede cuando un médico modifica su disponibilidad</w:t>
      </w:r>
    </w:p>
    <w:p w:rsidR="00000000" w:rsidDel="00000000" w:rsidP="00000000" w:rsidRDefault="00000000" w:rsidRPr="00000000" w14:paraId="00000036">
      <w:pPr>
        <w:numPr>
          <w:ilvl w:val="0"/>
          <w:numId w:val="1"/>
        </w:numPr>
        <w:spacing w:after="240" w:before="0" w:beforeAutospacing="0" w:lineRule="auto"/>
        <w:ind w:left="720" w:hanging="360"/>
        <w:jc w:val="both"/>
      </w:pPr>
      <w:r w:rsidDel="00000000" w:rsidR="00000000" w:rsidRPr="00000000">
        <w:rPr>
          <w:rtl w:val="0"/>
        </w:rPr>
        <w:t xml:space="preserve">Cómo se preservan los turnos existentes con fecha previa a la actual y cómo el cambio impacta solo sobre la generación de nuevos turnos</w:t>
      </w:r>
    </w:p>
    <w:p w:rsidR="00000000" w:rsidDel="00000000" w:rsidP="00000000" w:rsidRDefault="00000000" w:rsidRPr="00000000" w14:paraId="00000037">
      <w:pPr>
        <w:pStyle w:val="Heading3"/>
        <w:rPr/>
      </w:pPr>
      <w:bookmarkStart w:colFirst="0" w:colLast="0" w:name="_rsr70ztu2wg4" w:id="11"/>
      <w:bookmarkEnd w:id="11"/>
      <w:r w:rsidDel="00000000" w:rsidR="00000000" w:rsidRPr="00000000">
        <w:rPr>
          <w:rtl w:val="0"/>
        </w:rPr>
        <w:t xml:space="preserve">3.3. Gestión de servicios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Los médicos deben poder administrar los servicios que ofrecen, entendiendo por servicios las especialidades y/o prácticas que realizan. Por lo tanto, el equipo deberá mostrar los endpoints y la lógica implementada para:</w:t>
      </w:r>
    </w:p>
    <w:p w:rsidR="00000000" w:rsidDel="00000000" w:rsidP="00000000" w:rsidRDefault="00000000" w:rsidRPr="00000000" w14:paraId="00000039">
      <w:pPr>
        <w:numPr>
          <w:ilvl w:val="0"/>
          <w:numId w:val="5"/>
        </w:numPr>
        <w:spacing w:after="0" w:afterAutospacing="0" w:before="240" w:lineRule="auto"/>
        <w:ind w:left="720" w:hanging="360"/>
        <w:jc w:val="both"/>
      </w:pPr>
      <w:r w:rsidDel="00000000" w:rsidR="00000000" w:rsidRPr="00000000">
        <w:rPr>
          <w:rtl w:val="0"/>
        </w:rPr>
        <w:t xml:space="preserve">Alta de servicios</w:t>
      </w:r>
    </w:p>
    <w:p w:rsidR="00000000" w:rsidDel="00000000" w:rsidP="00000000" w:rsidRDefault="00000000" w:rsidRPr="00000000" w14:paraId="0000003A">
      <w:pPr>
        <w:numPr>
          <w:ilvl w:val="0"/>
          <w:numId w:val="5"/>
        </w:numPr>
        <w:spacing w:after="0" w:afterAutospacing="0" w:before="0" w:beforeAutospacing="0" w:lineRule="auto"/>
        <w:ind w:left="720" w:hanging="360"/>
        <w:jc w:val="both"/>
      </w:pPr>
      <w:r w:rsidDel="00000000" w:rsidR="00000000" w:rsidRPr="00000000">
        <w:rPr>
          <w:rtl w:val="0"/>
        </w:rPr>
        <w:t xml:space="preserve">Modificación de servicios</w:t>
      </w:r>
    </w:p>
    <w:p w:rsidR="00000000" w:rsidDel="00000000" w:rsidP="00000000" w:rsidRDefault="00000000" w:rsidRPr="00000000" w14:paraId="0000003B">
      <w:pPr>
        <w:numPr>
          <w:ilvl w:val="0"/>
          <w:numId w:val="5"/>
        </w:numPr>
        <w:spacing w:after="240" w:before="0" w:beforeAutospacing="0" w:lineRule="auto"/>
        <w:ind w:left="720" w:hanging="360"/>
        <w:jc w:val="both"/>
      </w:pPr>
      <w:r w:rsidDel="00000000" w:rsidR="00000000" w:rsidRPr="00000000">
        <w:rPr>
          <w:rtl w:val="0"/>
        </w:rPr>
        <w:t xml:space="preserve">Baja de servicios</w:t>
      </w:r>
    </w:p>
    <w:p w:rsidR="00000000" w:rsidDel="00000000" w:rsidP="00000000" w:rsidRDefault="00000000" w:rsidRPr="00000000" w14:paraId="0000003C">
      <w:pPr>
        <w:pStyle w:val="Heading3"/>
        <w:rPr/>
      </w:pPr>
      <w:bookmarkStart w:colFirst="0" w:colLast="0" w:name="_hrrl7ow6ib4y" w:id="12"/>
      <w:bookmarkEnd w:id="12"/>
      <w:r w:rsidDel="00000000" w:rsidR="00000000" w:rsidRPr="00000000">
        <w:rPr>
          <w:rtl w:val="0"/>
        </w:rPr>
        <w:t xml:space="preserve">3.4. Búsqueda de turnos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Uno de los focos principales de esta entrega es la búsqueda de turnos disponibles considerando tanto criterios médicos como condiciones de cobertura del paciente. Durante la exposición se espera que el equipo muestre:</w:t>
      </w:r>
    </w:p>
    <w:p w:rsidR="00000000" w:rsidDel="00000000" w:rsidP="00000000" w:rsidRDefault="00000000" w:rsidRPr="00000000" w14:paraId="0000003E">
      <w:pPr>
        <w:numPr>
          <w:ilvl w:val="0"/>
          <w:numId w:val="2"/>
        </w:numPr>
        <w:spacing w:after="0" w:afterAutospacing="0" w:before="240" w:lineRule="auto"/>
        <w:ind w:left="720" w:hanging="360"/>
        <w:jc w:val="both"/>
      </w:pPr>
      <w:r w:rsidDel="00000000" w:rsidR="00000000" w:rsidRPr="00000000">
        <w:rPr>
          <w:rtl w:val="0"/>
        </w:rPr>
        <w:t xml:space="preserve">Los endpoints implementados para búsqueda</w:t>
      </w:r>
    </w:p>
    <w:p w:rsidR="00000000" w:rsidDel="00000000" w:rsidP="00000000" w:rsidRDefault="00000000" w:rsidRPr="00000000" w14:paraId="0000003F">
      <w:pPr>
        <w:numPr>
          <w:ilvl w:val="0"/>
          <w:numId w:val="2"/>
        </w:numPr>
        <w:spacing w:after="0" w:afterAutospacing="0" w:before="0" w:beforeAutospacing="0" w:lineRule="auto"/>
        <w:ind w:left="720" w:hanging="360"/>
        <w:jc w:val="both"/>
      </w:pPr>
      <w:r w:rsidDel="00000000" w:rsidR="00000000" w:rsidRPr="00000000">
        <w:rPr>
          <w:rtl w:val="0"/>
        </w:rPr>
        <w:t xml:space="preserve">Los filtros soportados</w:t>
      </w:r>
    </w:p>
    <w:p w:rsidR="00000000" w:rsidDel="00000000" w:rsidP="00000000" w:rsidRDefault="00000000" w:rsidRPr="00000000" w14:paraId="00000040">
      <w:pPr>
        <w:numPr>
          <w:ilvl w:val="0"/>
          <w:numId w:val="2"/>
        </w:numPr>
        <w:spacing w:after="0" w:afterAutospacing="0" w:before="0" w:beforeAutospacing="0" w:lineRule="auto"/>
        <w:ind w:left="720" w:hanging="360"/>
        <w:jc w:val="both"/>
      </w:pPr>
      <w:r w:rsidDel="00000000" w:rsidR="00000000" w:rsidRPr="00000000">
        <w:rPr>
          <w:rtl w:val="0"/>
        </w:rPr>
        <w:t xml:space="preserve">Cómo se calcula la cobertura y el costo estimado para el paciente</w:t>
      </w:r>
    </w:p>
    <w:p w:rsidR="00000000" w:rsidDel="00000000" w:rsidP="00000000" w:rsidRDefault="00000000" w:rsidRPr="00000000" w14:paraId="00000041">
      <w:pPr>
        <w:numPr>
          <w:ilvl w:val="0"/>
          <w:numId w:val="2"/>
        </w:numPr>
        <w:spacing w:after="240" w:before="0" w:beforeAutospacing="0" w:lineRule="auto"/>
        <w:ind w:left="720" w:hanging="360"/>
        <w:jc w:val="both"/>
      </w:pPr>
      <w:r w:rsidDel="00000000" w:rsidR="00000000" w:rsidRPr="00000000">
        <w:rPr>
          <w:rtl w:val="0"/>
        </w:rPr>
        <w:t xml:space="preserve">Cómo se resuelven la paginación y el ordenamiento de resultados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La búsqueda deberá soportar, como mínimo, los siguientes filtros:</w:t>
      </w:r>
    </w:p>
    <w:p w:rsidR="00000000" w:rsidDel="00000000" w:rsidP="00000000" w:rsidRDefault="00000000" w:rsidRPr="00000000" w14:paraId="00000043">
      <w:pPr>
        <w:numPr>
          <w:ilvl w:val="0"/>
          <w:numId w:val="15"/>
        </w:numPr>
        <w:spacing w:after="0" w:afterAutospacing="0" w:before="240" w:lineRule="auto"/>
        <w:ind w:left="720" w:hanging="360"/>
        <w:jc w:val="both"/>
      </w:pPr>
      <w:r w:rsidDel="00000000" w:rsidR="00000000" w:rsidRPr="00000000">
        <w:rPr>
          <w:rtl w:val="0"/>
        </w:rPr>
        <w:t xml:space="preserve">Profesional</w:t>
      </w:r>
    </w:p>
    <w:p w:rsidR="00000000" w:rsidDel="00000000" w:rsidP="00000000" w:rsidRDefault="00000000" w:rsidRPr="00000000" w14:paraId="00000044">
      <w:pPr>
        <w:numPr>
          <w:ilvl w:val="0"/>
          <w:numId w:val="15"/>
        </w:numPr>
        <w:spacing w:after="0" w:afterAutospacing="0" w:before="0" w:beforeAutospacing="0" w:lineRule="auto"/>
        <w:ind w:left="720" w:hanging="360"/>
        <w:jc w:val="both"/>
      </w:pPr>
      <w:r w:rsidDel="00000000" w:rsidR="00000000" w:rsidRPr="00000000">
        <w:rPr>
          <w:rtl w:val="0"/>
        </w:rPr>
        <w:t xml:space="preserve">Especialidad</w:t>
      </w:r>
    </w:p>
    <w:p w:rsidR="00000000" w:rsidDel="00000000" w:rsidP="00000000" w:rsidRDefault="00000000" w:rsidRPr="00000000" w14:paraId="00000045">
      <w:pPr>
        <w:numPr>
          <w:ilvl w:val="0"/>
          <w:numId w:val="15"/>
        </w:numPr>
        <w:spacing w:after="0" w:afterAutospacing="0" w:before="0" w:beforeAutospacing="0" w:lineRule="auto"/>
        <w:ind w:left="720" w:hanging="360"/>
        <w:jc w:val="both"/>
      </w:pPr>
      <w:r w:rsidDel="00000000" w:rsidR="00000000" w:rsidRPr="00000000">
        <w:rPr>
          <w:rtl w:val="0"/>
        </w:rPr>
        <w:t xml:space="preserve">Práctica</w:t>
      </w:r>
    </w:p>
    <w:p w:rsidR="00000000" w:rsidDel="00000000" w:rsidP="00000000" w:rsidRDefault="00000000" w:rsidRPr="00000000" w14:paraId="00000046">
      <w:pPr>
        <w:numPr>
          <w:ilvl w:val="0"/>
          <w:numId w:val="15"/>
        </w:numPr>
        <w:spacing w:after="0" w:afterAutospacing="0" w:before="0" w:beforeAutospacing="0" w:lineRule="auto"/>
        <w:ind w:left="720" w:hanging="360"/>
        <w:jc w:val="both"/>
      </w:pPr>
      <w:r w:rsidDel="00000000" w:rsidR="00000000" w:rsidRPr="00000000">
        <w:rPr>
          <w:rtl w:val="0"/>
        </w:rPr>
        <w:t xml:space="preserve">Sede de atención</w:t>
      </w:r>
    </w:p>
    <w:p w:rsidR="00000000" w:rsidDel="00000000" w:rsidP="00000000" w:rsidRDefault="00000000" w:rsidRPr="00000000" w14:paraId="00000047">
      <w:pPr>
        <w:numPr>
          <w:ilvl w:val="0"/>
          <w:numId w:val="15"/>
        </w:numPr>
        <w:spacing w:after="240" w:before="0" w:beforeAutospacing="0" w:lineRule="auto"/>
        <w:ind w:left="720" w:hanging="360"/>
        <w:jc w:val="both"/>
      </w:pPr>
      <w:r w:rsidDel="00000000" w:rsidR="00000000" w:rsidRPr="00000000">
        <w:rPr>
          <w:rtl w:val="0"/>
        </w:rPr>
        <w:t xml:space="preserve">Rango de fechas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Además, al momento de mostrar los resultados, el sistema deberá poder indicar:</w:t>
      </w:r>
    </w:p>
    <w:p w:rsidR="00000000" w:rsidDel="00000000" w:rsidP="00000000" w:rsidRDefault="00000000" w:rsidRPr="00000000" w14:paraId="00000049">
      <w:pPr>
        <w:numPr>
          <w:ilvl w:val="0"/>
          <w:numId w:val="14"/>
        </w:numPr>
        <w:spacing w:after="0" w:afterAutospacing="0" w:before="240" w:lineRule="auto"/>
        <w:ind w:left="720" w:hanging="360"/>
        <w:jc w:val="both"/>
      </w:pPr>
      <w:r w:rsidDel="00000000" w:rsidR="00000000" w:rsidRPr="00000000">
        <w:rPr>
          <w:rtl w:val="0"/>
        </w:rPr>
        <w:t xml:space="preserve">Si la prestación está cubierta, parcialmente cubierta o no cubierta</w:t>
      </w:r>
    </w:p>
    <w:p w:rsidR="00000000" w:rsidDel="00000000" w:rsidP="00000000" w:rsidRDefault="00000000" w:rsidRPr="00000000" w14:paraId="0000004A">
      <w:pPr>
        <w:numPr>
          <w:ilvl w:val="0"/>
          <w:numId w:val="14"/>
        </w:numPr>
        <w:spacing w:after="0" w:afterAutospacing="0" w:before="0" w:beforeAutospacing="0" w:lineRule="auto"/>
        <w:ind w:left="720" w:hanging="360"/>
        <w:jc w:val="both"/>
      </w:pPr>
      <w:r w:rsidDel="00000000" w:rsidR="00000000" w:rsidRPr="00000000">
        <w:rPr>
          <w:rtl w:val="0"/>
        </w:rPr>
        <w:t xml:space="preserve">El monto que deberá abonar el paciente</w:t>
      </w:r>
    </w:p>
    <w:p w:rsidR="00000000" w:rsidDel="00000000" w:rsidP="00000000" w:rsidRDefault="00000000" w:rsidRPr="00000000" w14:paraId="0000004B">
      <w:pPr>
        <w:numPr>
          <w:ilvl w:val="0"/>
          <w:numId w:val="14"/>
        </w:numPr>
        <w:spacing w:after="240" w:before="0" w:beforeAutospacing="0" w:lineRule="auto"/>
        <w:ind w:left="720" w:hanging="360"/>
        <w:jc w:val="both"/>
      </w:pPr>
      <w:r w:rsidDel="00000000" w:rsidR="00000000" w:rsidRPr="00000000">
        <w:rPr>
          <w:rtl w:val="0"/>
        </w:rPr>
        <w:t xml:space="preserve">Información relevante del turno, incluyendo profesional, especialidad y/o práctica, fecha, hora, sede y costo estimado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También se espera la implementación de:</w:t>
      </w:r>
    </w:p>
    <w:p w:rsidR="00000000" w:rsidDel="00000000" w:rsidP="00000000" w:rsidRDefault="00000000" w:rsidRPr="00000000" w14:paraId="0000004D">
      <w:pPr>
        <w:numPr>
          <w:ilvl w:val="0"/>
          <w:numId w:val="4"/>
        </w:numPr>
        <w:spacing w:after="0" w:afterAutospacing="0" w:before="240" w:lineRule="auto"/>
        <w:ind w:left="720" w:hanging="360"/>
        <w:jc w:val="both"/>
      </w:pPr>
      <w:r w:rsidDel="00000000" w:rsidR="00000000" w:rsidRPr="00000000">
        <w:rPr>
          <w:rtl w:val="0"/>
        </w:rPr>
        <w:t xml:space="preserve">Paginación</w:t>
      </w:r>
    </w:p>
    <w:p w:rsidR="00000000" w:rsidDel="00000000" w:rsidP="00000000" w:rsidRDefault="00000000" w:rsidRPr="00000000" w14:paraId="0000004E">
      <w:pPr>
        <w:numPr>
          <w:ilvl w:val="0"/>
          <w:numId w:val="4"/>
        </w:numPr>
        <w:spacing w:after="240" w:before="0" w:beforeAutospacing="0" w:lineRule="auto"/>
        <w:ind w:left="720" w:hanging="360"/>
        <w:jc w:val="both"/>
      </w:pPr>
      <w:r w:rsidDel="00000000" w:rsidR="00000000" w:rsidRPr="00000000">
        <w:rPr>
          <w:rtl w:val="0"/>
        </w:rPr>
        <w:t xml:space="preserve">Ordenamiento por costo y fecha, ascendente y descendente</w:t>
      </w:r>
    </w:p>
    <w:p w:rsidR="00000000" w:rsidDel="00000000" w:rsidP="00000000" w:rsidRDefault="00000000" w:rsidRPr="00000000" w14:paraId="0000004F">
      <w:pPr>
        <w:pStyle w:val="Heading3"/>
        <w:rPr/>
      </w:pPr>
      <w:bookmarkStart w:colFirst="0" w:colLast="0" w:name="_cuczrrp4k3k7" w:id="13"/>
      <w:bookmarkEnd w:id="13"/>
      <w:r w:rsidDel="00000000" w:rsidR="00000000" w:rsidRPr="00000000">
        <w:rPr>
          <w:rtl w:val="0"/>
        </w:rPr>
        <w:t xml:space="preserve">3.5. Visualización de notificaciones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Durante esta iteración también debe implementarse la visualización de notificaciones dentro de la plataforma. Se espera que el equipo muestre los endpoints correspondientes a:</w:t>
      </w:r>
    </w:p>
    <w:p w:rsidR="00000000" w:rsidDel="00000000" w:rsidP="00000000" w:rsidRDefault="00000000" w:rsidRPr="00000000" w14:paraId="00000051">
      <w:pPr>
        <w:numPr>
          <w:ilvl w:val="0"/>
          <w:numId w:val="7"/>
        </w:numPr>
        <w:spacing w:after="0" w:afterAutospacing="0" w:before="240" w:lineRule="auto"/>
        <w:ind w:left="720" w:hanging="360"/>
        <w:jc w:val="both"/>
      </w:pPr>
      <w:r w:rsidDel="00000000" w:rsidR="00000000" w:rsidRPr="00000000">
        <w:rPr>
          <w:rtl w:val="0"/>
        </w:rPr>
        <w:t xml:space="preserve">Obtener notificaciones no leídas de un usuario</w:t>
      </w:r>
    </w:p>
    <w:p w:rsidR="00000000" w:rsidDel="00000000" w:rsidP="00000000" w:rsidRDefault="00000000" w:rsidRPr="00000000" w14:paraId="00000052">
      <w:pPr>
        <w:numPr>
          <w:ilvl w:val="0"/>
          <w:numId w:val="7"/>
        </w:numPr>
        <w:spacing w:after="0" w:afterAutospacing="0" w:before="0" w:beforeAutospacing="0" w:lineRule="auto"/>
        <w:ind w:left="720" w:hanging="360"/>
        <w:jc w:val="both"/>
      </w:pPr>
      <w:r w:rsidDel="00000000" w:rsidR="00000000" w:rsidRPr="00000000">
        <w:rPr>
          <w:rtl w:val="0"/>
        </w:rPr>
        <w:t xml:space="preserve">Obtener notificaciones leídas de un usuario</w:t>
      </w:r>
    </w:p>
    <w:p w:rsidR="00000000" w:rsidDel="00000000" w:rsidP="00000000" w:rsidRDefault="00000000" w:rsidRPr="00000000" w14:paraId="00000053">
      <w:pPr>
        <w:numPr>
          <w:ilvl w:val="0"/>
          <w:numId w:val="7"/>
        </w:numPr>
        <w:spacing w:after="240" w:before="0" w:beforeAutospacing="0" w:lineRule="auto"/>
        <w:ind w:left="720" w:hanging="360"/>
        <w:jc w:val="both"/>
      </w:pPr>
      <w:r w:rsidDel="00000000" w:rsidR="00000000" w:rsidRPr="00000000">
        <w:rPr>
          <w:rtl w:val="0"/>
        </w:rPr>
        <w:t xml:space="preserve">Marcar una notificación como leída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No es necesario dedicar la totalidad de la exposición a este punto, pero sí demostrar que forma parte de la solución implementada.</w:t>
      </w:r>
    </w:p>
    <w:p w:rsidR="00000000" w:rsidDel="00000000" w:rsidP="00000000" w:rsidRDefault="00000000" w:rsidRPr="00000000" w14:paraId="00000055">
      <w:pPr>
        <w:pStyle w:val="Heading2"/>
        <w:rPr/>
      </w:pPr>
      <w:bookmarkStart w:colFirst="0" w:colLast="0" w:name="_kwymhspov7mt" w:id="14"/>
      <w:bookmarkEnd w:id="14"/>
      <w:r w:rsidDel="00000000" w:rsidR="00000000" w:rsidRPr="00000000">
        <w:rPr>
          <w:rtl w:val="0"/>
        </w:rPr>
        <w:t xml:space="preserve">4. Tests unitarios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La consigna indica la implementación de tests unitarios sobre la </w:t>
      </w:r>
      <w:r w:rsidDel="00000000" w:rsidR="00000000" w:rsidRPr="00000000">
        <w:rPr>
          <w:b w:val="1"/>
          <w:bCs w:val="1"/>
          <w:rtl w:val="0"/>
        </w:rPr>
        <w:t xml:space="preserve">capa de servicios</w:t>
      </w:r>
      <w:r w:rsidDel="00000000" w:rsidR="00000000" w:rsidRPr="00000000">
        <w:rPr>
          <w:rtl w:val="0"/>
        </w:rPr>
        <w:t xml:space="preserve"> y sobre la </w:t>
      </w:r>
      <w:r w:rsidDel="00000000" w:rsidR="00000000" w:rsidRPr="00000000">
        <w:rPr>
          <w:b w:val="1"/>
          <w:bCs w:val="1"/>
          <w:rtl w:val="0"/>
        </w:rPr>
        <w:t xml:space="preserve">capa de dominio</w:t>
      </w:r>
      <w:r w:rsidDel="00000000" w:rsidR="00000000" w:rsidRPr="00000000">
        <w:rPr>
          <w:rtl w:val="0"/>
        </w:rPr>
        <w:t xml:space="preserv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Durante la exposición, se espera que el equipo muestre:</w:t>
      </w:r>
    </w:p>
    <w:p w:rsidR="00000000" w:rsidDel="00000000" w:rsidP="00000000" w:rsidRDefault="00000000" w:rsidRPr="00000000" w14:paraId="00000058">
      <w:pPr>
        <w:numPr>
          <w:ilvl w:val="0"/>
          <w:numId w:val="16"/>
        </w:numPr>
        <w:spacing w:after="0" w:afterAutospacing="0" w:before="240" w:lineRule="auto"/>
        <w:ind w:left="720" w:hanging="360"/>
        <w:jc w:val="both"/>
      </w:pPr>
      <w:r w:rsidDel="00000000" w:rsidR="00000000" w:rsidRPr="00000000">
        <w:rPr>
          <w:rtl w:val="0"/>
        </w:rPr>
        <w:t xml:space="preserve">Qué casos decidieron testear</w:t>
      </w:r>
    </w:p>
    <w:p w:rsidR="00000000" w:rsidDel="00000000" w:rsidP="00000000" w:rsidRDefault="00000000" w:rsidRPr="00000000" w14:paraId="00000059">
      <w:pPr>
        <w:numPr>
          <w:ilvl w:val="0"/>
          <w:numId w:val="16"/>
        </w:numPr>
        <w:spacing w:after="0" w:afterAutospacing="0" w:before="0" w:beforeAutospacing="0" w:lineRule="auto"/>
        <w:ind w:left="720" w:hanging="360"/>
        <w:jc w:val="both"/>
      </w:pPr>
      <w:r w:rsidDel="00000000" w:rsidR="00000000" w:rsidRPr="00000000">
        <w:rPr>
          <w:rtl w:val="0"/>
        </w:rPr>
        <w:t xml:space="preserve">Cómo distribuyeron los tests entre dominio y servicios</w:t>
      </w:r>
    </w:p>
    <w:p w:rsidR="00000000" w:rsidDel="00000000" w:rsidP="00000000" w:rsidRDefault="00000000" w:rsidRPr="00000000" w14:paraId="0000005A">
      <w:pPr>
        <w:numPr>
          <w:ilvl w:val="0"/>
          <w:numId w:val="16"/>
        </w:numPr>
        <w:spacing w:after="0" w:afterAutospacing="0" w:before="0" w:beforeAutospacing="0" w:lineRule="auto"/>
        <w:ind w:left="720" w:hanging="360"/>
        <w:jc w:val="both"/>
      </w:pPr>
      <w:r w:rsidDel="00000000" w:rsidR="00000000" w:rsidRPr="00000000">
        <w:rPr>
          <w:rtl w:val="0"/>
        </w:rPr>
        <w:t xml:space="preserve">Cómo se ejecutan</w:t>
      </w:r>
    </w:p>
    <w:p w:rsidR="00000000" w:rsidDel="00000000" w:rsidP="00000000" w:rsidRDefault="00000000" w:rsidRPr="00000000" w14:paraId="0000005B">
      <w:pPr>
        <w:numPr>
          <w:ilvl w:val="0"/>
          <w:numId w:val="16"/>
        </w:numPr>
        <w:spacing w:after="240" w:before="0" w:beforeAutospacing="0" w:lineRule="auto"/>
        <w:ind w:left="720" w:hanging="360"/>
        <w:jc w:val="both"/>
      </w:pPr>
      <w:r w:rsidDel="00000000" w:rsidR="00000000" w:rsidRPr="00000000">
        <w:rPr>
          <w:rtl w:val="0"/>
        </w:rPr>
        <w:t xml:space="preserve">Qué comportamiento validan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Se valorará especialmente que los tests cubran reglas de negocio relevantes y no únicamente casos triviales.</w:t>
      </w:r>
    </w:p>
    <w:p w:rsidR="00000000" w:rsidDel="00000000" w:rsidP="00000000" w:rsidRDefault="00000000" w:rsidRPr="00000000" w14:paraId="0000005D">
      <w:pPr>
        <w:pStyle w:val="Heading2"/>
        <w:rPr/>
      </w:pPr>
      <w:bookmarkStart w:colFirst="0" w:colLast="0" w:name="_6sao5ef9cf9" w:id="15"/>
      <w:bookmarkEnd w:id="15"/>
      <w:r w:rsidDel="00000000" w:rsidR="00000000" w:rsidRPr="00000000">
        <w:rPr>
          <w:rtl w:val="0"/>
        </w:rPr>
        <w:t xml:space="preserve">5. Documentación de la API REST</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La entrega debe incluir documentación de la API REST, y la consigna propone el uso de Swagger como herramienta para dicho fin.</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Durante la exposición, deberán mostrar:</w:t>
      </w:r>
    </w:p>
    <w:p w:rsidR="00000000" w:rsidDel="00000000" w:rsidP="00000000" w:rsidRDefault="00000000" w:rsidRPr="00000000" w14:paraId="00000060">
      <w:pPr>
        <w:numPr>
          <w:ilvl w:val="0"/>
          <w:numId w:val="12"/>
        </w:numPr>
        <w:spacing w:after="0" w:afterAutospacing="0" w:before="240" w:lineRule="auto"/>
        <w:ind w:left="720" w:hanging="360"/>
        <w:jc w:val="both"/>
      </w:pPr>
      <w:r w:rsidDel="00000000" w:rsidR="00000000" w:rsidRPr="00000000">
        <w:rPr>
          <w:rtl w:val="0"/>
        </w:rPr>
        <w:t xml:space="preserve">Cómo documentaron la API</w:t>
      </w:r>
    </w:p>
    <w:p w:rsidR="00000000" w:rsidDel="00000000" w:rsidP="00000000" w:rsidRDefault="00000000" w:rsidRPr="00000000" w14:paraId="00000061">
      <w:pPr>
        <w:numPr>
          <w:ilvl w:val="0"/>
          <w:numId w:val="12"/>
        </w:numPr>
        <w:spacing w:after="0" w:afterAutospacing="0" w:before="0" w:beforeAutospacing="0" w:lineRule="auto"/>
        <w:ind w:left="720" w:hanging="360"/>
        <w:jc w:val="both"/>
      </w:pPr>
      <w:r w:rsidDel="00000000" w:rsidR="00000000" w:rsidRPr="00000000">
        <w:rPr>
          <w:rtl w:val="0"/>
        </w:rPr>
        <w:t xml:space="preserve">Qué endpoints figuran documentados</w:t>
      </w:r>
    </w:p>
    <w:p w:rsidR="00000000" w:rsidDel="00000000" w:rsidP="00000000" w:rsidRDefault="00000000" w:rsidRPr="00000000" w14:paraId="00000062">
      <w:pPr>
        <w:numPr>
          <w:ilvl w:val="0"/>
          <w:numId w:val="12"/>
        </w:numPr>
        <w:spacing w:after="0" w:afterAutospacing="0" w:before="0" w:beforeAutospacing="0" w:lineRule="auto"/>
        <w:ind w:left="720" w:hanging="360"/>
        <w:jc w:val="both"/>
      </w:pPr>
      <w:r w:rsidDel="00000000" w:rsidR="00000000" w:rsidRPr="00000000">
        <w:rPr>
          <w:rtl w:val="0"/>
        </w:rPr>
        <w:t xml:space="preserve">Qué información puede consultarse allí</w:t>
      </w:r>
    </w:p>
    <w:p w:rsidR="00000000" w:rsidDel="00000000" w:rsidP="00000000" w:rsidRDefault="00000000" w:rsidRPr="00000000" w14:paraId="00000063">
      <w:pPr>
        <w:numPr>
          <w:ilvl w:val="0"/>
          <w:numId w:val="12"/>
        </w:numPr>
        <w:spacing w:after="240" w:before="0" w:beforeAutospacing="0" w:lineRule="auto"/>
        <w:ind w:left="720" w:hanging="360"/>
        <w:jc w:val="both"/>
      </w:pPr>
      <w:r w:rsidDel="00000000" w:rsidR="00000000" w:rsidRPr="00000000">
        <w:rPr>
          <w:rtl w:val="0"/>
        </w:rPr>
        <w:t xml:space="preserve">cómo utilizar esa documentación para probar o comprender la API</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No se evaluará únicamente la existencia de la documentación, sino también su claridad y utilidad.</w:t>
      </w:r>
    </w:p>
    <w:p w:rsidR="00000000" w:rsidDel="00000000" w:rsidP="00000000" w:rsidRDefault="00000000" w:rsidRPr="00000000" w14:paraId="00000065">
      <w:pPr>
        <w:pStyle w:val="Heading2"/>
        <w:rPr/>
      </w:pPr>
      <w:bookmarkStart w:colFirst="0" w:colLast="0" w:name="_r9l9djtn58kj" w:id="16"/>
      <w:bookmarkEnd w:id="16"/>
      <w:r w:rsidDel="00000000" w:rsidR="00000000" w:rsidRPr="00000000">
        <w:rPr>
          <w:rtl w:val="0"/>
        </w:rPr>
        <w:t xml:space="preserve">6. Organización sugerida para la exposición</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A fin de favorecer presentaciones claras y ordenadas, se sugiere organizar la exposición de acuerdo con la siguiente secuencia:</w:t>
      </w:r>
    </w:p>
    <w:p w:rsidR="00000000" w:rsidDel="00000000" w:rsidP="00000000" w:rsidRDefault="00000000" w:rsidRPr="00000000" w14:paraId="00000067">
      <w:pPr>
        <w:numPr>
          <w:ilvl w:val="0"/>
          <w:numId w:val="8"/>
        </w:numPr>
        <w:spacing w:after="0" w:afterAutospacing="0" w:before="240" w:lineRule="auto"/>
        <w:ind w:left="720" w:hanging="360"/>
        <w:jc w:val="both"/>
      </w:pPr>
      <w:r w:rsidDel="00000000" w:rsidR="00000000" w:rsidRPr="00000000">
        <w:rPr>
          <w:rtl w:val="0"/>
        </w:rPr>
        <w:t xml:space="preserve">Presentación general de la solución y evolución respecto de la Entrega 1</w:t>
      </w:r>
    </w:p>
    <w:p w:rsidR="00000000" w:rsidDel="00000000" w:rsidP="00000000" w:rsidRDefault="00000000" w:rsidRPr="00000000" w14:paraId="00000068">
      <w:pPr>
        <w:numPr>
          <w:ilvl w:val="0"/>
          <w:numId w:val="8"/>
        </w:numPr>
        <w:spacing w:after="0" w:afterAutospacing="0" w:before="0" w:beforeAutospacing="0" w:lineRule="auto"/>
        <w:ind w:left="720" w:hanging="360"/>
        <w:jc w:val="both"/>
      </w:pPr>
      <w:r w:rsidDel="00000000" w:rsidR="00000000" w:rsidRPr="00000000">
        <w:rPr>
          <w:rtl w:val="0"/>
        </w:rPr>
        <w:t xml:space="preserve">Explicación breve de la arquitectura y del modelo de persistencia</w:t>
      </w:r>
    </w:p>
    <w:p w:rsidR="00000000" w:rsidDel="00000000" w:rsidP="00000000" w:rsidRDefault="00000000" w:rsidRPr="00000000" w14:paraId="00000069">
      <w:pPr>
        <w:numPr>
          <w:ilvl w:val="0"/>
          <w:numId w:val="8"/>
        </w:numPr>
        <w:spacing w:after="0" w:afterAutospacing="0" w:before="0" w:beforeAutospacing="0" w:lineRule="auto"/>
        <w:ind w:left="720" w:hanging="360"/>
        <w:jc w:val="both"/>
      </w:pPr>
      <w:r w:rsidDel="00000000" w:rsidR="00000000" w:rsidRPr="00000000">
        <w:rPr>
          <w:rtl w:val="0"/>
        </w:rPr>
        <w:t xml:space="preserve">Demo de gestión de servicios</w:t>
      </w:r>
    </w:p>
    <w:p w:rsidR="00000000" w:rsidDel="00000000" w:rsidP="00000000" w:rsidRDefault="00000000" w:rsidRPr="00000000" w14:paraId="0000006A">
      <w:pPr>
        <w:numPr>
          <w:ilvl w:val="0"/>
          <w:numId w:val="8"/>
        </w:numPr>
        <w:spacing w:after="0" w:afterAutospacing="0" w:before="0" w:beforeAutospacing="0" w:lineRule="auto"/>
        <w:ind w:left="720" w:hanging="360"/>
        <w:jc w:val="both"/>
      </w:pPr>
      <w:r w:rsidDel="00000000" w:rsidR="00000000" w:rsidRPr="00000000">
        <w:rPr>
          <w:rtl w:val="0"/>
        </w:rPr>
        <w:t xml:space="preserve">Demo de disponibilidades</w:t>
      </w:r>
    </w:p>
    <w:p w:rsidR="00000000" w:rsidDel="00000000" w:rsidP="00000000" w:rsidRDefault="00000000" w:rsidRPr="00000000" w14:paraId="0000006B">
      <w:pPr>
        <w:numPr>
          <w:ilvl w:val="0"/>
          <w:numId w:val="8"/>
        </w:numPr>
        <w:spacing w:after="0" w:afterAutospacing="0" w:before="0" w:beforeAutospacing="0" w:lineRule="auto"/>
        <w:ind w:left="720" w:hanging="360"/>
        <w:jc w:val="both"/>
      </w:pPr>
      <w:r w:rsidDel="00000000" w:rsidR="00000000" w:rsidRPr="00000000">
        <w:rPr>
          <w:rtl w:val="0"/>
        </w:rPr>
        <w:t xml:space="preserve">Demo de turnos, incluyendo al menos algunos casos de negocio relevantes</w:t>
      </w:r>
    </w:p>
    <w:p w:rsidR="00000000" w:rsidDel="00000000" w:rsidP="00000000" w:rsidRDefault="00000000" w:rsidRPr="00000000" w14:paraId="0000006C">
      <w:pPr>
        <w:numPr>
          <w:ilvl w:val="0"/>
          <w:numId w:val="8"/>
        </w:numPr>
        <w:spacing w:after="0" w:afterAutospacing="0" w:before="0" w:beforeAutospacing="0" w:lineRule="auto"/>
        <w:ind w:left="720" w:hanging="360"/>
        <w:jc w:val="both"/>
      </w:pPr>
      <w:r w:rsidDel="00000000" w:rsidR="00000000" w:rsidRPr="00000000">
        <w:rPr>
          <w:rtl w:val="0"/>
        </w:rPr>
        <w:t xml:space="preserve">Demo de búsqueda de turnos con filtros, cobertura, costo, paginación y ordenamiento</w:t>
      </w:r>
    </w:p>
    <w:p w:rsidR="00000000" w:rsidDel="00000000" w:rsidP="00000000" w:rsidRDefault="00000000" w:rsidRPr="00000000" w14:paraId="0000006D">
      <w:pPr>
        <w:numPr>
          <w:ilvl w:val="0"/>
          <w:numId w:val="8"/>
        </w:numPr>
        <w:spacing w:after="0" w:afterAutospacing="0" w:before="0" w:beforeAutospacing="0" w:lineRule="auto"/>
        <w:ind w:left="720" w:hanging="360"/>
        <w:jc w:val="both"/>
      </w:pPr>
      <w:r w:rsidDel="00000000" w:rsidR="00000000" w:rsidRPr="00000000">
        <w:rPr>
          <w:rtl w:val="0"/>
        </w:rPr>
        <w:t xml:space="preserve">Demo de notificaciones</w:t>
      </w:r>
    </w:p>
    <w:p w:rsidR="00000000" w:rsidDel="00000000" w:rsidP="00000000" w:rsidRDefault="00000000" w:rsidRPr="00000000" w14:paraId="0000006E">
      <w:pPr>
        <w:numPr>
          <w:ilvl w:val="0"/>
          <w:numId w:val="8"/>
        </w:numPr>
        <w:spacing w:after="0" w:afterAutospacing="0" w:before="0" w:beforeAutospacing="0" w:lineRule="auto"/>
        <w:ind w:left="720" w:hanging="360"/>
        <w:jc w:val="both"/>
      </w:pPr>
      <w:r w:rsidDel="00000000" w:rsidR="00000000" w:rsidRPr="00000000">
        <w:rPr>
          <w:rtl w:val="0"/>
        </w:rPr>
        <w:t xml:space="preserve">Presentación de los tests unitarios</w:t>
      </w:r>
    </w:p>
    <w:p w:rsidR="00000000" w:rsidDel="00000000" w:rsidP="00000000" w:rsidRDefault="00000000" w:rsidRPr="00000000" w14:paraId="0000006F">
      <w:pPr>
        <w:numPr>
          <w:ilvl w:val="0"/>
          <w:numId w:val="8"/>
        </w:numPr>
        <w:spacing w:after="240" w:before="0" w:beforeAutospacing="0" w:lineRule="auto"/>
        <w:ind w:left="720" w:hanging="360"/>
        <w:jc w:val="both"/>
      </w:pPr>
      <w:r w:rsidDel="00000000" w:rsidR="00000000" w:rsidRPr="00000000">
        <w:rPr>
          <w:rtl w:val="0"/>
        </w:rPr>
        <w:t xml:space="preserve">Presentación breve de la documentación Swagger</w:t>
      </w:r>
    </w:p>
    <w:p w:rsidR="00000000" w:rsidDel="00000000" w:rsidP="00000000" w:rsidRDefault="00000000" w:rsidRPr="00000000" w14:paraId="00000070">
      <w:pPr>
        <w:pStyle w:val="Heading2"/>
        <w:rPr/>
      </w:pPr>
      <w:bookmarkStart w:colFirst="0" w:colLast="0" w:name="_559i2mrxsf3d" w:id="17"/>
      <w:bookmarkEnd w:id="17"/>
      <w:r w:rsidDel="00000000" w:rsidR="00000000" w:rsidRPr="00000000">
        <w:rPr>
          <w:rtl w:val="0"/>
        </w:rPr>
        <w:t xml:space="preserve">7. Criterios generales de observación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Durante la exposición, se prestará especial atención a los siguientes aspectos:</w:t>
      </w:r>
    </w:p>
    <w:p w:rsidR="00000000" w:rsidDel="00000000" w:rsidP="00000000" w:rsidRDefault="00000000" w:rsidRPr="00000000" w14:paraId="00000072">
      <w:pPr>
        <w:numPr>
          <w:ilvl w:val="0"/>
          <w:numId w:val="6"/>
        </w:numPr>
        <w:spacing w:after="0" w:afterAutospacing="0" w:before="240" w:lineRule="auto"/>
        <w:ind w:left="720" w:hanging="360"/>
        <w:jc w:val="both"/>
      </w:pPr>
      <w:r w:rsidDel="00000000" w:rsidR="00000000" w:rsidRPr="00000000">
        <w:rPr>
          <w:rtl w:val="0"/>
        </w:rPr>
        <w:t xml:space="preserve">Cumplimiento efectivo de los requerimientos de la iteración</w:t>
      </w:r>
    </w:p>
    <w:p w:rsidR="00000000" w:rsidDel="00000000" w:rsidP="00000000" w:rsidRDefault="00000000" w:rsidRPr="00000000" w14:paraId="00000073">
      <w:pPr>
        <w:numPr>
          <w:ilvl w:val="0"/>
          <w:numId w:val="6"/>
        </w:numPr>
        <w:spacing w:after="0" w:afterAutospacing="0" w:before="0" w:beforeAutospacing="0" w:lineRule="auto"/>
        <w:ind w:left="720" w:hanging="360"/>
        <w:jc w:val="both"/>
      </w:pPr>
      <w:r w:rsidDel="00000000" w:rsidR="00000000" w:rsidRPr="00000000">
        <w:rPr>
          <w:rtl w:val="0"/>
        </w:rPr>
        <w:t xml:space="preserve">Coherencia general de la arquitectura y del modelado</w:t>
      </w:r>
    </w:p>
    <w:p w:rsidR="00000000" w:rsidDel="00000000" w:rsidP="00000000" w:rsidRDefault="00000000" w:rsidRPr="00000000" w14:paraId="00000074">
      <w:pPr>
        <w:numPr>
          <w:ilvl w:val="0"/>
          <w:numId w:val="6"/>
        </w:numPr>
        <w:spacing w:after="0" w:afterAutospacing="0" w:before="0" w:beforeAutospacing="0" w:lineRule="auto"/>
        <w:ind w:left="720" w:hanging="360"/>
        <w:jc w:val="both"/>
      </w:pPr>
      <w:r w:rsidDel="00000000" w:rsidR="00000000" w:rsidRPr="00000000">
        <w:rPr>
          <w:rtl w:val="0"/>
        </w:rPr>
        <w:t xml:space="preserve">Correcta integración entre lógica de negocio y persistencia</w:t>
      </w:r>
    </w:p>
    <w:p w:rsidR="00000000" w:rsidDel="00000000" w:rsidP="00000000" w:rsidRDefault="00000000" w:rsidRPr="00000000" w14:paraId="00000075">
      <w:pPr>
        <w:numPr>
          <w:ilvl w:val="0"/>
          <w:numId w:val="6"/>
        </w:numPr>
        <w:spacing w:after="0" w:afterAutospacing="0" w:before="0" w:beforeAutospacing="0" w:lineRule="auto"/>
        <w:ind w:left="720" w:hanging="360"/>
        <w:jc w:val="both"/>
      </w:pPr>
      <w:r w:rsidDel="00000000" w:rsidR="00000000" w:rsidRPr="00000000">
        <w:rPr>
          <w:rtl w:val="0"/>
        </w:rPr>
        <w:t xml:space="preserve">Uso razonable de convenciones REST</w:t>
      </w:r>
    </w:p>
    <w:p w:rsidR="00000000" w:rsidDel="00000000" w:rsidP="00000000" w:rsidRDefault="00000000" w:rsidRPr="00000000" w14:paraId="00000076">
      <w:pPr>
        <w:numPr>
          <w:ilvl w:val="0"/>
          <w:numId w:val="6"/>
        </w:numPr>
        <w:spacing w:after="0" w:afterAutospacing="0" w:before="0" w:beforeAutospacing="0" w:lineRule="auto"/>
        <w:ind w:left="720" w:hanging="360"/>
        <w:jc w:val="both"/>
      </w:pPr>
      <w:r w:rsidDel="00000000" w:rsidR="00000000" w:rsidRPr="00000000">
        <w:rPr>
          <w:rtl w:val="0"/>
        </w:rPr>
        <w:t xml:space="preserve">Correcta implementación de búsquedas, filtros, paginación y ordenamiento</w:t>
      </w:r>
    </w:p>
    <w:p w:rsidR="00000000" w:rsidDel="00000000" w:rsidP="00000000" w:rsidRDefault="00000000" w:rsidRPr="00000000" w14:paraId="00000077">
      <w:pPr>
        <w:numPr>
          <w:ilvl w:val="0"/>
          <w:numId w:val="6"/>
        </w:numPr>
        <w:spacing w:after="0" w:afterAutospacing="0" w:before="0" w:beforeAutospacing="0" w:lineRule="auto"/>
        <w:ind w:left="720" w:hanging="360"/>
        <w:jc w:val="both"/>
      </w:pPr>
      <w:r w:rsidDel="00000000" w:rsidR="00000000" w:rsidRPr="00000000">
        <w:rPr>
          <w:rtl w:val="0"/>
        </w:rPr>
        <w:t xml:space="preserve">Resolución de reglas de negocio relevantes</w:t>
      </w:r>
    </w:p>
    <w:p w:rsidR="00000000" w:rsidDel="00000000" w:rsidP="00000000" w:rsidRDefault="00000000" w:rsidRPr="00000000" w14:paraId="00000078">
      <w:pPr>
        <w:numPr>
          <w:ilvl w:val="0"/>
          <w:numId w:val="6"/>
        </w:numPr>
        <w:spacing w:after="0" w:afterAutospacing="0" w:before="0" w:beforeAutospacing="0" w:lineRule="auto"/>
        <w:ind w:left="720" w:hanging="360"/>
        <w:jc w:val="both"/>
      </w:pPr>
      <w:r w:rsidDel="00000000" w:rsidR="00000000" w:rsidRPr="00000000">
        <w:rPr>
          <w:rtl w:val="0"/>
        </w:rPr>
        <w:t xml:space="preserve">Calidad y pertinencia de los tests unitarios</w:t>
      </w:r>
    </w:p>
    <w:p w:rsidR="00000000" w:rsidDel="00000000" w:rsidP="00000000" w:rsidRDefault="00000000" w:rsidRPr="00000000" w14:paraId="00000079">
      <w:pPr>
        <w:numPr>
          <w:ilvl w:val="0"/>
          <w:numId w:val="6"/>
        </w:numPr>
        <w:spacing w:after="0" w:afterAutospacing="0" w:before="0" w:beforeAutospacing="0" w:lineRule="auto"/>
        <w:ind w:left="720" w:hanging="360"/>
        <w:jc w:val="both"/>
      </w:pPr>
      <w:r w:rsidDel="00000000" w:rsidR="00000000" w:rsidRPr="00000000">
        <w:rPr>
          <w:rtl w:val="0"/>
        </w:rPr>
        <w:t xml:space="preserve">Claridad y completitud de la documentación de la API</w:t>
      </w:r>
    </w:p>
    <w:p w:rsidR="00000000" w:rsidDel="00000000" w:rsidP="00000000" w:rsidRDefault="00000000" w:rsidRPr="00000000" w14:paraId="0000007A">
      <w:pPr>
        <w:numPr>
          <w:ilvl w:val="0"/>
          <w:numId w:val="6"/>
        </w:numPr>
        <w:spacing w:after="240" w:before="0" w:beforeAutospacing="0" w:lineRule="auto"/>
        <w:ind w:left="720" w:hanging="360"/>
        <w:jc w:val="both"/>
      </w:pPr>
      <w:r w:rsidDel="00000000" w:rsidR="00000000" w:rsidRPr="00000000">
        <w:rPr>
          <w:rtl w:val="0"/>
        </w:rPr>
        <w:t xml:space="preserve">Capacidad de </w:t>
      </w:r>
      <w:r w:rsidDel="00000000" w:rsidR="00000000" w:rsidRPr="00000000">
        <w:rPr>
          <w:b w:val="1"/>
          <w:bCs w:val="1"/>
          <w:rtl w:val="0"/>
        </w:rPr>
        <w:t xml:space="preserve">cada integrante</w:t>
      </w:r>
      <w:r w:rsidDel="00000000" w:rsidR="00000000" w:rsidRPr="00000000">
        <w:rPr>
          <w:rtl w:val="0"/>
        </w:rPr>
        <w:t xml:space="preserve"> del equipo para explicar y defender lo desarrollado</w:t>
      </w:r>
    </w:p>
    <w:p w:rsidR="00000000" w:rsidDel="00000000" w:rsidP="00000000" w:rsidRDefault="00000000" w:rsidRPr="00000000" w14:paraId="0000007B">
      <w:pPr>
        <w:pStyle w:val="Heading2"/>
        <w:rPr/>
      </w:pPr>
      <w:bookmarkStart w:colFirst="0" w:colLast="0" w:name="_c5hn2yd2dd6y" w:id="18"/>
      <w:bookmarkEnd w:id="18"/>
      <w:r w:rsidDel="00000000" w:rsidR="00000000" w:rsidRPr="00000000">
        <w:rPr>
          <w:rtl w:val="0"/>
        </w:rPr>
        <w:t xml:space="preserve">8. Consideraciones finales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Se recomienda que, antes de la exposición, cada equipo valide previamente todos los casos que desea mostrar y acuerde internamente cómo distribuir la presentación entre sus integrantes.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La exposición deberá enfocarse en los puntos requeridos para esta iteración. No se espera una demo exhaustiva de absolutamente todos los caminos posibles, pero sí una presentación clara, ordenada y suficiente para evidenciar que la solución cumple con los objetivos de la Entrega 2.</w:t>
      </w:r>
    </w:p>
    <w:p w:rsidR="00000000" w:rsidDel="00000000" w:rsidP="00000000" w:rsidRDefault="00000000" w:rsidRPr="00000000" w14:paraId="0000007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