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36" w:rsidRDefault="00480B36" w:rsidP="006D5B1F">
      <w:pPr>
        <w:pStyle w:val="Titre1"/>
      </w:pPr>
      <w:r>
        <w:t xml:space="preserve">Max </w:t>
      </w:r>
      <w:proofErr w:type="spellStart"/>
      <w:r>
        <w:t>Drawdown</w:t>
      </w:r>
      <w:proofErr w:type="spellEnd"/>
    </w:p>
    <w:p w:rsidR="006D5B1F" w:rsidRDefault="006D5B1F" w:rsidP="006D5B1F"/>
    <w:p w:rsidR="00BD68C6" w:rsidRDefault="00BD68C6" w:rsidP="00BD68C6">
      <w:r>
        <w:t xml:space="preserve">Le max </w:t>
      </w:r>
      <w:proofErr w:type="spellStart"/>
      <w:r>
        <w:t>drawdown</w:t>
      </w:r>
      <w:proofErr w:type="spellEnd"/>
      <w:r>
        <w:t xml:space="preserve">, ou « perte successive maximale », est un indicateur du risque d'un portefeuille choisi sur la base d'une certaine stratégie. Le max </w:t>
      </w:r>
      <w:proofErr w:type="spellStart"/>
      <w:r>
        <w:t>drawdown</w:t>
      </w:r>
      <w:proofErr w:type="spellEnd"/>
      <w:r>
        <w:t xml:space="preserve"> mesure la plus forte baisse dans la valeur d'un portefeuille.</w:t>
      </w:r>
    </w:p>
    <w:p w:rsidR="006D5B1F" w:rsidRDefault="00BD68C6" w:rsidP="00BD68C6">
      <w:r>
        <w:t xml:space="preserve">Précisément, il correspond à la perte maximale historique supportée par un investisseur qui aurait acheté au plus haut et revendu au plus bas, et ce pendant une durée déterminée. </w:t>
      </w:r>
    </w:p>
    <w:p w:rsidR="0018076A" w:rsidRDefault="0018076A" w:rsidP="00480B36">
      <w:r w:rsidRPr="0018076A">
        <w:t xml:space="preserve">Le max </w:t>
      </w:r>
      <w:proofErr w:type="spellStart"/>
      <w:r w:rsidRPr="0018076A">
        <w:t>drawdown</w:t>
      </w:r>
      <w:proofErr w:type="spellEnd"/>
      <w:r w:rsidRPr="0018076A">
        <w:t xml:space="preserve"> se mesure ainsi</w:t>
      </w:r>
      <w:r>
        <w:t xml:space="preserve"> </w:t>
      </w:r>
      <w:r w:rsidRPr="0018076A">
        <w:t xml:space="preserve">: </w:t>
      </w:r>
    </w:p>
    <w:p w:rsidR="00480B36" w:rsidRPr="00480B36" w:rsidRDefault="0018076A" w:rsidP="00480B36">
      <w:r w:rsidRPr="0018076A">
        <w:t xml:space="preserve">Max </w:t>
      </w:r>
      <w:proofErr w:type="spellStart"/>
      <w:r w:rsidRPr="0018076A">
        <w:t>drawdown</w:t>
      </w:r>
      <w:proofErr w:type="spellEnd"/>
      <w:r w:rsidRPr="0018076A">
        <w:t xml:space="preserve"> = (la valeur de pointe avant la plus forte baisse - la valeur de la plus forte baisse) / (la va</w:t>
      </w:r>
      <w:bookmarkStart w:id="0" w:name="_GoBack"/>
      <w:bookmarkEnd w:id="0"/>
      <w:r w:rsidRPr="0018076A">
        <w:t>leur de pointe avant la plus forte baisse)</w:t>
      </w:r>
    </w:p>
    <w:sectPr w:rsidR="00480B36" w:rsidRPr="00480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36"/>
    <w:rsid w:val="0018076A"/>
    <w:rsid w:val="00480B36"/>
    <w:rsid w:val="006D5B1F"/>
    <w:rsid w:val="00836B3B"/>
    <w:rsid w:val="00B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16BF"/>
  <w15:chartTrackingRefBased/>
  <w15:docId w15:val="{53152DFB-6DFC-4255-88DA-3C79DE7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0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0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0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macé</dc:creator>
  <cp:keywords/>
  <dc:description/>
  <cp:lastModifiedBy>nicolas macé</cp:lastModifiedBy>
  <cp:revision>1</cp:revision>
  <dcterms:created xsi:type="dcterms:W3CDTF">2019-03-21T10:25:00Z</dcterms:created>
  <dcterms:modified xsi:type="dcterms:W3CDTF">2019-03-21T11:08:00Z</dcterms:modified>
</cp:coreProperties>
</file>