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4A4" w:rsidRPr="00644371" w:rsidRDefault="00646859">
      <w:pPr>
        <w:jc w:val="center"/>
        <w:rPr>
          <w:lang w:val="es-AR"/>
        </w:rPr>
      </w:pPr>
      <w:r w:rsidRPr="00644371">
        <w:rPr>
          <w:b/>
          <w:sz w:val="36"/>
          <w:lang w:val="es-AR"/>
        </w:rPr>
        <w:t>ACTIVIDAD 1.1.4 · DISEÑO DE ARQUITECTURA DEL SISTEMA</w:t>
      </w:r>
    </w:p>
    <w:p w:rsidR="000604A4" w:rsidRPr="00644371" w:rsidRDefault="00646859">
      <w:pPr>
        <w:jc w:val="center"/>
        <w:rPr>
          <w:lang w:val="es-AR"/>
        </w:rPr>
      </w:pPr>
      <w:r w:rsidRPr="00644371">
        <w:rPr>
          <w:b/>
          <w:sz w:val="32"/>
          <w:lang w:val="es-AR"/>
        </w:rPr>
        <w:t xml:space="preserve">Explicación simple de los tres diagramas de Enterprise </w:t>
      </w:r>
      <w:proofErr w:type="spellStart"/>
      <w:r w:rsidRPr="00644371">
        <w:rPr>
          <w:b/>
          <w:sz w:val="32"/>
          <w:lang w:val="es-AR"/>
        </w:rPr>
        <w:t>Architect</w:t>
      </w:r>
      <w:proofErr w:type="spellEnd"/>
    </w:p>
    <w:p w:rsidR="000604A4" w:rsidRPr="00644371" w:rsidRDefault="00646859">
      <w:pPr>
        <w:jc w:val="center"/>
        <w:rPr>
          <w:lang w:val="es-AR"/>
        </w:rPr>
      </w:pPr>
      <w:r w:rsidRPr="00644371">
        <w:rPr>
          <w:sz w:val="26"/>
          <w:lang w:val="es-AR"/>
        </w:rPr>
        <w:t xml:space="preserve">Proyecto Final de Carrera — Aplicación móvil de voluntariado </w:t>
      </w:r>
      <w:proofErr w:type="spellStart"/>
      <w:r w:rsidRPr="00644371">
        <w:rPr>
          <w:sz w:val="26"/>
          <w:lang w:val="es-AR"/>
        </w:rPr>
        <w:t>geolocalizado</w:t>
      </w:r>
      <w:proofErr w:type="spellEnd"/>
    </w:p>
    <w:p w:rsidR="000604A4" w:rsidRPr="00644371" w:rsidRDefault="000604A4">
      <w:pPr>
        <w:rPr>
          <w:lang w:val="es-AR"/>
        </w:rPr>
      </w:pPr>
    </w:p>
    <w:p w:rsidR="000604A4" w:rsidRPr="00644371" w:rsidRDefault="00646859">
      <w:pPr>
        <w:jc w:val="center"/>
        <w:rPr>
          <w:lang w:val="es-AR"/>
        </w:rPr>
      </w:pPr>
      <w:r w:rsidRPr="00644371">
        <w:rPr>
          <w:b/>
          <w:sz w:val="28"/>
          <w:lang w:val="es-AR"/>
        </w:rPr>
        <w:t>Idea principal</w:t>
      </w:r>
    </w:p>
    <w:p w:rsidR="000604A4" w:rsidRPr="00644371" w:rsidRDefault="00646859">
      <w:pPr>
        <w:jc w:val="center"/>
        <w:rPr>
          <w:lang w:val="es-AR"/>
        </w:rPr>
      </w:pPr>
      <w:r w:rsidRPr="00644371">
        <w:rPr>
          <w:sz w:val="26"/>
          <w:lang w:val="es-AR"/>
        </w:rPr>
        <w:t xml:space="preserve">Los tres gráficos cuentan la misma historia, </w:t>
      </w:r>
      <w:r w:rsidRPr="00644371">
        <w:rPr>
          <w:sz w:val="26"/>
          <w:lang w:val="es-AR"/>
        </w:rPr>
        <w:t>pero cada uno responde una pregunta distinta.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56"/>
        <w:gridCol w:w="3756"/>
        <w:gridCol w:w="3756"/>
        <w:gridCol w:w="3756"/>
      </w:tblGrid>
      <w:tr w:rsidR="000604A4">
        <w:trPr>
          <w:jc w:val="center"/>
        </w:trPr>
        <w:tc>
          <w:tcPr>
            <w:tcW w:w="3756" w:type="dxa"/>
            <w:shd w:val="clear" w:color="auto" w:fill="D9EAF7"/>
            <w:vAlign w:val="center"/>
          </w:tcPr>
          <w:p w:rsidR="000604A4" w:rsidRDefault="00646859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Gráfico</w:t>
            </w:r>
            <w:proofErr w:type="spellEnd"/>
          </w:p>
        </w:tc>
        <w:tc>
          <w:tcPr>
            <w:tcW w:w="3756" w:type="dxa"/>
            <w:shd w:val="clear" w:color="auto" w:fill="D9EAF7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b/>
                <w:sz w:val="21"/>
              </w:rPr>
              <w:t>Qué representa</w:t>
            </w:r>
          </w:p>
        </w:tc>
        <w:tc>
          <w:tcPr>
            <w:tcW w:w="3756" w:type="dxa"/>
            <w:shd w:val="clear" w:color="auto" w:fill="D9EAF7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b/>
                <w:sz w:val="21"/>
              </w:rPr>
              <w:t>Pregunta que responde</w:t>
            </w:r>
          </w:p>
        </w:tc>
        <w:tc>
          <w:tcPr>
            <w:tcW w:w="3756" w:type="dxa"/>
            <w:shd w:val="clear" w:color="auto" w:fill="D9EAF7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b/>
                <w:sz w:val="21"/>
              </w:rPr>
              <w:t>Analogía muy simple</w:t>
            </w:r>
          </w:p>
        </w:tc>
      </w:tr>
      <w:tr w:rsidR="000604A4" w:rsidRPr="00644371">
        <w:trPr>
          <w:jc w:val="center"/>
        </w:trPr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sz w:val="20"/>
              </w:rPr>
              <w:t>Gráfico 1</w:t>
            </w:r>
          </w:p>
        </w:tc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sz w:val="20"/>
              </w:rPr>
              <w:t>Vista tecnológica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>¿Con qué piezas técnicas está construido el sistema y cómo se comunican?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 xml:space="preserve">Como mirar el edificio por dentro: cables, </w:t>
            </w:r>
            <w:r w:rsidRPr="00644371">
              <w:rPr>
                <w:sz w:val="20"/>
                <w:lang w:val="es-AR"/>
              </w:rPr>
              <w:t>puertas, oficinas y depósitos.</w:t>
            </w:r>
          </w:p>
        </w:tc>
      </w:tr>
      <w:tr w:rsidR="000604A4" w:rsidRPr="00644371">
        <w:trPr>
          <w:jc w:val="center"/>
        </w:trPr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proofErr w:type="spellStart"/>
            <w:r>
              <w:rPr>
                <w:sz w:val="20"/>
              </w:rPr>
              <w:t>Gráfico</w:t>
            </w:r>
            <w:proofErr w:type="spellEnd"/>
            <w:r>
              <w:rPr>
                <w:sz w:val="20"/>
              </w:rPr>
              <w:t xml:space="preserve"> 2</w:t>
            </w:r>
          </w:p>
        </w:tc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sz w:val="20"/>
              </w:rPr>
              <w:t>Vista funcional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>¿Qué grandes tareas o módulos puede realizar el sistema?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>Como mirar los distintos departamentos de una empresa y qué trabajo hace cada uno.</w:t>
            </w:r>
          </w:p>
        </w:tc>
      </w:tr>
      <w:tr w:rsidR="000604A4" w:rsidRPr="00644371">
        <w:trPr>
          <w:jc w:val="center"/>
        </w:trPr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proofErr w:type="spellStart"/>
            <w:r>
              <w:rPr>
                <w:sz w:val="20"/>
              </w:rPr>
              <w:t>Gráfico</w:t>
            </w:r>
            <w:proofErr w:type="spellEnd"/>
            <w:r>
              <w:rPr>
                <w:sz w:val="20"/>
              </w:rPr>
              <w:t xml:space="preserve"> 3</w:t>
            </w:r>
          </w:p>
        </w:tc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sz w:val="20"/>
              </w:rPr>
              <w:t>Decisiones arquitectónicas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 xml:space="preserve">¿Qué reglas </w:t>
            </w:r>
            <w:r w:rsidRPr="00644371">
              <w:rPr>
                <w:sz w:val="20"/>
                <w:lang w:val="es-AR"/>
              </w:rPr>
              <w:t>importantes se eligieron para construir el sistema?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>Como mirar el cuaderno donde se anotaron las decisiones de construcción y por qué se tomaron.</w:t>
            </w:r>
          </w:p>
        </w:tc>
      </w:tr>
    </w:tbl>
    <w:p w:rsidR="000604A4" w:rsidRPr="00644371" w:rsidRDefault="000604A4">
      <w:pPr>
        <w:rPr>
          <w:lang w:val="es-AR"/>
        </w:rPr>
      </w:pPr>
    </w:p>
    <w:p w:rsidR="000604A4" w:rsidRPr="00644371" w:rsidRDefault="00646859">
      <w:pPr>
        <w:jc w:val="center"/>
        <w:rPr>
          <w:lang w:val="es-AR"/>
        </w:rPr>
      </w:pPr>
      <w:r w:rsidRPr="00644371">
        <w:rPr>
          <w:b/>
          <w:lang w:val="es-AR"/>
        </w:rPr>
        <w:t>Importante: ninguno de los tres es un diagrama de clases, un diagrama de casos de uso ni un modelo conceptua</w:t>
      </w:r>
      <w:r w:rsidRPr="00644371">
        <w:rPr>
          <w:b/>
          <w:lang w:val="es-AR"/>
        </w:rPr>
        <w:t>l de datos. Eso se trabajará después, especialmente en la actividad 1.1.5.</w:t>
      </w:r>
    </w:p>
    <w:p w:rsidR="000604A4" w:rsidRPr="00644371" w:rsidRDefault="00646859">
      <w:pPr>
        <w:rPr>
          <w:lang w:val="es-AR"/>
        </w:rPr>
      </w:pPr>
      <w:r w:rsidRPr="00644371">
        <w:rPr>
          <w:lang w:val="es-AR"/>
        </w:rPr>
        <w:br w:type="page"/>
      </w:r>
    </w:p>
    <w:p w:rsidR="000604A4" w:rsidRPr="00644371" w:rsidRDefault="00646859">
      <w:pPr>
        <w:pStyle w:val="Ttulo1"/>
        <w:rPr>
          <w:lang w:val="es-AR"/>
        </w:rPr>
      </w:pPr>
      <w:r w:rsidRPr="00644371">
        <w:rPr>
          <w:lang w:val="es-AR"/>
        </w:rPr>
        <w:lastRenderedPageBreak/>
        <w:t>1. Gráfico 1 — Arquitectura general del sistema (vista tecnológica)</w:t>
      </w:r>
    </w:p>
    <w:p w:rsidR="000604A4" w:rsidRPr="00644371" w:rsidRDefault="00646859">
      <w:pPr>
        <w:spacing w:after="80"/>
        <w:rPr>
          <w:lang w:val="es-AR"/>
        </w:rPr>
      </w:pPr>
      <w:r w:rsidRPr="00644371">
        <w:rPr>
          <w:lang w:val="es-AR"/>
        </w:rPr>
        <w:t>Pregunta que responde: ¿qué partes técnicas tiene la aplicación y cómo viaja la información entre ellas?</w:t>
      </w:r>
    </w:p>
    <w:p w:rsidR="000604A4" w:rsidRDefault="00646859">
      <w:pPr>
        <w:jc w:val="center"/>
      </w:pPr>
      <w:r>
        <w:rPr>
          <w:noProof/>
        </w:rPr>
        <w:drawing>
          <wp:inline distT="0" distB="0" distL="0" distR="0">
            <wp:extent cx="9216000" cy="50790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65532c-e33e-4441-ac58-7fb92404708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07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A4" w:rsidRPr="00644371" w:rsidRDefault="00646859">
      <w:pPr>
        <w:jc w:val="center"/>
        <w:rPr>
          <w:lang w:val="es-AR"/>
        </w:rPr>
      </w:pPr>
      <w:r w:rsidRPr="00644371">
        <w:rPr>
          <w:i/>
          <w:sz w:val="18"/>
          <w:lang w:val="es-AR"/>
        </w:rPr>
        <w:t xml:space="preserve">Figura 1. Arquitectura general del sistema en Enterprise </w:t>
      </w:r>
      <w:proofErr w:type="spellStart"/>
      <w:r w:rsidRPr="00644371">
        <w:rPr>
          <w:i/>
          <w:sz w:val="18"/>
          <w:lang w:val="es-AR"/>
        </w:rPr>
        <w:t>Architect</w:t>
      </w:r>
      <w:proofErr w:type="spellEnd"/>
      <w:r w:rsidRPr="00644371">
        <w:rPr>
          <w:i/>
          <w:sz w:val="18"/>
          <w:lang w:val="es-AR"/>
        </w:rPr>
        <w:t>.</w:t>
      </w:r>
    </w:p>
    <w:p w:rsidR="000604A4" w:rsidRPr="00644371" w:rsidRDefault="00646859">
      <w:pPr>
        <w:rPr>
          <w:lang w:val="es-AR"/>
        </w:rPr>
      </w:pPr>
      <w:r w:rsidRPr="00644371">
        <w:rPr>
          <w:lang w:val="es-AR"/>
        </w:rPr>
        <w:br w:type="page"/>
      </w:r>
    </w:p>
    <w:p w:rsidR="000604A4" w:rsidRPr="00644371" w:rsidRDefault="00646859">
      <w:pPr>
        <w:pStyle w:val="Ttulo2"/>
        <w:rPr>
          <w:lang w:val="es-AR"/>
        </w:rPr>
      </w:pPr>
      <w:r w:rsidRPr="00644371">
        <w:rPr>
          <w:lang w:val="es-AR"/>
        </w:rPr>
        <w:lastRenderedPageBreak/>
        <w:t>1.1 ¿Qué significa cada parte del gráfico 1?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512"/>
        <w:gridCol w:w="7512"/>
      </w:tblGrid>
      <w:tr w:rsidR="000604A4" w:rsidRPr="00644371">
        <w:trPr>
          <w:jc w:val="center"/>
        </w:trPr>
        <w:tc>
          <w:tcPr>
            <w:tcW w:w="7512" w:type="dxa"/>
            <w:shd w:val="clear" w:color="auto" w:fill="D9EAF7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Elemento</w:t>
            </w:r>
            <w:proofErr w:type="spellEnd"/>
          </w:p>
        </w:tc>
        <w:tc>
          <w:tcPr>
            <w:tcW w:w="7512" w:type="dxa"/>
            <w:shd w:val="clear" w:color="auto" w:fill="D9EAF7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44371">
              <w:rPr>
                <w:rFonts w:cs="Times New Roman"/>
                <w:b/>
                <w:sz w:val="20"/>
                <w:szCs w:val="20"/>
              </w:rPr>
              <w:t>Explicación sencilla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44371">
              <w:rPr>
                <w:rFonts w:cs="Times New Roman"/>
                <w:b/>
                <w:sz w:val="20"/>
                <w:szCs w:val="20"/>
              </w:rPr>
              <w:t>Voluntario y Organización social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Son las personas o actores que usan la aplicación. El 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voluntario busca actividades, se inscribe o realiza donaciones. </w:t>
            </w:r>
            <w:r w:rsidRPr="00644371">
              <w:rPr>
                <w:rFonts w:cs="Times New Roman"/>
                <w:sz w:val="20"/>
                <w:szCs w:val="20"/>
              </w:rPr>
              <w:t xml:space="preserve">La </w:t>
            </w:r>
            <w:proofErr w:type="spellStart"/>
            <w:r w:rsidRPr="00644371">
              <w:rPr>
                <w:rFonts w:cs="Times New Roman"/>
                <w:sz w:val="20"/>
                <w:szCs w:val="20"/>
              </w:rPr>
              <w:t>organización</w:t>
            </w:r>
            <w:proofErr w:type="spellEnd"/>
            <w:r w:rsidRPr="00644371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44371">
              <w:rPr>
                <w:rFonts w:cs="Times New Roman"/>
                <w:sz w:val="20"/>
                <w:szCs w:val="20"/>
              </w:rPr>
              <w:t>publica</w:t>
            </w:r>
            <w:proofErr w:type="spellEnd"/>
            <w:r w:rsidRPr="00644371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44371">
              <w:rPr>
                <w:rFonts w:cs="Times New Roman"/>
                <w:sz w:val="20"/>
                <w:szCs w:val="20"/>
              </w:rPr>
              <w:t>oportunidades</w:t>
            </w:r>
            <w:proofErr w:type="spellEnd"/>
            <w:r w:rsidRPr="00644371">
              <w:rPr>
                <w:rFonts w:cs="Times New Roman"/>
                <w:sz w:val="20"/>
                <w:szCs w:val="20"/>
              </w:rPr>
              <w:t xml:space="preserve"> y gestiona participantes o donaciones.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 xml:space="preserve">Aplicación móvil Android —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>React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>Native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 xml:space="preserve"> + Expo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Es la app que está instalada en el teléfono. Es la parte que el usu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>ario ve y toca.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>Pantallas, componentes y navegación por rol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Son las pantallas, botones, formularios y menús. También decide qué puede ver un voluntario y qué puede ver una organización.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 xml:space="preserve">Estado,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>hooks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 xml:space="preserve"> y servicios de aplicación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Es como la memoria y el coor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dinador interno de la app. Guarda información temporal y decide cuándo pedir datos al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backend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>, cuándo solicitar ubicación o cuándo actualizar una pantalla.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Cliente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</w:rPr>
              <w:t xml:space="preserve"> API REST (HTTP/HTTPS)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Es el mensajero de la app. Toma una solicitud, por ejemplo “quiero ve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r oportunidades”, y la envía al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backend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 por Internet. Aunque la aplicación sea móvil, esta comunicación normalmente usa HTTP/HTTPS.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Almacenamiento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seguro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</w:rPr>
              <w:t xml:space="preserve"> del JWT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Es como guardar una credencial o llave. Después de iniciar sesión, la app conserva el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token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 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>JWT para demostrar quién es el usuario en las solicitudes protegidas.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Geolocalización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</w:rPr>
              <w:t xml:space="preserve"> del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dispositivo</w:t>
            </w:r>
            <w:proofErr w:type="spellEnd"/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Permite obtener la ubicación aproximada del teléfono cuando el usuario da permiso.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 xml:space="preserve">Componente de mapas —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>WebView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 xml:space="preserve"> +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>Leaflet</w:t>
            </w:r>
            <w:proofErr w:type="spellEnd"/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Es la parte de la app que dib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uja el mapa y los marcadores.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Leaflet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 se ejecuta dentro de una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WebView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>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OpenStreetMap</w:t>
            </w:r>
            <w:proofErr w:type="spellEnd"/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Es la fuente externa que aporta las teselas o piezas del mapa que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Leaflet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 muestra.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44371">
              <w:rPr>
                <w:rFonts w:cs="Times New Roman"/>
                <w:b/>
                <w:sz w:val="20"/>
                <w:szCs w:val="20"/>
              </w:rPr>
              <w:t>Backend — Node.js + Express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Es la oficina central del sistema. Recibe las solicitudes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 de la app, aplica seguridad, ejecuta las reglas de negocio y trabaja con la base de datos.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>Middlewares — JWT, roles, validación y errores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Son como el guardia de seguridad de la oficina. Comprueban que el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token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 sea válido, que el usuario tenga el rol corr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>ecto y que los datos enviados tengan sentido.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Rutas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</w:rPr>
              <w:t xml:space="preserve"> y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controladores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</w:rPr>
              <w:t xml:space="preserve"> REST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Son como la recepción. Reciben cada pedido y lo mandan al servicio de negocio correspondiente.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>Servicios y reglas de negocio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Son el cerebro del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backend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>. Aquí están las reglas reales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>: verificar cupos, impedir inscripciones duplicadas, decidir estados válidos de donaciones, etc.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Módulos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funcionales</w:t>
            </w:r>
            <w:proofErr w:type="spellEnd"/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Agrupan el código por grandes temas del sistema: usuarios, oportunidades, inscripciones, donaciones, recomendaciones, reputación, 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>estadísticas y notificaciones.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Repositorios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</w:rPr>
              <w:t xml:space="preserve"> y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transacciones</w:t>
            </w:r>
            <w:proofErr w:type="spellEnd"/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Son el intermediario entre las reglas de negocio y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PostgreSQL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>. Saben cómo leer y escribir datos, y agrupan operaciones críticas en transacciones.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44371">
              <w:rPr>
                <w:rFonts w:cs="Times New Roman"/>
                <w:b/>
                <w:sz w:val="20"/>
                <w:szCs w:val="20"/>
              </w:rPr>
              <w:t>PostgreSQL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Es el gran depósito donde quedan guar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>dados los datos de forma permanente: usuarios, organizaciones, oportunidades, inscripciones, donaciones y demás.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Adaptador</w:t>
            </w:r>
            <w:proofErr w:type="spellEnd"/>
            <w:r w:rsidRPr="00644371">
              <w:rPr>
                <w:rFonts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</w:rPr>
              <w:t>notificaciones</w:t>
            </w:r>
            <w:proofErr w:type="spellEnd"/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Es un traductor. El negocio dice “hay que avisar esto” y el adaptador transforma esa intención en una llamada conc</w:t>
            </w: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reta a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Firebase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>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44371">
              <w:rPr>
                <w:rFonts w:cs="Times New Roman"/>
                <w:b/>
                <w:sz w:val="20"/>
                <w:szCs w:val="20"/>
              </w:rPr>
              <w:t>Firebase Cloud Messaging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Es el servicio externo que transporta las notificaciones </w:t>
            </w:r>
            <w:proofErr w:type="spellStart"/>
            <w:r w:rsidRPr="00644371">
              <w:rPr>
                <w:rFonts w:cs="Times New Roman"/>
                <w:sz w:val="20"/>
                <w:szCs w:val="20"/>
                <w:lang w:val="es-AR"/>
              </w:rPr>
              <w:t>push</w:t>
            </w:r>
            <w:proofErr w:type="spellEnd"/>
            <w:r w:rsidRPr="00644371">
              <w:rPr>
                <w:rFonts w:cs="Times New Roman"/>
                <w:sz w:val="20"/>
                <w:szCs w:val="20"/>
                <w:lang w:val="es-AR"/>
              </w:rPr>
              <w:t xml:space="preserve"> hasta el dispositivo.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 xml:space="preserve">Recepción y presentación de notificaciones </w:t>
            </w:r>
            <w:proofErr w:type="spellStart"/>
            <w:r w:rsidRPr="00644371">
              <w:rPr>
                <w:rFonts w:cs="Times New Roman"/>
                <w:b/>
                <w:sz w:val="20"/>
                <w:szCs w:val="20"/>
                <w:lang w:val="es-AR"/>
              </w:rPr>
              <w:t>push</w:t>
            </w:r>
            <w:proofErr w:type="spellEnd"/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rFonts w:cs="Times New Roman"/>
                <w:sz w:val="20"/>
                <w:szCs w:val="20"/>
                <w:lang w:val="es-AR"/>
              </w:rPr>
            </w:pPr>
            <w:r w:rsidRPr="00644371">
              <w:rPr>
                <w:rFonts w:cs="Times New Roman"/>
                <w:sz w:val="20"/>
                <w:szCs w:val="20"/>
                <w:lang w:val="es-AR"/>
              </w:rPr>
              <w:t>Es la parte de la app que recibe el aviso y se lo muestra al usuario.</w:t>
            </w:r>
          </w:p>
        </w:tc>
      </w:tr>
    </w:tbl>
    <w:p w:rsidR="000604A4" w:rsidRPr="00644371" w:rsidRDefault="00646859">
      <w:pPr>
        <w:rPr>
          <w:lang w:val="es-AR"/>
        </w:rPr>
      </w:pPr>
      <w:r w:rsidRPr="00644371">
        <w:rPr>
          <w:lang w:val="es-AR"/>
        </w:rPr>
        <w:br w:type="page"/>
      </w:r>
    </w:p>
    <w:p w:rsidR="000604A4" w:rsidRPr="00644371" w:rsidRDefault="00646859">
      <w:pPr>
        <w:pStyle w:val="Ttulo2"/>
        <w:rPr>
          <w:lang w:val="es-AR"/>
        </w:rPr>
      </w:pPr>
      <w:r w:rsidRPr="00644371">
        <w:rPr>
          <w:lang w:val="es-AR"/>
        </w:rPr>
        <w:lastRenderedPageBreak/>
        <w:t>1.2 Los</w:t>
      </w:r>
      <w:r w:rsidRPr="00644371">
        <w:rPr>
          <w:lang w:val="es-AR"/>
        </w:rPr>
        <w:t xml:space="preserve"> tres caminos más importantes del gráfico 1</w:t>
      </w:r>
    </w:p>
    <w:p w:rsidR="000604A4" w:rsidRPr="00644371" w:rsidRDefault="00646859">
      <w:pPr>
        <w:spacing w:after="80"/>
        <w:rPr>
          <w:lang w:val="es-AR"/>
        </w:rPr>
      </w:pPr>
      <w:r w:rsidRPr="00644371">
        <w:rPr>
          <w:lang w:val="es-AR"/>
        </w:rPr>
        <w:t>Camino A — Cuando el usuario pide información o realiza una operación: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El usuario toca una pantalla de la aplicación.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La aplicación prepara la solicitud.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 xml:space="preserve">El cliente API REST la envía al </w:t>
      </w:r>
      <w:proofErr w:type="spellStart"/>
      <w:r w:rsidRPr="00644371">
        <w:rPr>
          <w:lang w:val="es-AR"/>
        </w:rPr>
        <w:t>backend</w:t>
      </w:r>
      <w:proofErr w:type="spellEnd"/>
      <w:r w:rsidRPr="00644371">
        <w:rPr>
          <w:lang w:val="es-AR"/>
        </w:rPr>
        <w:t xml:space="preserve"> mediante HTTPS, </w:t>
      </w:r>
      <w:r w:rsidRPr="00644371">
        <w:rPr>
          <w:lang w:val="es-AR"/>
        </w:rPr>
        <w:t>normalmente en formato JSON y adjuntando el JWT cuando corresponde.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El middleware comprueba seguridad, rol y validez de los datos.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El controlador recibe la solicitud y llama al servicio correspondiente.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El servicio aplica las reglas de negocio.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Si necesita</w:t>
      </w:r>
      <w:r w:rsidRPr="00644371">
        <w:rPr>
          <w:lang w:val="es-AR"/>
        </w:rPr>
        <w:t xml:space="preserve"> datos, utiliza el repositorio.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 xml:space="preserve">El repositorio consulta o modifica </w:t>
      </w:r>
      <w:proofErr w:type="spellStart"/>
      <w:r w:rsidRPr="00644371">
        <w:rPr>
          <w:lang w:val="es-AR"/>
        </w:rPr>
        <w:t>PostgreSQL</w:t>
      </w:r>
      <w:proofErr w:type="spellEnd"/>
      <w:r w:rsidRPr="00644371">
        <w:rPr>
          <w:lang w:val="es-AR"/>
        </w:rPr>
        <w:t>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La respuesta vuelve por el mismo camino hasta la pantalla del usuario.</w:t>
      </w:r>
    </w:p>
    <w:p w:rsidR="000604A4" w:rsidRPr="00644371" w:rsidRDefault="00646859">
      <w:pPr>
        <w:spacing w:after="80"/>
        <w:rPr>
          <w:lang w:val="es-AR"/>
        </w:rPr>
      </w:pPr>
      <w:r w:rsidRPr="00644371">
        <w:rPr>
          <w:lang w:val="es-AR"/>
        </w:rPr>
        <w:t xml:space="preserve">Ejemplo: “quiero inscribirme en una actividad”. El servicio comprueba que la oportunidad exista, que haya </w:t>
      </w:r>
      <w:r w:rsidRPr="00644371">
        <w:rPr>
          <w:lang w:val="es-AR"/>
        </w:rPr>
        <w:t>cupo y que el usuario no esté ya inscripto. Luego guarda el cambio mediante una transacción.</w:t>
      </w:r>
    </w:p>
    <w:p w:rsidR="000604A4" w:rsidRPr="00644371" w:rsidRDefault="00646859">
      <w:pPr>
        <w:spacing w:after="80"/>
        <w:rPr>
          <w:lang w:val="es-AR"/>
        </w:rPr>
      </w:pPr>
      <w:r w:rsidRPr="00644371">
        <w:rPr>
          <w:lang w:val="es-AR"/>
        </w:rPr>
        <w:t>Camino B — Cuando se usa el mapa: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La app puede solicitar la ubicación del teléfono, si el usuario lo permite.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 xml:space="preserve">El componente </w:t>
      </w:r>
      <w:proofErr w:type="spellStart"/>
      <w:r w:rsidRPr="00644371">
        <w:rPr>
          <w:lang w:val="es-AR"/>
        </w:rPr>
        <w:t>WebView</w:t>
      </w:r>
      <w:proofErr w:type="spellEnd"/>
      <w:r w:rsidRPr="00644371">
        <w:rPr>
          <w:lang w:val="es-AR"/>
        </w:rPr>
        <w:t xml:space="preserve"> + </w:t>
      </w:r>
      <w:proofErr w:type="spellStart"/>
      <w:r w:rsidRPr="00644371">
        <w:rPr>
          <w:lang w:val="es-AR"/>
        </w:rPr>
        <w:t>Leaflet</w:t>
      </w:r>
      <w:proofErr w:type="spellEnd"/>
      <w:r w:rsidRPr="00644371">
        <w:rPr>
          <w:lang w:val="es-AR"/>
        </w:rPr>
        <w:t xml:space="preserve"> prepara el mapa.</w:t>
      </w:r>
    </w:p>
    <w:p w:rsidR="000604A4" w:rsidRDefault="00646859">
      <w:pPr>
        <w:pStyle w:val="Listaconnmeros"/>
        <w:spacing w:after="40"/>
      </w:pPr>
      <w:r>
        <w:t>Leaf</w:t>
      </w:r>
      <w:r>
        <w:t xml:space="preserve">let consume las </w:t>
      </w:r>
      <w:proofErr w:type="spellStart"/>
      <w:r>
        <w:t>teselas</w:t>
      </w:r>
      <w:proofErr w:type="spellEnd"/>
      <w:r>
        <w:t xml:space="preserve"> de OpenStreetMap.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La app muestra oportunidades y marcadores sobre el mapa.</w:t>
      </w:r>
    </w:p>
    <w:p w:rsidR="000604A4" w:rsidRPr="00644371" w:rsidRDefault="00646859">
      <w:pPr>
        <w:spacing w:after="80"/>
        <w:rPr>
          <w:lang w:val="es-AR"/>
        </w:rPr>
      </w:pPr>
      <w:r w:rsidRPr="00644371">
        <w:rPr>
          <w:lang w:val="es-AR"/>
        </w:rPr>
        <w:t>Camino C — Cuando hay una notificación: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 xml:space="preserve">Una regla de negocio detecta un evento que debe avisarse, por </w:t>
      </w:r>
      <w:proofErr w:type="gramStart"/>
      <w:r w:rsidRPr="00644371">
        <w:rPr>
          <w:lang w:val="es-AR"/>
        </w:rPr>
        <w:t>ejemplo</w:t>
      </w:r>
      <w:proofErr w:type="gramEnd"/>
      <w:r w:rsidRPr="00644371">
        <w:rPr>
          <w:lang w:val="es-AR"/>
        </w:rPr>
        <w:t xml:space="preserve"> un cambio de estado de una inscripción.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 xml:space="preserve">El </w:t>
      </w:r>
      <w:proofErr w:type="spellStart"/>
      <w:r w:rsidRPr="00644371">
        <w:rPr>
          <w:lang w:val="es-AR"/>
        </w:rPr>
        <w:t>back</w:t>
      </w:r>
      <w:r w:rsidRPr="00644371">
        <w:rPr>
          <w:lang w:val="es-AR"/>
        </w:rPr>
        <w:t>end</w:t>
      </w:r>
      <w:proofErr w:type="spellEnd"/>
      <w:r w:rsidRPr="00644371">
        <w:rPr>
          <w:lang w:val="es-AR"/>
        </w:rPr>
        <w:t xml:space="preserve"> llama al adaptador de notificaciones.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 xml:space="preserve">El adaptador utiliza </w:t>
      </w:r>
      <w:proofErr w:type="spellStart"/>
      <w:r w:rsidRPr="00644371">
        <w:rPr>
          <w:lang w:val="es-AR"/>
        </w:rPr>
        <w:t>Firebase</w:t>
      </w:r>
      <w:proofErr w:type="spellEnd"/>
      <w:r w:rsidRPr="00644371">
        <w:rPr>
          <w:lang w:val="es-AR"/>
        </w:rPr>
        <w:t xml:space="preserve"> Cloud </w:t>
      </w:r>
      <w:proofErr w:type="spellStart"/>
      <w:r w:rsidRPr="00644371">
        <w:rPr>
          <w:lang w:val="es-AR"/>
        </w:rPr>
        <w:t>Messaging</w:t>
      </w:r>
      <w:proofErr w:type="spellEnd"/>
      <w:r w:rsidRPr="00644371">
        <w:rPr>
          <w:lang w:val="es-AR"/>
        </w:rPr>
        <w:t>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proofErr w:type="spellStart"/>
      <w:r w:rsidRPr="00644371">
        <w:rPr>
          <w:lang w:val="es-AR"/>
        </w:rPr>
        <w:t>Firebase</w:t>
      </w:r>
      <w:proofErr w:type="spellEnd"/>
      <w:r w:rsidRPr="00644371">
        <w:rPr>
          <w:lang w:val="es-AR"/>
        </w:rPr>
        <w:t xml:space="preserve"> entrega el aviso al dispositivo.</w:t>
      </w:r>
    </w:p>
    <w:p w:rsidR="000604A4" w:rsidRPr="00644371" w:rsidRDefault="00646859">
      <w:pPr>
        <w:pStyle w:val="Listaconnmeros"/>
        <w:spacing w:after="40"/>
        <w:rPr>
          <w:lang w:val="es-AR"/>
        </w:rPr>
      </w:pPr>
      <w:r w:rsidRPr="00644371">
        <w:rPr>
          <w:lang w:val="es-AR"/>
        </w:rPr>
        <w:t>La aplicación recibe y presenta la notificación.</w:t>
      </w:r>
    </w:p>
    <w:p w:rsidR="000604A4" w:rsidRPr="00644371" w:rsidRDefault="000604A4">
      <w:pPr>
        <w:spacing w:before="120"/>
        <w:rPr>
          <w:lang w:val="es-AR"/>
        </w:rPr>
      </w:pPr>
    </w:p>
    <w:p w:rsidR="000604A4" w:rsidRPr="00644371" w:rsidRDefault="00646859">
      <w:pPr>
        <w:rPr>
          <w:lang w:val="es-AR"/>
        </w:rPr>
      </w:pPr>
      <w:r w:rsidRPr="00644371">
        <w:rPr>
          <w:lang w:val="es-AR"/>
        </w:rPr>
        <w:br w:type="page"/>
      </w:r>
    </w:p>
    <w:p w:rsidR="000604A4" w:rsidRPr="00644371" w:rsidRDefault="00646859">
      <w:pPr>
        <w:pStyle w:val="Ttulo1"/>
        <w:rPr>
          <w:lang w:val="es-AR"/>
        </w:rPr>
      </w:pPr>
      <w:r w:rsidRPr="00644371">
        <w:rPr>
          <w:lang w:val="es-AR"/>
        </w:rPr>
        <w:lastRenderedPageBreak/>
        <w:t>2. Gráfico 2 — Bloques funcionales y relaciones principales (vista funcional)</w:t>
      </w:r>
    </w:p>
    <w:p w:rsidR="000604A4" w:rsidRPr="00644371" w:rsidRDefault="00646859">
      <w:pPr>
        <w:spacing w:after="80"/>
        <w:rPr>
          <w:lang w:val="es-AR"/>
        </w:rPr>
      </w:pPr>
      <w:r w:rsidRPr="00644371">
        <w:rPr>
          <w:lang w:val="es-AR"/>
        </w:rPr>
        <w:t>Pregunta que responde: ¿qué grandes trabajos sabe hacer el sistema?</w:t>
      </w:r>
    </w:p>
    <w:p w:rsidR="000604A4" w:rsidRDefault="00646859">
      <w:pPr>
        <w:jc w:val="center"/>
      </w:pPr>
      <w:r>
        <w:rPr>
          <w:noProof/>
        </w:rPr>
        <w:drawing>
          <wp:inline distT="0" distB="0" distL="0" distR="0">
            <wp:extent cx="9144000" cy="5123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9fad99-7405-4ed7-a227-1ac40411cf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2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A4" w:rsidRPr="00644371" w:rsidRDefault="00646859">
      <w:pPr>
        <w:jc w:val="center"/>
        <w:rPr>
          <w:lang w:val="es-AR"/>
        </w:rPr>
      </w:pPr>
      <w:r w:rsidRPr="00644371">
        <w:rPr>
          <w:i/>
          <w:sz w:val="18"/>
          <w:lang w:val="es-AR"/>
        </w:rPr>
        <w:t>Figura 2. Bloques funcionales y relaciones principales.</w:t>
      </w:r>
    </w:p>
    <w:p w:rsidR="00644371" w:rsidRDefault="00644371">
      <w:pPr>
        <w:pStyle w:val="Ttulo2"/>
        <w:rPr>
          <w:lang w:val="es-AR"/>
        </w:rPr>
      </w:pPr>
    </w:p>
    <w:p w:rsidR="000604A4" w:rsidRPr="00644371" w:rsidRDefault="00646859">
      <w:pPr>
        <w:pStyle w:val="Ttulo2"/>
        <w:rPr>
          <w:lang w:val="es-AR"/>
        </w:rPr>
      </w:pPr>
      <w:r w:rsidRPr="00644371">
        <w:rPr>
          <w:lang w:val="es-AR"/>
        </w:rPr>
        <w:lastRenderedPageBreak/>
        <w:t>2.1 ¿Cómo se lee el gráfico 2?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512"/>
        <w:gridCol w:w="7512"/>
      </w:tblGrid>
      <w:tr w:rsidR="000604A4" w:rsidRPr="00644371">
        <w:trPr>
          <w:jc w:val="center"/>
        </w:trPr>
        <w:tc>
          <w:tcPr>
            <w:tcW w:w="7512" w:type="dxa"/>
            <w:shd w:val="clear" w:color="auto" w:fill="E2F0D9"/>
            <w:vAlign w:val="center"/>
          </w:tcPr>
          <w:p w:rsidR="000604A4" w:rsidRPr="00644371" w:rsidRDefault="00646859">
            <w:pPr>
              <w:spacing w:after="0" w:line="240" w:lineRule="auto"/>
            </w:pPr>
            <w:proofErr w:type="spellStart"/>
            <w:r w:rsidRPr="00644371">
              <w:rPr>
                <w:b/>
              </w:rPr>
              <w:t>Bloque</w:t>
            </w:r>
            <w:proofErr w:type="spellEnd"/>
          </w:p>
        </w:tc>
        <w:tc>
          <w:tcPr>
            <w:tcW w:w="7512" w:type="dxa"/>
            <w:shd w:val="clear" w:color="auto" w:fill="E2F0D9"/>
            <w:vAlign w:val="center"/>
          </w:tcPr>
          <w:p w:rsidR="000604A4" w:rsidRPr="00644371" w:rsidRDefault="00646859">
            <w:pPr>
              <w:spacing w:after="0" w:line="240" w:lineRule="auto"/>
            </w:pPr>
            <w:r w:rsidRPr="00644371">
              <w:rPr>
                <w:b/>
              </w:rPr>
              <w:t>Qué hace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</w:pPr>
            <w:r w:rsidRPr="00644371">
              <w:rPr>
                <w:b/>
              </w:rPr>
              <w:t>Voluntario / Organización social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Son los dos actores principales que usan el sistema.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</w:pPr>
            <w:proofErr w:type="spellStart"/>
            <w:r w:rsidRPr="00644371">
              <w:rPr>
                <w:b/>
              </w:rPr>
              <w:t>Aplicación</w:t>
            </w:r>
            <w:proofErr w:type="spellEnd"/>
            <w:r w:rsidRPr="00644371">
              <w:rPr>
                <w:b/>
              </w:rPr>
              <w:t xml:space="preserve"> </w:t>
            </w:r>
            <w:proofErr w:type="spellStart"/>
            <w:r w:rsidRPr="00644371">
              <w:rPr>
                <w:b/>
              </w:rPr>
              <w:t>móvil</w:t>
            </w:r>
            <w:proofErr w:type="spellEnd"/>
            <w:r w:rsidRPr="00644371">
              <w:rPr>
                <w:b/>
              </w:rPr>
              <w:t xml:space="preserve"> + API REST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Representa el punto de entrada al sistema. El usuario opera desde la app y la app se comunica con la API.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b/>
                <w:lang w:val="es-AR"/>
              </w:rPr>
              <w:t>Acceso seguro y coordinación de so</w:t>
            </w:r>
            <w:r w:rsidRPr="00644371">
              <w:rPr>
                <w:b/>
                <w:lang w:val="es-AR"/>
              </w:rPr>
              <w:t>licitudes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Representa autenticación, autorización, validaciones y la coordinación inicial de cada pedido.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b/>
                <w:lang w:val="es-AR"/>
              </w:rPr>
              <w:t>Servicios de negocio — casos de uso y reglas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Es el centro que decide qué módulo debe ejecutar cada acción y aplica las reglas generales.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b/>
                <w:lang w:val="es-AR"/>
              </w:rPr>
              <w:t xml:space="preserve">Acceso, </w:t>
            </w:r>
            <w:r w:rsidRPr="00644371">
              <w:rPr>
                <w:b/>
                <w:lang w:val="es-AR"/>
              </w:rPr>
              <w:t>perfiles y organizaciones — RF-01, RF-02, RF-03, RF-16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Se ocupa del registro, inicio de sesión, roles, perfiles, CUIT, verificación y búsqueda de organizaciones.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b/>
                <w:lang w:val="es-AR"/>
              </w:rPr>
              <w:t>Oportunidades y geolocalización — RF-04, RF-05, RF-06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 xml:space="preserve">Se ocupa de publicar, consultar y </w:t>
            </w:r>
            <w:r w:rsidRPr="00644371">
              <w:rPr>
                <w:lang w:val="es-AR"/>
              </w:rPr>
              <w:t>filtrar oportunidades, además de relacionarlas con ubicación y mapa.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b/>
                <w:lang w:val="es-AR"/>
              </w:rPr>
              <w:t>Inscripciones, seguimiento y reputación — RF-07, RF-08, RF-10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Se ocupa de inscribir voluntarios, gestionar participantes, estados de participación y calificaciones.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b/>
                <w:lang w:val="es-AR"/>
              </w:rPr>
              <w:t>Donaciones materiale</w:t>
            </w:r>
            <w:r w:rsidRPr="00644371">
              <w:rPr>
                <w:b/>
                <w:lang w:val="es-AR"/>
              </w:rPr>
              <w:t>s — RF-13, RF-14, RF-15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Se ocupa de registrar ofrecimientos de bienes y de gestionar sus estados: pendiente, aceptado, rechazado, coordinado o recibido.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b/>
                <w:lang w:val="es-AR"/>
              </w:rPr>
              <w:t>Recomendaciones, notificaciones y estadísticas — RF-09, RF-11, RF-12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Son servicios de apoyo: ordenan o</w:t>
            </w:r>
            <w:r w:rsidRPr="00644371">
              <w:rPr>
                <w:lang w:val="es-AR"/>
              </w:rPr>
              <w:t>portunidades según reglas simples, generan notificaciones y calculan estadísticas básicas.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</w:pPr>
            <w:proofErr w:type="spellStart"/>
            <w:r w:rsidRPr="00644371">
              <w:rPr>
                <w:b/>
              </w:rPr>
              <w:t>Mapas</w:t>
            </w:r>
            <w:proofErr w:type="spellEnd"/>
            <w:r w:rsidRPr="00644371">
              <w:rPr>
                <w:b/>
              </w:rPr>
              <w:t xml:space="preserve"> — </w:t>
            </w:r>
            <w:proofErr w:type="spellStart"/>
            <w:r w:rsidRPr="00644371">
              <w:rPr>
                <w:b/>
              </w:rPr>
              <w:t>WebView</w:t>
            </w:r>
            <w:proofErr w:type="spellEnd"/>
            <w:r w:rsidRPr="00644371">
              <w:rPr>
                <w:b/>
              </w:rPr>
              <w:t xml:space="preserve"> + Leaflet + OpenStreetMap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Es la infraestructura que necesitan las funciones de geolocalización y visualización cartográfica.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</w:pPr>
            <w:proofErr w:type="spellStart"/>
            <w:r w:rsidRPr="00644371">
              <w:rPr>
                <w:b/>
              </w:rPr>
              <w:t>Repositorios</w:t>
            </w:r>
            <w:proofErr w:type="spellEnd"/>
            <w:r w:rsidRPr="00644371">
              <w:rPr>
                <w:b/>
              </w:rPr>
              <w:t xml:space="preserve"> y </w:t>
            </w:r>
            <w:proofErr w:type="spellStart"/>
            <w:r w:rsidRPr="00644371">
              <w:rPr>
                <w:b/>
              </w:rPr>
              <w:t>transac</w:t>
            </w:r>
            <w:r w:rsidRPr="00644371">
              <w:rPr>
                <w:b/>
              </w:rPr>
              <w:t>ciones</w:t>
            </w:r>
            <w:proofErr w:type="spellEnd"/>
            <w:r w:rsidRPr="00644371">
              <w:rPr>
                <w:b/>
              </w:rPr>
              <w:t xml:space="preserve"> + PostgreSQL</w:t>
            </w:r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>Es la infraestructura común para guardar y consultar la información de todos los módulos.</w:t>
            </w:r>
          </w:p>
        </w:tc>
      </w:tr>
      <w:tr w:rsidR="000604A4" w:rsidRPr="00644371">
        <w:trPr>
          <w:jc w:val="center"/>
        </w:trPr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b/>
                <w:lang w:val="es-AR"/>
              </w:rPr>
              <w:t xml:space="preserve">Adaptador de notificaciones + </w:t>
            </w:r>
            <w:proofErr w:type="spellStart"/>
            <w:r w:rsidRPr="00644371">
              <w:rPr>
                <w:b/>
                <w:lang w:val="es-AR"/>
              </w:rPr>
              <w:t>Firebase</w:t>
            </w:r>
            <w:proofErr w:type="spellEnd"/>
            <w:r w:rsidRPr="00644371">
              <w:rPr>
                <w:b/>
                <w:lang w:val="es-AR"/>
              </w:rPr>
              <w:t xml:space="preserve"> Cloud </w:t>
            </w:r>
            <w:proofErr w:type="spellStart"/>
            <w:r w:rsidRPr="00644371">
              <w:rPr>
                <w:b/>
                <w:lang w:val="es-AR"/>
              </w:rPr>
              <w:t>Messaging</w:t>
            </w:r>
            <w:proofErr w:type="spellEnd"/>
          </w:p>
        </w:tc>
        <w:tc>
          <w:tcPr>
            <w:tcW w:w="7512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lang w:val="es-AR"/>
              </w:rPr>
              <w:t xml:space="preserve">Es la infraestructura utilizada para entregar las notificaciones </w:t>
            </w:r>
            <w:proofErr w:type="spellStart"/>
            <w:r w:rsidRPr="00644371">
              <w:rPr>
                <w:lang w:val="es-AR"/>
              </w:rPr>
              <w:t>push</w:t>
            </w:r>
            <w:proofErr w:type="spellEnd"/>
            <w:r w:rsidRPr="00644371">
              <w:rPr>
                <w:lang w:val="es-AR"/>
              </w:rPr>
              <w:t>.</w:t>
            </w:r>
          </w:p>
        </w:tc>
      </w:tr>
    </w:tbl>
    <w:p w:rsidR="000604A4" w:rsidRPr="00644371" w:rsidRDefault="000604A4">
      <w:pPr>
        <w:spacing w:after="80"/>
        <w:rPr>
          <w:lang w:val="es-AR"/>
        </w:rPr>
      </w:pPr>
    </w:p>
    <w:p w:rsidR="000604A4" w:rsidRPr="00644371" w:rsidRDefault="00646859">
      <w:pPr>
        <w:rPr>
          <w:lang w:val="es-AR"/>
        </w:rPr>
      </w:pPr>
      <w:r w:rsidRPr="00644371">
        <w:rPr>
          <w:lang w:val="es-AR"/>
        </w:rPr>
        <w:br w:type="page"/>
      </w:r>
    </w:p>
    <w:p w:rsidR="000604A4" w:rsidRPr="00644371" w:rsidRDefault="00646859">
      <w:pPr>
        <w:pStyle w:val="Ttulo1"/>
        <w:rPr>
          <w:lang w:val="es-AR"/>
        </w:rPr>
      </w:pPr>
      <w:r w:rsidRPr="00644371">
        <w:rPr>
          <w:lang w:val="es-AR"/>
        </w:rPr>
        <w:lastRenderedPageBreak/>
        <w:t>3. Gráfico 3 — Decis</w:t>
      </w:r>
      <w:r w:rsidRPr="00644371">
        <w:rPr>
          <w:lang w:val="es-AR"/>
        </w:rPr>
        <w:t>iones arquitectónicas adoptadas</w:t>
      </w:r>
    </w:p>
    <w:p w:rsidR="000604A4" w:rsidRPr="00644371" w:rsidRDefault="00646859">
      <w:pPr>
        <w:spacing w:after="80"/>
        <w:rPr>
          <w:lang w:val="es-AR"/>
        </w:rPr>
      </w:pPr>
      <w:r w:rsidRPr="00644371">
        <w:rPr>
          <w:lang w:val="es-AR"/>
        </w:rPr>
        <w:t>Pregunta que responde: ¿qué decisiones importantes se tomaron al diseñar el sistema y por qué?</w:t>
      </w:r>
      <w:r w:rsidR="00D912DD">
        <w:rPr>
          <w:lang w:val="es-AR"/>
        </w:rPr>
        <w:t xml:space="preserve"> </w:t>
      </w:r>
      <w:r w:rsidR="00D912DD" w:rsidRPr="00D912DD">
        <w:rPr>
          <w:lang w:val="es-AR"/>
        </w:rPr>
        <w:t>Muestra las reglas de construcción que elegimos y por qué las elegimos</w:t>
      </w:r>
    </w:p>
    <w:p w:rsidR="000604A4" w:rsidRDefault="00646859">
      <w:pPr>
        <w:jc w:val="center"/>
      </w:pPr>
      <w:r>
        <w:rPr>
          <w:noProof/>
        </w:rPr>
        <w:drawing>
          <wp:inline distT="0" distB="0" distL="0" distR="0">
            <wp:extent cx="9180000" cy="44548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df32da-61c0-4c47-847b-e940ba85b6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45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A4" w:rsidRPr="00644371" w:rsidRDefault="00646859">
      <w:pPr>
        <w:jc w:val="center"/>
        <w:rPr>
          <w:lang w:val="es-AR"/>
        </w:rPr>
      </w:pPr>
      <w:r w:rsidRPr="00644371">
        <w:rPr>
          <w:i/>
          <w:sz w:val="18"/>
          <w:lang w:val="es-AR"/>
        </w:rPr>
        <w:t>Figura 3. Decisiones arquitectónicas adoptadas.</w:t>
      </w:r>
    </w:p>
    <w:p w:rsidR="000604A4" w:rsidRPr="00644371" w:rsidRDefault="00646859">
      <w:pPr>
        <w:rPr>
          <w:lang w:val="es-AR"/>
        </w:rPr>
      </w:pPr>
      <w:r w:rsidRPr="00644371">
        <w:rPr>
          <w:lang w:val="es-AR"/>
        </w:rPr>
        <w:br w:type="page"/>
      </w:r>
    </w:p>
    <w:p w:rsidR="000604A4" w:rsidRPr="00644371" w:rsidRDefault="00646859">
      <w:pPr>
        <w:pStyle w:val="Ttulo2"/>
        <w:rPr>
          <w:lang w:val="es-AR"/>
        </w:rPr>
      </w:pPr>
      <w:r w:rsidRPr="00644371">
        <w:rPr>
          <w:lang w:val="es-AR"/>
        </w:rPr>
        <w:lastRenderedPageBreak/>
        <w:t>3.1 Explicación de DA-01 a DA-07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08"/>
        <w:gridCol w:w="5008"/>
        <w:gridCol w:w="5008"/>
      </w:tblGrid>
      <w:tr w:rsidR="000604A4" w:rsidRPr="00D912DD">
        <w:trPr>
          <w:jc w:val="center"/>
        </w:trPr>
        <w:tc>
          <w:tcPr>
            <w:tcW w:w="5008" w:type="dxa"/>
            <w:shd w:val="clear" w:color="auto" w:fill="FFF2CC"/>
            <w:vAlign w:val="center"/>
          </w:tcPr>
          <w:p w:rsidR="000604A4" w:rsidRPr="00D912DD" w:rsidRDefault="00646859">
            <w:pPr>
              <w:spacing w:after="0" w:line="240" w:lineRule="auto"/>
            </w:pPr>
            <w:proofErr w:type="spellStart"/>
            <w:r w:rsidRPr="00D912DD">
              <w:rPr>
                <w:b/>
              </w:rPr>
              <w:t>Decisión</w:t>
            </w:r>
            <w:proofErr w:type="spellEnd"/>
          </w:p>
        </w:tc>
        <w:tc>
          <w:tcPr>
            <w:tcW w:w="5008" w:type="dxa"/>
            <w:shd w:val="clear" w:color="auto" w:fill="FFF2CC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b/>
              </w:rPr>
              <w:t>Qué significa</w:t>
            </w:r>
          </w:p>
        </w:tc>
        <w:tc>
          <w:tcPr>
            <w:tcW w:w="5008" w:type="dxa"/>
            <w:shd w:val="clear" w:color="auto" w:fill="FFF2CC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b/>
              </w:rPr>
              <w:t>Analogía mu</w:t>
            </w:r>
            <w:r w:rsidRPr="00D912DD">
              <w:rPr>
                <w:b/>
              </w:rPr>
              <w:t>y simple</w:t>
            </w:r>
          </w:p>
        </w:tc>
      </w:tr>
      <w:tr w:rsidR="000604A4" w:rsidRPr="00D912DD">
        <w:trPr>
          <w:jc w:val="center"/>
        </w:trPr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b/>
              </w:rPr>
              <w:t>DA-01 · Cliente-servidor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>La app del teléfono no guarda ni decide todo. Le pide información a un servidor central mediante una API REST.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>Como un cliente que le pide algo a una oficina central.</w:t>
            </w:r>
          </w:p>
        </w:tc>
      </w:tr>
      <w:tr w:rsidR="000604A4" w:rsidRPr="00D912DD">
        <w:trPr>
          <w:jc w:val="center"/>
        </w:trPr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b/>
              </w:rPr>
              <w:t xml:space="preserve">DA-02 · </w:t>
            </w:r>
            <w:proofErr w:type="spellStart"/>
            <w:r w:rsidRPr="00D912DD">
              <w:rPr>
                <w:b/>
              </w:rPr>
              <w:t>Monolito</w:t>
            </w:r>
            <w:proofErr w:type="spellEnd"/>
            <w:r w:rsidRPr="00D912DD">
              <w:rPr>
                <w:b/>
              </w:rPr>
              <w:t xml:space="preserve"> modular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lang w:val="es-AR"/>
              </w:rPr>
              <w:t xml:space="preserve">El </w:t>
            </w:r>
            <w:proofErr w:type="spellStart"/>
            <w:r w:rsidRPr="00D912DD">
              <w:rPr>
                <w:lang w:val="es-AR"/>
              </w:rPr>
              <w:t>backend</w:t>
            </w:r>
            <w:proofErr w:type="spellEnd"/>
            <w:r w:rsidRPr="00D912DD">
              <w:rPr>
                <w:lang w:val="es-AR"/>
              </w:rPr>
              <w:t xml:space="preserve"> se ejecuta como </w:t>
            </w:r>
            <w:r w:rsidRPr="00D912DD">
              <w:rPr>
                <w:lang w:val="es-AR"/>
              </w:rPr>
              <w:t xml:space="preserve">una sola aplicación, pero por dentro está ordenado en módulos separados. </w:t>
            </w:r>
            <w:r w:rsidRPr="00D912DD">
              <w:t xml:space="preserve">No se </w:t>
            </w:r>
            <w:proofErr w:type="spellStart"/>
            <w:r w:rsidRPr="00D912DD">
              <w:t>usan</w:t>
            </w:r>
            <w:proofErr w:type="spellEnd"/>
            <w:r w:rsidRPr="00D912DD">
              <w:t xml:space="preserve"> </w:t>
            </w:r>
            <w:proofErr w:type="spellStart"/>
            <w:r w:rsidRPr="00D912DD">
              <w:t>microservicios</w:t>
            </w:r>
            <w:proofErr w:type="spellEnd"/>
            <w:r w:rsidRPr="00D912DD">
              <w:t xml:space="preserve"> en el prototipo.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>Una sola casa con habitaciones separadas, en vez de muchas casas independientes.</w:t>
            </w:r>
          </w:p>
        </w:tc>
      </w:tr>
      <w:tr w:rsidR="000604A4" w:rsidRPr="00D912DD">
        <w:trPr>
          <w:jc w:val="center"/>
        </w:trPr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b/>
              </w:rPr>
              <w:t xml:space="preserve">DA-03 · </w:t>
            </w:r>
            <w:proofErr w:type="spellStart"/>
            <w:r w:rsidRPr="00D912DD">
              <w:rPr>
                <w:b/>
              </w:rPr>
              <w:t>Arquitectura</w:t>
            </w:r>
            <w:proofErr w:type="spellEnd"/>
            <w:r w:rsidRPr="00D912DD">
              <w:rPr>
                <w:b/>
              </w:rPr>
              <w:t xml:space="preserve"> </w:t>
            </w:r>
            <w:proofErr w:type="spellStart"/>
            <w:r w:rsidRPr="00D912DD">
              <w:rPr>
                <w:b/>
              </w:rPr>
              <w:t>por</w:t>
            </w:r>
            <w:proofErr w:type="spellEnd"/>
            <w:r w:rsidRPr="00D912DD">
              <w:rPr>
                <w:b/>
              </w:rPr>
              <w:t xml:space="preserve"> capas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lang w:val="es-AR"/>
              </w:rPr>
              <w:t xml:space="preserve">Controladores, servicios y </w:t>
            </w:r>
            <w:r w:rsidRPr="00D912DD">
              <w:rPr>
                <w:lang w:val="es-AR"/>
              </w:rPr>
              <w:t xml:space="preserve">repositorios tienen trabajos distintos. </w:t>
            </w:r>
            <w:proofErr w:type="spellStart"/>
            <w:r w:rsidRPr="00D912DD">
              <w:t>Cada</w:t>
            </w:r>
            <w:proofErr w:type="spellEnd"/>
            <w:r w:rsidRPr="00D912DD">
              <w:t xml:space="preserve"> </w:t>
            </w:r>
            <w:proofErr w:type="spellStart"/>
            <w:r w:rsidRPr="00D912DD">
              <w:t>capa</w:t>
            </w:r>
            <w:proofErr w:type="spellEnd"/>
            <w:r w:rsidRPr="00D912DD">
              <w:t xml:space="preserve"> se </w:t>
            </w:r>
            <w:proofErr w:type="spellStart"/>
            <w:r w:rsidRPr="00D912DD">
              <w:t>ocupa</w:t>
            </w:r>
            <w:proofErr w:type="spellEnd"/>
            <w:r w:rsidRPr="00D912DD">
              <w:t xml:space="preserve"> de una responsabilidad.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>En un restaurante: mozo, cocina y depósito hacen cosas distintas.</w:t>
            </w:r>
          </w:p>
        </w:tc>
      </w:tr>
      <w:tr w:rsidR="000604A4" w:rsidRPr="00D912DD">
        <w:trPr>
          <w:jc w:val="center"/>
        </w:trPr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b/>
              </w:rPr>
              <w:t xml:space="preserve">DA-04 · </w:t>
            </w:r>
            <w:proofErr w:type="spellStart"/>
            <w:r w:rsidRPr="00D912DD">
              <w:rPr>
                <w:b/>
              </w:rPr>
              <w:t>Patrón</w:t>
            </w:r>
            <w:proofErr w:type="spellEnd"/>
            <w:r w:rsidRPr="00D912DD">
              <w:rPr>
                <w:b/>
              </w:rPr>
              <w:t xml:space="preserve"> Repository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 xml:space="preserve">Las consultas a </w:t>
            </w:r>
            <w:proofErr w:type="spellStart"/>
            <w:r w:rsidRPr="00D912DD">
              <w:rPr>
                <w:lang w:val="es-AR"/>
              </w:rPr>
              <w:t>PostgreSQL</w:t>
            </w:r>
            <w:proofErr w:type="spellEnd"/>
            <w:r w:rsidRPr="00D912DD">
              <w:rPr>
                <w:lang w:val="es-AR"/>
              </w:rPr>
              <w:t xml:space="preserve"> se concentran en repositorios. Los controladores y se</w:t>
            </w:r>
            <w:r w:rsidRPr="00D912DD">
              <w:rPr>
                <w:lang w:val="es-AR"/>
              </w:rPr>
              <w:t>rvicios no deberían tener SQL repartido por todas partes.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>Una sola persona sabe dónde están las cosas del depósito y cómo buscarlas.</w:t>
            </w:r>
          </w:p>
        </w:tc>
      </w:tr>
      <w:tr w:rsidR="000604A4" w:rsidRPr="00D912DD">
        <w:trPr>
          <w:jc w:val="center"/>
        </w:trPr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b/>
              </w:rPr>
              <w:t>DA-05 · Adapter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proofErr w:type="spellStart"/>
            <w:r w:rsidRPr="00D912DD">
              <w:rPr>
                <w:lang w:val="es-AR"/>
              </w:rPr>
              <w:t>Leaflet</w:t>
            </w:r>
            <w:proofErr w:type="spellEnd"/>
            <w:r w:rsidRPr="00D912DD">
              <w:rPr>
                <w:lang w:val="es-AR"/>
              </w:rPr>
              <w:t xml:space="preserve">/OSM y </w:t>
            </w:r>
            <w:proofErr w:type="spellStart"/>
            <w:r w:rsidRPr="00D912DD">
              <w:rPr>
                <w:lang w:val="es-AR"/>
              </w:rPr>
              <w:t>Firebase</w:t>
            </w:r>
            <w:proofErr w:type="spellEnd"/>
            <w:r w:rsidRPr="00D912DD">
              <w:rPr>
                <w:lang w:val="es-AR"/>
              </w:rPr>
              <w:t xml:space="preserve"> se conectan mediante adaptadores propios. Así, si cambia un proveedor, se reduce el</w:t>
            </w:r>
            <w:r w:rsidRPr="00D912DD">
              <w:rPr>
                <w:lang w:val="es-AR"/>
              </w:rPr>
              <w:t xml:space="preserve"> impacto sobre el resto del sistema.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 xml:space="preserve">Un adaptador de enchufe: si cambia </w:t>
            </w:r>
            <w:proofErr w:type="spellStart"/>
            <w:r w:rsidRPr="00D912DD">
              <w:rPr>
                <w:lang w:val="es-AR"/>
              </w:rPr>
              <w:t>el</w:t>
            </w:r>
            <w:proofErr w:type="spellEnd"/>
            <w:r w:rsidRPr="00D912DD">
              <w:rPr>
                <w:lang w:val="es-AR"/>
              </w:rPr>
              <w:t xml:space="preserve"> toma, </w:t>
            </w:r>
            <w:proofErr w:type="spellStart"/>
            <w:r w:rsidRPr="00D912DD">
              <w:rPr>
                <w:lang w:val="es-AR"/>
              </w:rPr>
              <w:t>cambiás</w:t>
            </w:r>
            <w:proofErr w:type="spellEnd"/>
            <w:r w:rsidRPr="00D912DD">
              <w:rPr>
                <w:lang w:val="es-AR"/>
              </w:rPr>
              <w:t xml:space="preserve"> el adaptador y no todo el aparato.</w:t>
            </w:r>
          </w:p>
        </w:tc>
      </w:tr>
      <w:tr w:rsidR="000604A4" w:rsidRPr="00D912DD">
        <w:trPr>
          <w:jc w:val="center"/>
        </w:trPr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b/>
              </w:rPr>
              <w:t>DA-06 · JWT y roles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 xml:space="preserve">El usuario recibe un JWT después de autenticarse. El </w:t>
            </w:r>
            <w:proofErr w:type="spellStart"/>
            <w:r w:rsidRPr="00D912DD">
              <w:rPr>
                <w:lang w:val="es-AR"/>
              </w:rPr>
              <w:t>backend</w:t>
            </w:r>
            <w:proofErr w:type="spellEnd"/>
            <w:r w:rsidRPr="00D912DD">
              <w:rPr>
                <w:lang w:val="es-AR"/>
              </w:rPr>
              <w:t xml:space="preserve"> usa ese </w:t>
            </w:r>
            <w:proofErr w:type="spellStart"/>
            <w:r w:rsidRPr="00D912DD">
              <w:rPr>
                <w:lang w:val="es-AR"/>
              </w:rPr>
              <w:t>token</w:t>
            </w:r>
            <w:proofErr w:type="spellEnd"/>
            <w:r w:rsidRPr="00D912DD">
              <w:rPr>
                <w:lang w:val="es-AR"/>
              </w:rPr>
              <w:t xml:space="preserve"> y el rol para decidir qué acciones p</w:t>
            </w:r>
            <w:r w:rsidRPr="00D912DD">
              <w:rPr>
                <w:lang w:val="es-AR"/>
              </w:rPr>
              <w:t>uede realizar.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 xml:space="preserve">Una credencial que dice quién </w:t>
            </w:r>
            <w:proofErr w:type="spellStart"/>
            <w:r w:rsidRPr="00D912DD">
              <w:rPr>
                <w:lang w:val="es-AR"/>
              </w:rPr>
              <w:t>sos</w:t>
            </w:r>
            <w:proofErr w:type="spellEnd"/>
            <w:r w:rsidRPr="00D912DD">
              <w:rPr>
                <w:lang w:val="es-AR"/>
              </w:rPr>
              <w:t xml:space="preserve"> y a qué lugares </w:t>
            </w:r>
            <w:proofErr w:type="spellStart"/>
            <w:r w:rsidRPr="00D912DD">
              <w:rPr>
                <w:lang w:val="es-AR"/>
              </w:rPr>
              <w:t>podés</w:t>
            </w:r>
            <w:proofErr w:type="spellEnd"/>
            <w:r w:rsidRPr="00D912DD">
              <w:rPr>
                <w:lang w:val="es-AR"/>
              </w:rPr>
              <w:t xml:space="preserve"> entrar.</w:t>
            </w:r>
          </w:p>
        </w:tc>
      </w:tr>
      <w:tr w:rsidR="000604A4" w:rsidRPr="00D912DD">
        <w:trPr>
          <w:jc w:val="center"/>
        </w:trPr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b/>
              </w:rPr>
              <w:t xml:space="preserve">DA-07 · </w:t>
            </w:r>
            <w:proofErr w:type="spellStart"/>
            <w:r w:rsidRPr="00D912DD">
              <w:rPr>
                <w:b/>
              </w:rPr>
              <w:t>Transacciones</w:t>
            </w:r>
            <w:proofErr w:type="spellEnd"/>
            <w:r w:rsidRPr="00D912DD">
              <w:rPr>
                <w:b/>
              </w:rPr>
              <w:t xml:space="preserve"> ACID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</w:pPr>
            <w:r w:rsidRPr="00D912DD">
              <w:rPr>
                <w:lang w:val="es-AR"/>
              </w:rPr>
              <w:t xml:space="preserve">Las operaciones críticas se realizan de forma atómica: o se completa todo, o se deshace todo. </w:t>
            </w:r>
            <w:proofErr w:type="spellStart"/>
            <w:r w:rsidRPr="00D912DD">
              <w:t>Esto</w:t>
            </w:r>
            <w:proofErr w:type="spellEnd"/>
            <w:r w:rsidRPr="00D912DD">
              <w:t xml:space="preserve"> </w:t>
            </w:r>
            <w:proofErr w:type="spellStart"/>
            <w:r w:rsidRPr="00D912DD">
              <w:t>evita</w:t>
            </w:r>
            <w:proofErr w:type="spellEnd"/>
            <w:r w:rsidRPr="00D912DD">
              <w:t xml:space="preserve"> </w:t>
            </w:r>
            <w:proofErr w:type="spellStart"/>
            <w:r w:rsidRPr="00D912DD">
              <w:t>datos</w:t>
            </w:r>
            <w:proofErr w:type="spellEnd"/>
            <w:r w:rsidRPr="00D912DD">
              <w:t xml:space="preserve"> a medias.</w:t>
            </w:r>
          </w:p>
        </w:tc>
        <w:tc>
          <w:tcPr>
            <w:tcW w:w="5008" w:type="dxa"/>
            <w:vAlign w:val="center"/>
          </w:tcPr>
          <w:p w:rsidR="000604A4" w:rsidRPr="00D912DD" w:rsidRDefault="00646859">
            <w:pPr>
              <w:spacing w:after="0" w:line="240" w:lineRule="auto"/>
              <w:rPr>
                <w:lang w:val="es-AR"/>
              </w:rPr>
            </w:pPr>
            <w:r w:rsidRPr="00D912DD">
              <w:rPr>
                <w:lang w:val="es-AR"/>
              </w:rPr>
              <w:t xml:space="preserve">Si para comprar algo hace </w:t>
            </w:r>
            <w:r w:rsidRPr="00D912DD">
              <w:rPr>
                <w:lang w:val="es-AR"/>
              </w:rPr>
              <w:t>falta cobrar y entregar, no queremos que ocurra solo una de las dos cosas.</w:t>
            </w:r>
          </w:p>
        </w:tc>
      </w:tr>
    </w:tbl>
    <w:p w:rsidR="000604A4" w:rsidRPr="00644371" w:rsidRDefault="00646859">
      <w:pPr>
        <w:rPr>
          <w:lang w:val="es-AR"/>
        </w:rPr>
      </w:pPr>
      <w:r w:rsidRPr="00644371">
        <w:rPr>
          <w:lang w:val="es-AR"/>
        </w:rPr>
        <w:br w:type="page"/>
      </w:r>
    </w:p>
    <w:p w:rsidR="000604A4" w:rsidRPr="00644371" w:rsidRDefault="00646859">
      <w:pPr>
        <w:pStyle w:val="Ttulo1"/>
        <w:rPr>
          <w:lang w:val="es-AR"/>
        </w:rPr>
      </w:pPr>
      <w:r w:rsidRPr="00644371">
        <w:rPr>
          <w:lang w:val="es-AR"/>
        </w:rPr>
        <w:lastRenderedPageBreak/>
        <w:t>4. Diferencia entre los tres gráficos</w:t>
      </w:r>
    </w:p>
    <w:p w:rsidR="000604A4" w:rsidRPr="00644371" w:rsidRDefault="00646859">
      <w:pPr>
        <w:spacing w:after="80"/>
        <w:rPr>
          <w:lang w:val="es-AR"/>
        </w:rPr>
      </w:pPr>
      <w:r w:rsidRPr="00644371">
        <w:rPr>
          <w:lang w:val="es-AR"/>
        </w:rPr>
        <w:t xml:space="preserve">Los tres diagramas hablan del mismo sistema, pero lo miran desde </w:t>
      </w:r>
      <w:r w:rsidRPr="00644371">
        <w:rPr>
          <w:lang w:val="es-AR"/>
        </w:rPr>
        <w:t>tres puntos de vista diferentes: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56"/>
        <w:gridCol w:w="3756"/>
        <w:gridCol w:w="3756"/>
        <w:gridCol w:w="3756"/>
      </w:tblGrid>
      <w:tr w:rsidR="000604A4">
        <w:trPr>
          <w:jc w:val="center"/>
        </w:trPr>
        <w:tc>
          <w:tcPr>
            <w:tcW w:w="3756" w:type="dxa"/>
            <w:shd w:val="clear" w:color="auto" w:fill="D9EAD3"/>
            <w:vAlign w:val="center"/>
          </w:tcPr>
          <w:p w:rsidR="000604A4" w:rsidRDefault="00646859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Gráfico</w:t>
            </w:r>
            <w:proofErr w:type="spellEnd"/>
          </w:p>
        </w:tc>
        <w:tc>
          <w:tcPr>
            <w:tcW w:w="3756" w:type="dxa"/>
            <w:shd w:val="clear" w:color="auto" w:fill="D9EAD3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b/>
                <w:sz w:val="20"/>
              </w:rPr>
              <w:t>Punto de vista</w:t>
            </w:r>
          </w:p>
        </w:tc>
        <w:tc>
          <w:tcPr>
            <w:tcW w:w="3756" w:type="dxa"/>
            <w:shd w:val="clear" w:color="auto" w:fill="D9EAD3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b/>
                <w:sz w:val="20"/>
              </w:rPr>
              <w:t>Pregunta corta</w:t>
            </w:r>
          </w:p>
        </w:tc>
        <w:tc>
          <w:tcPr>
            <w:tcW w:w="3756" w:type="dxa"/>
            <w:shd w:val="clear" w:color="auto" w:fill="D9EAD3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b/>
                <w:sz w:val="20"/>
              </w:rPr>
              <w:t>Ejemplos</w:t>
            </w:r>
          </w:p>
        </w:tc>
      </w:tr>
      <w:tr w:rsidR="000604A4">
        <w:trPr>
          <w:jc w:val="center"/>
        </w:trPr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b/>
                <w:sz w:val="20"/>
              </w:rPr>
              <w:t>Gráfico 1</w:t>
            </w:r>
          </w:p>
        </w:tc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sz w:val="20"/>
              </w:rPr>
              <w:t>Tecnológico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>Cómo está armado por dentro</w:t>
            </w:r>
          </w:p>
        </w:tc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sz w:val="20"/>
              </w:rPr>
              <w:t xml:space="preserve">App, backend, </w:t>
            </w:r>
            <w:proofErr w:type="spellStart"/>
            <w:r>
              <w:rPr>
                <w:sz w:val="20"/>
              </w:rPr>
              <w:t>capas</w:t>
            </w:r>
            <w:proofErr w:type="spellEnd"/>
            <w:r>
              <w:rPr>
                <w:sz w:val="20"/>
              </w:rPr>
              <w:t>, PostgreSQL, Leaflet, OSM, Firebase y comunicaciones.</w:t>
            </w:r>
          </w:p>
        </w:tc>
      </w:tr>
      <w:tr w:rsidR="000604A4" w:rsidRPr="00644371">
        <w:trPr>
          <w:jc w:val="center"/>
        </w:trPr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b/>
                <w:sz w:val="20"/>
              </w:rPr>
              <w:t>Gráfico 2</w:t>
            </w:r>
          </w:p>
        </w:tc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sz w:val="20"/>
              </w:rPr>
              <w:t>Funcional</w:t>
            </w:r>
          </w:p>
        </w:tc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sz w:val="20"/>
              </w:rPr>
              <w:t>Qué tareas hace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 xml:space="preserve">Usuarios, </w:t>
            </w:r>
            <w:r w:rsidRPr="00644371">
              <w:rPr>
                <w:sz w:val="20"/>
                <w:lang w:val="es-AR"/>
              </w:rPr>
              <w:t>oportunidades, inscripciones, donaciones, recomendaciones, reputación, notificaciones y estadísticas.</w:t>
            </w:r>
          </w:p>
        </w:tc>
      </w:tr>
      <w:tr w:rsidR="000604A4" w:rsidRPr="00644371">
        <w:trPr>
          <w:jc w:val="center"/>
        </w:trPr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Gráfico</w:t>
            </w:r>
            <w:proofErr w:type="spellEnd"/>
            <w:r>
              <w:rPr>
                <w:b/>
                <w:sz w:val="20"/>
              </w:rPr>
              <w:t xml:space="preserve"> 3</w:t>
            </w:r>
          </w:p>
        </w:tc>
        <w:tc>
          <w:tcPr>
            <w:tcW w:w="3756" w:type="dxa"/>
            <w:vAlign w:val="center"/>
          </w:tcPr>
          <w:p w:rsidR="000604A4" w:rsidRDefault="00646859">
            <w:pPr>
              <w:spacing w:after="0" w:line="240" w:lineRule="auto"/>
            </w:pPr>
            <w:r>
              <w:rPr>
                <w:sz w:val="20"/>
              </w:rPr>
              <w:t>Decisiones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>Por qué se diseñó de esa manera</w:t>
            </w:r>
          </w:p>
        </w:tc>
        <w:tc>
          <w:tcPr>
            <w:tcW w:w="3756" w:type="dxa"/>
            <w:vAlign w:val="center"/>
          </w:tcPr>
          <w:p w:rsidR="000604A4" w:rsidRPr="00644371" w:rsidRDefault="00646859">
            <w:pPr>
              <w:spacing w:after="0" w:line="240" w:lineRule="auto"/>
              <w:rPr>
                <w:lang w:val="es-AR"/>
              </w:rPr>
            </w:pPr>
            <w:r w:rsidRPr="00644371">
              <w:rPr>
                <w:sz w:val="20"/>
                <w:lang w:val="es-AR"/>
              </w:rPr>
              <w:t xml:space="preserve">Cliente-servidor, monolito modular, capas, </w:t>
            </w:r>
            <w:proofErr w:type="spellStart"/>
            <w:r w:rsidRPr="00644371">
              <w:rPr>
                <w:sz w:val="20"/>
                <w:lang w:val="es-AR"/>
              </w:rPr>
              <w:t>Repository</w:t>
            </w:r>
            <w:proofErr w:type="spellEnd"/>
            <w:r w:rsidRPr="00644371">
              <w:rPr>
                <w:sz w:val="20"/>
                <w:lang w:val="es-AR"/>
              </w:rPr>
              <w:t xml:space="preserve">, </w:t>
            </w:r>
            <w:proofErr w:type="spellStart"/>
            <w:r w:rsidRPr="00644371">
              <w:rPr>
                <w:sz w:val="20"/>
                <w:lang w:val="es-AR"/>
              </w:rPr>
              <w:t>Adapter</w:t>
            </w:r>
            <w:proofErr w:type="spellEnd"/>
            <w:r w:rsidRPr="00644371">
              <w:rPr>
                <w:sz w:val="20"/>
                <w:lang w:val="es-AR"/>
              </w:rPr>
              <w:t>, JWT/roles y ACID.</w:t>
            </w:r>
          </w:p>
        </w:tc>
      </w:tr>
    </w:tbl>
    <w:p w:rsidR="000604A4" w:rsidRDefault="000604A4">
      <w:pPr>
        <w:jc w:val="center"/>
      </w:pPr>
      <w:bookmarkStart w:id="0" w:name="_GoBack"/>
      <w:bookmarkEnd w:id="0"/>
    </w:p>
    <w:sectPr w:rsidR="000604A4" w:rsidSect="00034616">
      <w:footerReference w:type="default" r:id="rId11"/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6859" w:rsidRDefault="00646859">
      <w:pPr>
        <w:spacing w:after="0" w:line="240" w:lineRule="auto"/>
      </w:pPr>
      <w:r>
        <w:separator/>
      </w:r>
    </w:p>
  </w:endnote>
  <w:endnote w:type="continuationSeparator" w:id="0">
    <w:p w:rsidR="00646859" w:rsidRDefault="00646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4A4" w:rsidRPr="00644371" w:rsidRDefault="00646859">
    <w:pPr>
      <w:pStyle w:val="Piedepgina"/>
      <w:jc w:val="center"/>
      <w:rPr>
        <w:lang w:val="es-AR"/>
      </w:rPr>
    </w:pPr>
    <w:r w:rsidRPr="00644371">
      <w:rPr>
        <w:sz w:val="18"/>
        <w:lang w:val="es-AR"/>
      </w:rPr>
      <w:t>Actividad 1.1.4 — Explicación de diagramas d</w:t>
    </w:r>
    <w:r w:rsidRPr="00644371">
      <w:rPr>
        <w:sz w:val="18"/>
        <w:lang w:val="es-AR"/>
      </w:rPr>
      <w:t>e arquitectura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6859" w:rsidRDefault="00646859">
      <w:pPr>
        <w:spacing w:after="0" w:line="240" w:lineRule="auto"/>
      </w:pPr>
      <w:r>
        <w:separator/>
      </w:r>
    </w:p>
  </w:footnote>
  <w:footnote w:type="continuationSeparator" w:id="0">
    <w:p w:rsidR="00646859" w:rsidRDefault="006468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4A4"/>
    <w:rsid w:val="0006063C"/>
    <w:rsid w:val="0015074B"/>
    <w:rsid w:val="0029639D"/>
    <w:rsid w:val="00326F90"/>
    <w:rsid w:val="00644371"/>
    <w:rsid w:val="00646859"/>
    <w:rsid w:val="00AA1D8D"/>
    <w:rsid w:val="00B47730"/>
    <w:rsid w:val="00CB0664"/>
    <w:rsid w:val="00D912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4111F"/>
  <w14:defaultImageDpi w14:val="300"/>
  <w15:docId w15:val="{50F269B4-3BBE-42A6-8249-42095516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779FA4-BDB3-4318-97CD-7CDA5C64B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1580</Words>
  <Characters>9007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</cp:lastModifiedBy>
  <cp:revision>2</cp:revision>
  <dcterms:created xsi:type="dcterms:W3CDTF">2013-12-23T23:15:00Z</dcterms:created>
  <dcterms:modified xsi:type="dcterms:W3CDTF">2026-08-15T23:42:00Z</dcterms:modified>
  <cp:category/>
</cp:coreProperties>
</file>