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D5444" w:rsidRPr="00F46FBD" w:rsidRDefault="00F46FBD">
      <w:pPr>
        <w:spacing w:after="40"/>
        <w:rPr>
          <w:lang w:val="es-AR"/>
        </w:rPr>
      </w:pPr>
      <w:r w:rsidRPr="00F46FBD">
        <w:rPr>
          <w:b/>
          <w:bCs/>
          <w:color w:val="E8572E"/>
          <w:sz w:val="20"/>
          <w:szCs w:val="20"/>
          <w:lang w:val="es-AR"/>
        </w:rPr>
        <w:t>ACTIVIDAD 1.1.3 · INCREMENTO 1</w:t>
      </w:r>
    </w:p>
    <w:p w:rsidR="004D5444" w:rsidRPr="00F46FBD" w:rsidRDefault="00F46FBD" w:rsidP="00F46FBD">
      <w:pPr>
        <w:pStyle w:val="Ttulo"/>
        <w:spacing w:after="80"/>
        <w:rPr>
          <w:lang w:val="es-AR"/>
        </w:rPr>
      </w:pPr>
      <w:r w:rsidRPr="00F46FBD">
        <w:rPr>
          <w:b/>
          <w:bCs/>
          <w:color w:val="1E2761"/>
          <w:sz w:val="34"/>
          <w:szCs w:val="34"/>
          <w:lang w:val="es-AR"/>
        </w:rPr>
        <w:t xml:space="preserve">Definición del </w:t>
      </w:r>
      <w:proofErr w:type="spellStart"/>
      <w:r w:rsidRPr="00F46FBD">
        <w:rPr>
          <w:b/>
          <w:bCs/>
          <w:color w:val="1E2761"/>
          <w:sz w:val="34"/>
          <w:szCs w:val="34"/>
          <w:lang w:val="es-AR"/>
        </w:rPr>
        <w:t>stack</w:t>
      </w:r>
      <w:proofErr w:type="spellEnd"/>
      <w:r w:rsidRPr="00F46FBD">
        <w:rPr>
          <w:b/>
          <w:bCs/>
          <w:color w:val="1E2761"/>
          <w:sz w:val="34"/>
          <w:szCs w:val="34"/>
          <w:lang w:val="es-AR"/>
        </w:rPr>
        <w:t xml:space="preserve"> tecnológico</w:t>
      </w:r>
    </w:p>
    <w:p w:rsidR="004D5444" w:rsidRPr="00F46FBD" w:rsidRDefault="00F46FBD">
      <w:pPr>
        <w:spacing w:after="60"/>
        <w:rPr>
          <w:lang w:val="es-AR"/>
        </w:rPr>
      </w:pPr>
      <w:r w:rsidRPr="00F46FBD">
        <w:rPr>
          <w:b/>
          <w:bCs/>
          <w:lang w:val="es-AR"/>
        </w:rPr>
        <w:t>F</w:t>
      </w:r>
      <w:r w:rsidRPr="00F46FBD">
        <w:rPr>
          <w:b/>
          <w:bCs/>
          <w:lang w:val="es-AR"/>
        </w:rPr>
        <w:t xml:space="preserve">echas planificadas: </w:t>
      </w:r>
      <w:r w:rsidRPr="00F46FBD">
        <w:rPr>
          <w:lang w:val="es-AR"/>
        </w:rPr>
        <w:t>06/08/2026 – 07/08/</w:t>
      </w:r>
      <w:proofErr w:type="gramStart"/>
      <w:r w:rsidRPr="00F46FBD">
        <w:rPr>
          <w:lang w:val="es-AR"/>
        </w:rPr>
        <w:t>2026  ·</w:t>
      </w:r>
      <w:proofErr w:type="gramEnd"/>
      <w:r w:rsidRPr="00F46FBD">
        <w:rPr>
          <w:lang w:val="es-AR"/>
        </w:rPr>
        <w:t xml:space="preserve">  </w:t>
      </w:r>
      <w:r w:rsidRPr="00F46FBD">
        <w:rPr>
          <w:b/>
          <w:bCs/>
          <w:lang w:val="es-AR"/>
        </w:rPr>
        <w:t xml:space="preserve">Carga estimada: </w:t>
      </w:r>
      <w:r w:rsidRPr="00F46FBD">
        <w:rPr>
          <w:lang w:val="es-AR"/>
        </w:rPr>
        <w:t xml:space="preserve">9 horas  ·  </w:t>
      </w:r>
      <w:r w:rsidRPr="00F46FBD">
        <w:rPr>
          <w:b/>
          <w:bCs/>
          <w:lang w:val="es-AR"/>
        </w:rPr>
        <w:t xml:space="preserve">Dependencia: </w:t>
      </w:r>
      <w:r w:rsidRPr="00F46FBD">
        <w:rPr>
          <w:lang w:val="es-AR"/>
        </w:rPr>
        <w:t>1.1.2 (especificación de requerimientos)</w:t>
      </w:r>
    </w:p>
    <w:p w:rsidR="004D5444" w:rsidRPr="00F46FBD" w:rsidRDefault="00F46FBD">
      <w:pPr>
        <w:spacing w:after="260"/>
        <w:rPr>
          <w:lang w:val="es-AR"/>
        </w:rPr>
      </w:pPr>
      <w:r w:rsidRPr="00F46FBD">
        <w:rPr>
          <w:b/>
          <w:bCs/>
          <w:lang w:val="es-AR"/>
        </w:rPr>
        <w:t xml:space="preserve">Responsables: </w:t>
      </w:r>
      <w:proofErr w:type="spellStart"/>
      <w:r w:rsidRPr="00F46FBD">
        <w:rPr>
          <w:lang w:val="es-AR"/>
        </w:rPr>
        <w:t>Jonas</w:t>
      </w:r>
      <w:proofErr w:type="spellEnd"/>
      <w:r w:rsidRPr="00F46FBD">
        <w:rPr>
          <w:lang w:val="es-AR"/>
        </w:rPr>
        <w:t>, Andrés · Mora, Nicolás</w:t>
      </w:r>
    </w:p>
    <w:p w:rsidR="004D5444" w:rsidRPr="00F46FBD" w:rsidRDefault="00F46FBD">
      <w:pPr>
        <w:pStyle w:val="Ttulo1"/>
        <w:spacing w:before="300" w:after="140"/>
        <w:rPr>
          <w:lang w:val="es-AR"/>
        </w:rPr>
      </w:pPr>
      <w:r w:rsidRPr="00F46FBD">
        <w:rPr>
          <w:b/>
          <w:bCs/>
          <w:color w:val="1E2761"/>
          <w:lang w:val="es-AR"/>
        </w:rPr>
        <w:t>1. Criterios de selección</w:t>
      </w:r>
    </w:p>
    <w:p w:rsidR="004D5444" w:rsidRPr="00F46FBD" w:rsidRDefault="00F46FBD">
      <w:pPr>
        <w:spacing w:after="100"/>
        <w:rPr>
          <w:lang w:val="es-AR"/>
        </w:rPr>
      </w:pPr>
      <w:r w:rsidRPr="00F46FBD">
        <w:rPr>
          <w:lang w:val="es-AR"/>
        </w:rPr>
        <w:t>La elección de cada tecnología respondió a cuatro criterios, consistentes con el informe de integración:</w:t>
      </w:r>
    </w:p>
    <w:p w:rsidR="004D5444" w:rsidRPr="00F46FBD" w:rsidRDefault="00F46FBD">
      <w:pPr>
        <w:spacing w:after="60"/>
        <w:rPr>
          <w:lang w:val="es-AR"/>
        </w:rPr>
      </w:pPr>
      <w:r w:rsidRPr="00F46FBD">
        <w:rPr>
          <w:lang w:val="es-AR"/>
        </w:rPr>
        <w:t>1.  Apertura y costo cero: priorizar her</w:t>
      </w:r>
      <w:r w:rsidRPr="00F46FBD">
        <w:rPr>
          <w:lang w:val="es-AR"/>
        </w:rPr>
        <w:t xml:space="preserve">ramientas open </w:t>
      </w:r>
      <w:proofErr w:type="spellStart"/>
      <w:r w:rsidRPr="00F46FBD">
        <w:rPr>
          <w:lang w:val="es-AR"/>
        </w:rPr>
        <w:t>source</w:t>
      </w:r>
      <w:proofErr w:type="spellEnd"/>
      <w:r w:rsidRPr="00F46FBD">
        <w:rPr>
          <w:lang w:val="es-AR"/>
        </w:rPr>
        <w:t xml:space="preserve"> o con plan gratuito suficiente para el alcance del prototipo, minimizando el riesgo de costos en moneda extranjera (riesgo R14).</w:t>
      </w:r>
    </w:p>
    <w:p w:rsidR="004D5444" w:rsidRPr="00F46FBD" w:rsidRDefault="00F46FBD">
      <w:pPr>
        <w:spacing w:after="60"/>
        <w:rPr>
          <w:lang w:val="es-AR"/>
        </w:rPr>
      </w:pPr>
      <w:r w:rsidRPr="00F46FBD">
        <w:rPr>
          <w:lang w:val="es-AR"/>
        </w:rPr>
        <w:t>2.  Compatibilidad con Android 10 o superior, único sistema operativo objetivo del prototipo (RNF-02).</w:t>
      </w:r>
    </w:p>
    <w:p w:rsidR="004D5444" w:rsidRPr="00F46FBD" w:rsidRDefault="00F46FBD">
      <w:pPr>
        <w:spacing w:after="60"/>
        <w:rPr>
          <w:lang w:val="es-AR"/>
        </w:rPr>
      </w:pPr>
      <w:r w:rsidRPr="00F46FBD">
        <w:rPr>
          <w:lang w:val="es-AR"/>
        </w:rPr>
        <w:t>3.</w:t>
      </w:r>
      <w:r w:rsidRPr="00F46FBD">
        <w:rPr>
          <w:lang w:val="es-AR"/>
        </w:rPr>
        <w:t xml:space="preserve">  Familiaridad previa del equipo, para sostener el cronograma académico de 634,5 horas sin una curva de aprendizaje que ponga en riesgo el camino crítico.</w:t>
      </w:r>
    </w:p>
    <w:p w:rsidR="004D5444" w:rsidRPr="00F46FBD" w:rsidRDefault="00F46FBD">
      <w:pPr>
        <w:spacing w:after="240"/>
        <w:rPr>
          <w:lang w:val="es-AR"/>
        </w:rPr>
      </w:pPr>
      <w:r w:rsidRPr="00F46FBD">
        <w:rPr>
          <w:lang w:val="es-AR"/>
        </w:rPr>
        <w:t>4.  Alineación con los requerimientos no funcionales y los criterios de aceptación del informe, en pa</w:t>
      </w:r>
      <w:r w:rsidRPr="00F46FBD">
        <w:rPr>
          <w:lang w:val="es-AR"/>
        </w:rPr>
        <w:t>rticular persistencia ACID, tiempos de respuesta menores a 3 segundos y arquitectura modular.</w:t>
      </w:r>
    </w:p>
    <w:p w:rsidR="004D5444" w:rsidRDefault="00F46FBD">
      <w:pPr>
        <w:pStyle w:val="Ttulo1"/>
        <w:spacing w:before="300" w:after="140"/>
      </w:pPr>
      <w:r>
        <w:rPr>
          <w:b/>
          <w:bCs/>
          <w:color w:val="1E2761"/>
        </w:rPr>
        <w:t xml:space="preserve">2. </w:t>
      </w:r>
      <w:proofErr w:type="spellStart"/>
      <w:r>
        <w:rPr>
          <w:b/>
          <w:bCs/>
          <w:color w:val="1E2761"/>
        </w:rPr>
        <w:t>Arquitectura</w:t>
      </w:r>
      <w:proofErr w:type="spellEnd"/>
      <w:r>
        <w:rPr>
          <w:b/>
          <w:bCs/>
          <w:color w:val="1E2761"/>
        </w:rPr>
        <w:t xml:space="preserve"> </w:t>
      </w:r>
      <w:proofErr w:type="spellStart"/>
      <w:r>
        <w:rPr>
          <w:b/>
          <w:bCs/>
          <w:color w:val="1E2761"/>
        </w:rPr>
        <w:t>tecnológica</w:t>
      </w:r>
      <w:proofErr w:type="spellEnd"/>
      <w:r>
        <w:rPr>
          <w:b/>
          <w:bCs/>
          <w:color w:val="1E2761"/>
        </w:rPr>
        <w:t xml:space="preserve"> </w:t>
      </w:r>
      <w:proofErr w:type="spellStart"/>
      <w:r>
        <w:rPr>
          <w:b/>
          <w:bCs/>
          <w:color w:val="1E2761"/>
        </w:rPr>
        <w:t>por</w:t>
      </w:r>
      <w:proofErr w:type="spellEnd"/>
      <w:r>
        <w:rPr>
          <w:b/>
          <w:bCs/>
          <w:color w:val="1E2761"/>
        </w:rPr>
        <w:t xml:space="preserve"> </w:t>
      </w:r>
      <w:proofErr w:type="spellStart"/>
      <w:r>
        <w:rPr>
          <w:b/>
          <w:bCs/>
          <w:color w:val="1E2761"/>
        </w:rPr>
        <w:t>capas</w:t>
      </w:r>
      <w:proofErr w:type="spellEnd"/>
    </w:p>
    <w:tbl>
      <w:tblPr>
        <w:tblW w:w="95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37"/>
        <w:gridCol w:w="2379"/>
        <w:gridCol w:w="4066"/>
        <w:gridCol w:w="1578"/>
      </w:tblGrid>
      <w:tr w:rsidR="004D544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50" w:type="dxa"/>
            <w:shd w:val="clear" w:color="auto" w:fill="1E276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4D5444" w:rsidRDefault="00F46FBD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Capa</w:t>
            </w:r>
            <w:proofErr w:type="spellEnd"/>
          </w:p>
        </w:tc>
        <w:tc>
          <w:tcPr>
            <w:tcW w:w="2450" w:type="dxa"/>
            <w:shd w:val="clear" w:color="auto" w:fill="1E276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4D5444" w:rsidRDefault="00F46FBD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Tecnología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elegida</w:t>
            </w:r>
            <w:proofErr w:type="spellEnd"/>
          </w:p>
        </w:tc>
        <w:tc>
          <w:tcPr>
            <w:tcW w:w="4260" w:type="dxa"/>
            <w:shd w:val="clear" w:color="auto" w:fill="1E276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4D5444" w:rsidRDefault="00F46FBD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Justificación</w:t>
            </w:r>
            <w:proofErr w:type="spellEnd"/>
          </w:p>
        </w:tc>
        <w:tc>
          <w:tcPr>
            <w:tcW w:w="1300" w:type="dxa"/>
            <w:shd w:val="clear" w:color="auto" w:fill="1E276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4D5444" w:rsidRDefault="00F46FBD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(s) que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cubre</w:t>
            </w:r>
            <w:proofErr w:type="spellEnd"/>
          </w:p>
        </w:tc>
      </w:tr>
      <w:tr w:rsidR="004D5444">
        <w:tblPrEx>
          <w:tblCellMar>
            <w:top w:w="0" w:type="dxa"/>
            <w:bottom w:w="0" w:type="dxa"/>
          </w:tblCellMar>
        </w:tblPrEx>
        <w:tc>
          <w:tcPr>
            <w:tcW w:w="155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4D5444" w:rsidRDefault="00F46FBD">
            <w:proofErr w:type="spellStart"/>
            <w:r>
              <w:rPr>
                <w:sz w:val="19"/>
                <w:szCs w:val="19"/>
              </w:rPr>
              <w:t>Cliente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móvil</w:t>
            </w:r>
            <w:proofErr w:type="spellEnd"/>
          </w:p>
        </w:tc>
        <w:tc>
          <w:tcPr>
            <w:tcW w:w="245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4D5444" w:rsidRDefault="00F46FBD">
            <w:r>
              <w:rPr>
                <w:sz w:val="19"/>
                <w:szCs w:val="19"/>
              </w:rPr>
              <w:t>React Native + Expo</w:t>
            </w:r>
          </w:p>
        </w:tc>
        <w:tc>
          <w:tcPr>
            <w:tcW w:w="426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4D5444" w:rsidRPr="00F46FBD" w:rsidRDefault="00F46FBD">
            <w:pPr>
              <w:rPr>
                <w:lang w:val="es-AR"/>
              </w:rPr>
            </w:pPr>
            <w:r w:rsidRPr="00F46FBD">
              <w:rPr>
                <w:sz w:val="19"/>
                <w:szCs w:val="19"/>
                <w:lang w:val="es-AR"/>
              </w:rPr>
              <w:t xml:space="preserve">Desarrollo multiplataforma con base JavaScript, ciclo de recarga rápida ideal para incrementos cortos; Expo simplifica el acceso a </w:t>
            </w:r>
            <w:proofErr w:type="spellStart"/>
            <w:r w:rsidRPr="00F46FBD">
              <w:rPr>
                <w:sz w:val="19"/>
                <w:szCs w:val="19"/>
                <w:lang w:val="es-AR"/>
              </w:rPr>
              <w:t>APIs</w:t>
            </w:r>
            <w:proofErr w:type="spellEnd"/>
            <w:r w:rsidRPr="00F46FBD">
              <w:rPr>
                <w:sz w:val="19"/>
                <w:szCs w:val="19"/>
                <w:lang w:val="es-AR"/>
              </w:rPr>
              <w:t xml:space="preserve"> nativas (ubicación, cámara)</w:t>
            </w:r>
          </w:p>
        </w:tc>
        <w:tc>
          <w:tcPr>
            <w:tcW w:w="13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4D5444" w:rsidRDefault="00F46FBD">
            <w:r>
              <w:rPr>
                <w:sz w:val="19"/>
                <w:szCs w:val="19"/>
              </w:rPr>
              <w:t>RNF-01, RNF-02, RNF-03</w:t>
            </w:r>
          </w:p>
        </w:tc>
      </w:tr>
      <w:tr w:rsidR="004D5444" w:rsidRPr="00F46FBD">
        <w:tblPrEx>
          <w:tblCellMar>
            <w:top w:w="0" w:type="dxa"/>
            <w:bottom w:w="0" w:type="dxa"/>
          </w:tblCellMar>
        </w:tblPrEx>
        <w:tc>
          <w:tcPr>
            <w:tcW w:w="155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4D5444" w:rsidRDefault="00F46FBD">
            <w:r>
              <w:rPr>
                <w:sz w:val="19"/>
                <w:szCs w:val="19"/>
              </w:rPr>
              <w:t>Backend / API</w:t>
            </w:r>
          </w:p>
        </w:tc>
        <w:tc>
          <w:tcPr>
            <w:tcW w:w="245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4D5444" w:rsidRDefault="00F46FBD">
            <w:r>
              <w:rPr>
                <w:sz w:val="19"/>
                <w:szCs w:val="19"/>
              </w:rPr>
              <w:t>Node.js + Express</w:t>
            </w:r>
          </w:p>
        </w:tc>
        <w:tc>
          <w:tcPr>
            <w:tcW w:w="426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4D5444" w:rsidRPr="00F46FBD" w:rsidRDefault="00F46FBD">
            <w:pPr>
              <w:rPr>
                <w:lang w:val="es-AR"/>
              </w:rPr>
            </w:pPr>
            <w:r w:rsidRPr="00F46FBD">
              <w:rPr>
                <w:sz w:val="19"/>
                <w:szCs w:val="19"/>
                <w:lang w:val="es-AR"/>
              </w:rPr>
              <w:t>API REST liviana en el mismo lenguaje que el cliente (JavaScript), manejo nativo de JSON, gran disponibilidad de librerías</w:t>
            </w:r>
          </w:p>
        </w:tc>
        <w:tc>
          <w:tcPr>
            <w:tcW w:w="130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4D5444" w:rsidRPr="00F46FBD" w:rsidRDefault="00F46FBD">
            <w:pPr>
              <w:rPr>
                <w:lang w:val="es-AR"/>
              </w:rPr>
            </w:pPr>
            <w:r w:rsidRPr="00F46FBD">
              <w:rPr>
                <w:sz w:val="19"/>
                <w:szCs w:val="19"/>
                <w:lang w:val="es-AR"/>
              </w:rPr>
              <w:t>RF-01 a RF-16 (lógica de negocio y motor de reglas)</w:t>
            </w:r>
          </w:p>
        </w:tc>
      </w:tr>
      <w:tr w:rsidR="004D5444" w:rsidRPr="00F46FBD">
        <w:tblPrEx>
          <w:tblCellMar>
            <w:top w:w="0" w:type="dxa"/>
            <w:bottom w:w="0" w:type="dxa"/>
          </w:tblCellMar>
        </w:tblPrEx>
        <w:tc>
          <w:tcPr>
            <w:tcW w:w="155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4D5444" w:rsidRDefault="00F46FBD">
            <w:r>
              <w:rPr>
                <w:sz w:val="19"/>
                <w:szCs w:val="19"/>
              </w:rPr>
              <w:t xml:space="preserve">Base de </w:t>
            </w:r>
            <w:proofErr w:type="spellStart"/>
            <w:r>
              <w:rPr>
                <w:sz w:val="19"/>
                <w:szCs w:val="19"/>
              </w:rPr>
              <w:t>datos</w:t>
            </w:r>
            <w:proofErr w:type="spellEnd"/>
          </w:p>
        </w:tc>
        <w:tc>
          <w:tcPr>
            <w:tcW w:w="245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4D5444" w:rsidRDefault="00F46FBD">
            <w:r>
              <w:rPr>
                <w:sz w:val="19"/>
                <w:szCs w:val="19"/>
              </w:rPr>
              <w:t>PostgreSQL</w:t>
            </w:r>
          </w:p>
        </w:tc>
        <w:tc>
          <w:tcPr>
            <w:tcW w:w="426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4D5444" w:rsidRPr="00F46FBD" w:rsidRDefault="00F46FBD">
            <w:pPr>
              <w:rPr>
                <w:lang w:val="es-AR"/>
              </w:rPr>
            </w:pPr>
            <w:r w:rsidRPr="00F46FBD">
              <w:rPr>
                <w:sz w:val="19"/>
                <w:szCs w:val="19"/>
                <w:lang w:val="es-AR"/>
              </w:rPr>
              <w:t xml:space="preserve">Motor relacional open </w:t>
            </w:r>
            <w:proofErr w:type="spellStart"/>
            <w:r w:rsidRPr="00F46FBD">
              <w:rPr>
                <w:sz w:val="19"/>
                <w:szCs w:val="19"/>
                <w:lang w:val="es-AR"/>
              </w:rPr>
              <w:t>source</w:t>
            </w:r>
            <w:proofErr w:type="spellEnd"/>
            <w:r w:rsidRPr="00F46FBD">
              <w:rPr>
                <w:sz w:val="19"/>
                <w:szCs w:val="19"/>
                <w:lang w:val="es-AR"/>
              </w:rPr>
              <w:t xml:space="preserve"> con soporte de transacciones ACID, exigidas por el criterio de aceptación de persistencia de datos</w:t>
            </w:r>
          </w:p>
        </w:tc>
        <w:tc>
          <w:tcPr>
            <w:tcW w:w="13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4D5444" w:rsidRPr="00F46FBD" w:rsidRDefault="00F46FBD">
            <w:pPr>
              <w:rPr>
                <w:lang w:val="es-AR"/>
              </w:rPr>
            </w:pPr>
            <w:r w:rsidRPr="00F46FBD">
              <w:rPr>
                <w:sz w:val="19"/>
                <w:szCs w:val="19"/>
                <w:lang w:val="es-AR"/>
              </w:rPr>
              <w:t>Integridad de inscripciones y donaciones</w:t>
            </w:r>
          </w:p>
        </w:tc>
      </w:tr>
      <w:tr w:rsidR="004D5444">
        <w:tblPrEx>
          <w:tblCellMar>
            <w:top w:w="0" w:type="dxa"/>
            <w:bottom w:w="0" w:type="dxa"/>
          </w:tblCellMar>
        </w:tblPrEx>
        <w:tc>
          <w:tcPr>
            <w:tcW w:w="155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4D5444" w:rsidRDefault="00F46FBD">
            <w:proofErr w:type="spellStart"/>
            <w:r>
              <w:rPr>
                <w:sz w:val="19"/>
                <w:szCs w:val="19"/>
              </w:rPr>
              <w:t>Autenticación</w:t>
            </w:r>
            <w:proofErr w:type="spellEnd"/>
          </w:p>
        </w:tc>
        <w:tc>
          <w:tcPr>
            <w:tcW w:w="245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4D5444" w:rsidRDefault="00F46FBD">
            <w:r>
              <w:rPr>
                <w:sz w:val="19"/>
                <w:szCs w:val="19"/>
              </w:rPr>
              <w:t>JSON Web Tokens (JWT)</w:t>
            </w:r>
          </w:p>
        </w:tc>
        <w:tc>
          <w:tcPr>
            <w:tcW w:w="426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4D5444" w:rsidRPr="00F46FBD" w:rsidRDefault="00F46FBD">
            <w:pPr>
              <w:rPr>
                <w:lang w:val="es-AR"/>
              </w:rPr>
            </w:pPr>
            <w:r w:rsidRPr="00F46FBD">
              <w:rPr>
                <w:sz w:val="19"/>
                <w:szCs w:val="19"/>
                <w:lang w:val="es-AR"/>
              </w:rPr>
              <w:t>Estándar abierto (RFC 7519) para sesiones sin estado, con expiración configurable</w:t>
            </w:r>
          </w:p>
        </w:tc>
        <w:tc>
          <w:tcPr>
            <w:tcW w:w="130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4D5444" w:rsidRDefault="00F46FBD">
            <w:r>
              <w:rPr>
                <w:sz w:val="19"/>
                <w:szCs w:val="19"/>
              </w:rPr>
              <w:t>RNF-06, RNF-07</w:t>
            </w:r>
          </w:p>
        </w:tc>
      </w:tr>
      <w:tr w:rsidR="004D5444">
        <w:tblPrEx>
          <w:tblCellMar>
            <w:top w:w="0" w:type="dxa"/>
            <w:bottom w:w="0" w:type="dxa"/>
          </w:tblCellMar>
        </w:tblPrEx>
        <w:tc>
          <w:tcPr>
            <w:tcW w:w="155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4D5444" w:rsidRDefault="00F46FBD">
            <w:proofErr w:type="spellStart"/>
            <w:r>
              <w:rPr>
                <w:sz w:val="19"/>
                <w:szCs w:val="19"/>
              </w:rPr>
              <w:t>Mapas</w:t>
            </w:r>
            <w:proofErr w:type="spellEnd"/>
            <w:r>
              <w:rPr>
                <w:sz w:val="19"/>
                <w:szCs w:val="19"/>
              </w:rPr>
              <w:t xml:space="preserve"> y </w:t>
            </w:r>
            <w:proofErr w:type="spellStart"/>
            <w:r>
              <w:rPr>
                <w:sz w:val="19"/>
                <w:szCs w:val="19"/>
              </w:rPr>
              <w:t>geolocalización</w:t>
            </w:r>
            <w:proofErr w:type="spellEnd"/>
          </w:p>
        </w:tc>
        <w:tc>
          <w:tcPr>
            <w:tcW w:w="245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4D5444" w:rsidRDefault="00F46FBD">
            <w:r>
              <w:rPr>
                <w:sz w:val="19"/>
                <w:szCs w:val="19"/>
              </w:rPr>
              <w:t xml:space="preserve">Leaflet + </w:t>
            </w:r>
            <w:proofErr w:type="spellStart"/>
            <w:r>
              <w:rPr>
                <w:sz w:val="19"/>
                <w:szCs w:val="19"/>
              </w:rPr>
              <w:t>OpenStreetMap</w:t>
            </w:r>
            <w:proofErr w:type="spellEnd"/>
          </w:p>
        </w:tc>
        <w:tc>
          <w:tcPr>
            <w:tcW w:w="426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4D5444" w:rsidRPr="00F46FBD" w:rsidRDefault="00F46FBD">
            <w:pPr>
              <w:rPr>
                <w:lang w:val="es-AR"/>
              </w:rPr>
            </w:pPr>
            <w:r w:rsidRPr="00F46FBD">
              <w:rPr>
                <w:sz w:val="19"/>
                <w:szCs w:val="19"/>
                <w:lang w:val="es-AR"/>
              </w:rPr>
              <w:t xml:space="preserve">Biblioteca de mapas interactivos sin costo de licenciamiento, evita depender de </w:t>
            </w:r>
            <w:proofErr w:type="spellStart"/>
            <w:r w:rsidRPr="00F46FBD">
              <w:rPr>
                <w:sz w:val="19"/>
                <w:szCs w:val="19"/>
                <w:lang w:val="es-AR"/>
              </w:rPr>
              <w:t>APIs</w:t>
            </w:r>
            <w:proofErr w:type="spellEnd"/>
            <w:r w:rsidRPr="00F46FBD">
              <w:rPr>
                <w:sz w:val="19"/>
                <w:szCs w:val="19"/>
                <w:lang w:val="es-AR"/>
              </w:rPr>
              <w:t xml:space="preserve"> comerciales facturadas en USD</w:t>
            </w:r>
          </w:p>
        </w:tc>
        <w:tc>
          <w:tcPr>
            <w:tcW w:w="13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4D5444" w:rsidRDefault="00F46FBD">
            <w:r>
              <w:rPr>
                <w:sz w:val="19"/>
                <w:szCs w:val="19"/>
              </w:rPr>
              <w:t>RF-05, RF-06</w:t>
            </w:r>
          </w:p>
        </w:tc>
      </w:tr>
      <w:tr w:rsidR="004D5444">
        <w:tblPrEx>
          <w:tblCellMar>
            <w:top w:w="0" w:type="dxa"/>
            <w:bottom w:w="0" w:type="dxa"/>
          </w:tblCellMar>
        </w:tblPrEx>
        <w:tc>
          <w:tcPr>
            <w:tcW w:w="155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4D5444" w:rsidRDefault="00F46FBD">
            <w:proofErr w:type="spellStart"/>
            <w:r>
              <w:rPr>
                <w:sz w:val="19"/>
                <w:szCs w:val="19"/>
              </w:rPr>
              <w:t>Notificaciones</w:t>
            </w:r>
            <w:proofErr w:type="spellEnd"/>
            <w:r>
              <w:rPr>
                <w:sz w:val="19"/>
                <w:szCs w:val="19"/>
              </w:rPr>
              <w:t xml:space="preserve"> push</w:t>
            </w:r>
          </w:p>
        </w:tc>
        <w:tc>
          <w:tcPr>
            <w:tcW w:w="245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4D5444" w:rsidRDefault="00F46FBD">
            <w:r>
              <w:rPr>
                <w:sz w:val="19"/>
                <w:szCs w:val="19"/>
              </w:rPr>
              <w:t>Firebase Cloud Messaging (plan Spark)</w:t>
            </w:r>
          </w:p>
        </w:tc>
        <w:tc>
          <w:tcPr>
            <w:tcW w:w="426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4D5444" w:rsidRPr="00F46FBD" w:rsidRDefault="00F46FBD">
            <w:pPr>
              <w:rPr>
                <w:lang w:val="es-AR"/>
              </w:rPr>
            </w:pPr>
            <w:r w:rsidRPr="00F46FBD">
              <w:rPr>
                <w:sz w:val="19"/>
                <w:szCs w:val="19"/>
                <w:lang w:val="es-AR"/>
              </w:rPr>
              <w:t xml:space="preserve">Servicio gratuito para el volumen esperado del prototipo, con </w:t>
            </w:r>
            <w:proofErr w:type="spellStart"/>
            <w:r w:rsidRPr="00F46FBD">
              <w:rPr>
                <w:sz w:val="19"/>
                <w:szCs w:val="19"/>
                <w:lang w:val="es-AR"/>
              </w:rPr>
              <w:t>SDKs</w:t>
            </w:r>
            <w:proofErr w:type="spellEnd"/>
            <w:r w:rsidRPr="00F46FBD">
              <w:rPr>
                <w:sz w:val="19"/>
                <w:szCs w:val="19"/>
                <w:lang w:val="es-AR"/>
              </w:rPr>
              <w:t xml:space="preserve"> oficiales para Android</w:t>
            </w:r>
          </w:p>
        </w:tc>
        <w:tc>
          <w:tcPr>
            <w:tcW w:w="130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4D5444" w:rsidRDefault="00F46FBD">
            <w:r>
              <w:rPr>
                <w:sz w:val="19"/>
                <w:szCs w:val="19"/>
              </w:rPr>
              <w:t>RF-11</w:t>
            </w:r>
          </w:p>
        </w:tc>
      </w:tr>
      <w:tr w:rsidR="004D5444" w:rsidRPr="00F46FBD">
        <w:tblPrEx>
          <w:tblCellMar>
            <w:top w:w="0" w:type="dxa"/>
            <w:bottom w:w="0" w:type="dxa"/>
          </w:tblCellMar>
        </w:tblPrEx>
        <w:tc>
          <w:tcPr>
            <w:tcW w:w="155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4D5444" w:rsidRDefault="00F46FBD">
            <w:r>
              <w:rPr>
                <w:sz w:val="19"/>
                <w:szCs w:val="19"/>
              </w:rPr>
              <w:t xml:space="preserve">Control de </w:t>
            </w:r>
            <w:proofErr w:type="spellStart"/>
            <w:r>
              <w:rPr>
                <w:sz w:val="19"/>
                <w:szCs w:val="19"/>
              </w:rPr>
              <w:t>versiones</w:t>
            </w:r>
            <w:proofErr w:type="spellEnd"/>
          </w:p>
        </w:tc>
        <w:tc>
          <w:tcPr>
            <w:tcW w:w="245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4D5444" w:rsidRDefault="00F46FBD">
            <w:proofErr w:type="spellStart"/>
            <w:r>
              <w:rPr>
                <w:sz w:val="19"/>
                <w:szCs w:val="19"/>
              </w:rPr>
              <w:t>Git</w:t>
            </w:r>
            <w:proofErr w:type="spellEnd"/>
            <w:r>
              <w:rPr>
                <w:sz w:val="19"/>
                <w:szCs w:val="19"/>
              </w:rPr>
              <w:t xml:space="preserve"> + GitHub</w:t>
            </w:r>
          </w:p>
        </w:tc>
        <w:tc>
          <w:tcPr>
            <w:tcW w:w="426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4D5444" w:rsidRPr="00F46FBD" w:rsidRDefault="00F46FBD">
            <w:pPr>
              <w:rPr>
                <w:lang w:val="es-AR"/>
              </w:rPr>
            </w:pPr>
            <w:r w:rsidRPr="00F46FBD">
              <w:rPr>
                <w:sz w:val="19"/>
                <w:szCs w:val="19"/>
                <w:lang w:val="es-AR"/>
              </w:rPr>
              <w:t>Repositorio remoto gratuito, respaldo continuo del código y la documentación</w:t>
            </w:r>
          </w:p>
        </w:tc>
        <w:tc>
          <w:tcPr>
            <w:tcW w:w="13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4D5444" w:rsidRPr="00F46FBD" w:rsidRDefault="00F46FBD">
            <w:pPr>
              <w:rPr>
                <w:lang w:val="es-AR"/>
              </w:rPr>
            </w:pPr>
            <w:r w:rsidRPr="00F46FBD">
              <w:rPr>
                <w:sz w:val="19"/>
                <w:szCs w:val="19"/>
                <w:lang w:val="es-AR"/>
              </w:rPr>
              <w:t>Mitigación de riesgo R01 (pérdida de información)</w:t>
            </w:r>
          </w:p>
        </w:tc>
      </w:tr>
      <w:tr w:rsidR="004D5444">
        <w:tblPrEx>
          <w:tblCellMar>
            <w:top w:w="0" w:type="dxa"/>
            <w:bottom w:w="0" w:type="dxa"/>
          </w:tblCellMar>
        </w:tblPrEx>
        <w:tc>
          <w:tcPr>
            <w:tcW w:w="155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4D5444" w:rsidRDefault="00F46FBD">
            <w:proofErr w:type="spellStart"/>
            <w:r>
              <w:rPr>
                <w:sz w:val="19"/>
                <w:szCs w:val="19"/>
              </w:rPr>
              <w:t>Diseño</w:t>
            </w:r>
            <w:proofErr w:type="spellEnd"/>
            <w:r>
              <w:rPr>
                <w:sz w:val="19"/>
                <w:szCs w:val="19"/>
              </w:rPr>
              <w:t xml:space="preserve"> de interfaces</w:t>
            </w:r>
          </w:p>
        </w:tc>
        <w:tc>
          <w:tcPr>
            <w:tcW w:w="245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4D5444" w:rsidRDefault="00F46FBD">
            <w:proofErr w:type="spellStart"/>
            <w:r>
              <w:rPr>
                <w:sz w:val="19"/>
                <w:szCs w:val="19"/>
              </w:rPr>
              <w:t>Figma</w:t>
            </w:r>
            <w:proofErr w:type="spellEnd"/>
          </w:p>
        </w:tc>
        <w:tc>
          <w:tcPr>
            <w:tcW w:w="426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4D5444" w:rsidRPr="00F46FBD" w:rsidRDefault="00F46FBD">
            <w:pPr>
              <w:rPr>
                <w:lang w:val="es-AR"/>
              </w:rPr>
            </w:pPr>
            <w:proofErr w:type="spellStart"/>
            <w:r w:rsidRPr="00F46FBD">
              <w:rPr>
                <w:sz w:val="19"/>
                <w:szCs w:val="19"/>
                <w:lang w:val="es-AR"/>
              </w:rPr>
              <w:t>Prototipado</w:t>
            </w:r>
            <w:proofErr w:type="spellEnd"/>
            <w:r w:rsidRPr="00F46FBD">
              <w:rPr>
                <w:sz w:val="19"/>
                <w:szCs w:val="19"/>
                <w:lang w:val="es-AR"/>
              </w:rPr>
              <w:t xml:space="preserve"> de </w:t>
            </w:r>
            <w:proofErr w:type="spellStart"/>
            <w:r w:rsidRPr="00F46FBD">
              <w:rPr>
                <w:sz w:val="19"/>
                <w:szCs w:val="19"/>
                <w:lang w:val="es-AR"/>
              </w:rPr>
              <w:t>wireframes</w:t>
            </w:r>
            <w:proofErr w:type="spellEnd"/>
            <w:r w:rsidRPr="00F46FBD">
              <w:rPr>
                <w:sz w:val="19"/>
                <w:szCs w:val="19"/>
                <w:lang w:val="es-AR"/>
              </w:rPr>
              <w:t xml:space="preserve"> colaborativo, plan gratuito suficiente para el equipo</w:t>
            </w:r>
          </w:p>
        </w:tc>
        <w:tc>
          <w:tcPr>
            <w:tcW w:w="130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4D5444" w:rsidRDefault="00F46FBD">
            <w:r>
              <w:rPr>
                <w:sz w:val="19"/>
                <w:szCs w:val="19"/>
              </w:rPr>
              <w:t>RNF-03</w:t>
            </w:r>
          </w:p>
        </w:tc>
      </w:tr>
      <w:tr w:rsidR="004D5444" w:rsidRPr="00F46FBD">
        <w:tblPrEx>
          <w:tblCellMar>
            <w:top w:w="0" w:type="dxa"/>
            <w:bottom w:w="0" w:type="dxa"/>
          </w:tblCellMar>
        </w:tblPrEx>
        <w:tc>
          <w:tcPr>
            <w:tcW w:w="155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4D5444" w:rsidRDefault="00F46FBD">
            <w:r>
              <w:rPr>
                <w:sz w:val="19"/>
                <w:szCs w:val="19"/>
              </w:rPr>
              <w:t>Testing de API</w:t>
            </w:r>
          </w:p>
        </w:tc>
        <w:tc>
          <w:tcPr>
            <w:tcW w:w="245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4D5444" w:rsidRDefault="00F46FBD">
            <w:r>
              <w:rPr>
                <w:sz w:val="19"/>
                <w:szCs w:val="19"/>
              </w:rPr>
              <w:t>Postman</w:t>
            </w:r>
          </w:p>
        </w:tc>
        <w:tc>
          <w:tcPr>
            <w:tcW w:w="426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4D5444" w:rsidRPr="00F46FBD" w:rsidRDefault="00F46FBD">
            <w:pPr>
              <w:rPr>
                <w:lang w:val="es-AR"/>
              </w:rPr>
            </w:pPr>
            <w:r w:rsidRPr="00F46FBD">
              <w:rPr>
                <w:sz w:val="19"/>
                <w:szCs w:val="19"/>
                <w:lang w:val="es-AR"/>
              </w:rPr>
              <w:t xml:space="preserve">Verificación manual de </w:t>
            </w:r>
            <w:proofErr w:type="spellStart"/>
            <w:r w:rsidRPr="00F46FBD">
              <w:rPr>
                <w:sz w:val="19"/>
                <w:szCs w:val="19"/>
                <w:lang w:val="es-AR"/>
              </w:rPr>
              <w:t>endpoints</w:t>
            </w:r>
            <w:proofErr w:type="spellEnd"/>
            <w:r w:rsidRPr="00F46FBD">
              <w:rPr>
                <w:sz w:val="19"/>
                <w:szCs w:val="19"/>
                <w:lang w:val="es-AR"/>
              </w:rPr>
              <w:t xml:space="preserve"> REST antes de integrarlos al cliente móvil</w:t>
            </w:r>
          </w:p>
        </w:tc>
        <w:tc>
          <w:tcPr>
            <w:tcW w:w="13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4D5444" w:rsidRPr="00F46FBD" w:rsidRDefault="00F46FBD">
            <w:pPr>
              <w:rPr>
                <w:lang w:val="es-AR"/>
              </w:rPr>
            </w:pPr>
            <w:r w:rsidRPr="00F46FBD">
              <w:rPr>
                <w:sz w:val="19"/>
                <w:szCs w:val="19"/>
                <w:lang w:val="es-AR"/>
              </w:rPr>
              <w:t>Soporte al plan de pruebas</w:t>
            </w:r>
          </w:p>
        </w:tc>
      </w:tr>
      <w:tr w:rsidR="004D5444">
        <w:tblPrEx>
          <w:tblCellMar>
            <w:top w:w="0" w:type="dxa"/>
            <w:bottom w:w="0" w:type="dxa"/>
          </w:tblCellMar>
        </w:tblPrEx>
        <w:tc>
          <w:tcPr>
            <w:tcW w:w="155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4D5444" w:rsidRDefault="00F46FBD">
            <w:proofErr w:type="spellStart"/>
            <w:r>
              <w:rPr>
                <w:sz w:val="19"/>
                <w:szCs w:val="19"/>
              </w:rPr>
              <w:lastRenderedPageBreak/>
              <w:t>Entorno</w:t>
            </w:r>
            <w:proofErr w:type="spellEnd"/>
            <w:r>
              <w:rPr>
                <w:sz w:val="19"/>
                <w:szCs w:val="19"/>
              </w:rPr>
              <w:t xml:space="preserve"> de </w:t>
            </w:r>
            <w:proofErr w:type="spellStart"/>
            <w:r>
              <w:rPr>
                <w:sz w:val="19"/>
                <w:szCs w:val="19"/>
              </w:rPr>
              <w:t>desarrollo</w:t>
            </w:r>
            <w:proofErr w:type="spellEnd"/>
          </w:p>
        </w:tc>
        <w:tc>
          <w:tcPr>
            <w:tcW w:w="245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4D5444" w:rsidRDefault="00F46FBD">
            <w:r>
              <w:rPr>
                <w:sz w:val="19"/>
                <w:szCs w:val="19"/>
              </w:rPr>
              <w:t>Visual Studio Code</w:t>
            </w:r>
          </w:p>
        </w:tc>
        <w:tc>
          <w:tcPr>
            <w:tcW w:w="426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4D5444" w:rsidRPr="00F46FBD" w:rsidRDefault="00F46FBD">
            <w:pPr>
              <w:rPr>
                <w:lang w:val="es-AR"/>
              </w:rPr>
            </w:pPr>
            <w:r w:rsidRPr="00F46FBD">
              <w:rPr>
                <w:sz w:val="19"/>
                <w:szCs w:val="19"/>
                <w:lang w:val="es-AR"/>
              </w:rPr>
              <w:t xml:space="preserve">IDE gratuito, amplio soporte de extensiones para JS/TS y </w:t>
            </w:r>
            <w:proofErr w:type="spellStart"/>
            <w:r w:rsidRPr="00F46FBD">
              <w:rPr>
                <w:sz w:val="19"/>
                <w:szCs w:val="19"/>
                <w:lang w:val="es-AR"/>
              </w:rPr>
              <w:t>React</w:t>
            </w:r>
            <w:proofErr w:type="spellEnd"/>
            <w:r w:rsidRPr="00F46FBD">
              <w:rPr>
                <w:sz w:val="19"/>
                <w:szCs w:val="19"/>
                <w:lang w:val="es-AR"/>
              </w:rPr>
              <w:t xml:space="preserve"> </w:t>
            </w:r>
            <w:proofErr w:type="spellStart"/>
            <w:r w:rsidRPr="00F46FBD">
              <w:rPr>
                <w:sz w:val="19"/>
                <w:szCs w:val="19"/>
                <w:lang w:val="es-AR"/>
              </w:rPr>
              <w:t>Native</w:t>
            </w:r>
            <w:proofErr w:type="spellEnd"/>
          </w:p>
        </w:tc>
        <w:tc>
          <w:tcPr>
            <w:tcW w:w="130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4D5444" w:rsidRDefault="00F46FBD">
            <w:r>
              <w:rPr>
                <w:sz w:val="19"/>
                <w:szCs w:val="19"/>
              </w:rPr>
              <w:t>RNF-05</w:t>
            </w:r>
          </w:p>
        </w:tc>
      </w:tr>
      <w:tr w:rsidR="004D5444">
        <w:tblPrEx>
          <w:tblCellMar>
            <w:top w:w="0" w:type="dxa"/>
            <w:bottom w:w="0" w:type="dxa"/>
          </w:tblCellMar>
        </w:tblPrEx>
        <w:tc>
          <w:tcPr>
            <w:tcW w:w="155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4D5444" w:rsidRDefault="00F46FBD">
            <w:proofErr w:type="spellStart"/>
            <w:r>
              <w:rPr>
                <w:sz w:val="19"/>
                <w:szCs w:val="19"/>
              </w:rPr>
              <w:t>Emulación</w:t>
            </w:r>
            <w:proofErr w:type="spellEnd"/>
            <w:r>
              <w:rPr>
                <w:sz w:val="19"/>
                <w:szCs w:val="19"/>
              </w:rPr>
              <w:t xml:space="preserve"> y </w:t>
            </w:r>
            <w:proofErr w:type="spellStart"/>
            <w:r>
              <w:rPr>
                <w:sz w:val="19"/>
                <w:szCs w:val="19"/>
              </w:rPr>
              <w:t>prueba</w:t>
            </w:r>
            <w:proofErr w:type="spellEnd"/>
          </w:p>
        </w:tc>
        <w:tc>
          <w:tcPr>
            <w:tcW w:w="245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4D5444" w:rsidRPr="00F46FBD" w:rsidRDefault="00F46FBD">
            <w:pPr>
              <w:rPr>
                <w:lang w:val="es-AR"/>
              </w:rPr>
            </w:pPr>
            <w:r w:rsidRPr="00F46FBD">
              <w:rPr>
                <w:sz w:val="19"/>
                <w:szCs w:val="19"/>
                <w:lang w:val="es-AR"/>
              </w:rPr>
              <w:t xml:space="preserve">Android Studio (emulador) + Expo </w:t>
            </w:r>
            <w:proofErr w:type="spellStart"/>
            <w:r w:rsidRPr="00F46FBD">
              <w:rPr>
                <w:sz w:val="19"/>
                <w:szCs w:val="19"/>
                <w:lang w:val="es-AR"/>
              </w:rPr>
              <w:t>Go</w:t>
            </w:r>
            <w:proofErr w:type="spellEnd"/>
            <w:r w:rsidRPr="00F46FBD">
              <w:rPr>
                <w:sz w:val="19"/>
                <w:szCs w:val="19"/>
                <w:lang w:val="es-AR"/>
              </w:rPr>
              <w:t xml:space="preserve"> (dispositivo físico)</w:t>
            </w:r>
          </w:p>
        </w:tc>
        <w:tc>
          <w:tcPr>
            <w:tcW w:w="426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4D5444" w:rsidRPr="00F46FBD" w:rsidRDefault="00F46FBD">
            <w:pPr>
              <w:rPr>
                <w:lang w:val="es-AR"/>
              </w:rPr>
            </w:pPr>
            <w:r w:rsidRPr="00F46FBD">
              <w:rPr>
                <w:sz w:val="19"/>
                <w:szCs w:val="19"/>
                <w:lang w:val="es-AR"/>
              </w:rPr>
              <w:t>Validación en dos entornos: emulado y dispositivo Android real, alineado con el alcance del prototipo</w:t>
            </w:r>
          </w:p>
        </w:tc>
        <w:tc>
          <w:tcPr>
            <w:tcW w:w="13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4D5444" w:rsidRDefault="00F46FBD">
            <w:r>
              <w:rPr>
                <w:sz w:val="19"/>
                <w:szCs w:val="19"/>
              </w:rPr>
              <w:t>RNF-02</w:t>
            </w:r>
          </w:p>
        </w:tc>
      </w:tr>
      <w:tr w:rsidR="004D5444" w:rsidRPr="00F46FBD">
        <w:tblPrEx>
          <w:tblCellMar>
            <w:top w:w="0" w:type="dxa"/>
            <w:bottom w:w="0" w:type="dxa"/>
          </w:tblCellMar>
        </w:tblPrEx>
        <w:tc>
          <w:tcPr>
            <w:tcW w:w="155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4D5444" w:rsidRDefault="00F46FBD">
            <w:proofErr w:type="spellStart"/>
            <w:r>
              <w:rPr>
                <w:sz w:val="19"/>
                <w:szCs w:val="19"/>
              </w:rPr>
              <w:t>Gestión</w:t>
            </w:r>
            <w:proofErr w:type="spellEnd"/>
            <w:r>
              <w:rPr>
                <w:sz w:val="19"/>
                <w:szCs w:val="19"/>
              </w:rPr>
              <w:t xml:space="preserve"> de </w:t>
            </w:r>
            <w:proofErr w:type="spellStart"/>
            <w:r>
              <w:rPr>
                <w:sz w:val="19"/>
                <w:szCs w:val="19"/>
              </w:rPr>
              <w:t>cronograma</w:t>
            </w:r>
            <w:proofErr w:type="spellEnd"/>
          </w:p>
        </w:tc>
        <w:tc>
          <w:tcPr>
            <w:tcW w:w="245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4D5444" w:rsidRDefault="00F46FBD">
            <w:proofErr w:type="spellStart"/>
            <w:r>
              <w:rPr>
                <w:sz w:val="19"/>
                <w:szCs w:val="19"/>
              </w:rPr>
              <w:t>GanttProject</w:t>
            </w:r>
            <w:proofErr w:type="spellEnd"/>
          </w:p>
        </w:tc>
        <w:tc>
          <w:tcPr>
            <w:tcW w:w="426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4D5444" w:rsidRPr="00F46FBD" w:rsidRDefault="00F46FBD">
            <w:pPr>
              <w:rPr>
                <w:lang w:val="es-AR"/>
              </w:rPr>
            </w:pPr>
            <w:r w:rsidRPr="00F46FBD">
              <w:rPr>
                <w:sz w:val="19"/>
                <w:szCs w:val="19"/>
                <w:lang w:val="es-AR"/>
              </w:rPr>
              <w:t xml:space="preserve">Herramienta open </w:t>
            </w:r>
            <w:proofErr w:type="spellStart"/>
            <w:r w:rsidRPr="00F46FBD">
              <w:rPr>
                <w:sz w:val="19"/>
                <w:szCs w:val="19"/>
                <w:lang w:val="es-AR"/>
              </w:rPr>
              <w:t>source</w:t>
            </w:r>
            <w:proofErr w:type="spellEnd"/>
            <w:r w:rsidRPr="00F46FBD">
              <w:rPr>
                <w:sz w:val="19"/>
                <w:szCs w:val="19"/>
                <w:lang w:val="es-AR"/>
              </w:rPr>
              <w:t xml:space="preserve"> para mantener el diagrama de Gantt y el camino crítico actualizados</w:t>
            </w:r>
          </w:p>
        </w:tc>
        <w:tc>
          <w:tcPr>
            <w:tcW w:w="130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4D5444" w:rsidRPr="00F46FBD" w:rsidRDefault="00F46FBD">
            <w:pPr>
              <w:rPr>
                <w:lang w:val="es-AR"/>
              </w:rPr>
            </w:pPr>
            <w:r w:rsidRPr="00F46FBD">
              <w:rPr>
                <w:sz w:val="19"/>
                <w:szCs w:val="19"/>
                <w:lang w:val="es-AR"/>
              </w:rPr>
              <w:t>Plan de tareas y cronograma</w:t>
            </w:r>
          </w:p>
        </w:tc>
      </w:tr>
      <w:tr w:rsidR="004D5444">
        <w:tblPrEx>
          <w:tblCellMar>
            <w:top w:w="0" w:type="dxa"/>
            <w:bottom w:w="0" w:type="dxa"/>
          </w:tblCellMar>
        </w:tblPrEx>
        <w:tc>
          <w:tcPr>
            <w:tcW w:w="155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4D5444" w:rsidRDefault="00F46FBD">
            <w:proofErr w:type="spellStart"/>
            <w:r>
              <w:rPr>
                <w:sz w:val="19"/>
                <w:szCs w:val="19"/>
              </w:rPr>
              <w:t>Respaldo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en</w:t>
            </w:r>
            <w:proofErr w:type="spellEnd"/>
            <w:r>
              <w:rPr>
                <w:sz w:val="19"/>
                <w:szCs w:val="19"/>
              </w:rPr>
              <w:t xml:space="preserve"> la </w:t>
            </w:r>
            <w:proofErr w:type="spellStart"/>
            <w:r>
              <w:rPr>
                <w:sz w:val="19"/>
                <w:szCs w:val="19"/>
              </w:rPr>
              <w:t>nube</w:t>
            </w:r>
            <w:proofErr w:type="spellEnd"/>
          </w:p>
        </w:tc>
        <w:tc>
          <w:tcPr>
            <w:tcW w:w="245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4D5444" w:rsidRDefault="00F46FBD">
            <w:r>
              <w:rPr>
                <w:sz w:val="19"/>
                <w:szCs w:val="19"/>
              </w:rPr>
              <w:t>Google Drive / OneDrive</w:t>
            </w:r>
          </w:p>
        </w:tc>
        <w:tc>
          <w:tcPr>
            <w:tcW w:w="426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4D5444" w:rsidRPr="00F46FBD" w:rsidRDefault="00F46FBD">
            <w:pPr>
              <w:rPr>
                <w:lang w:val="es-AR"/>
              </w:rPr>
            </w:pPr>
            <w:r w:rsidRPr="00F46FBD">
              <w:rPr>
                <w:sz w:val="19"/>
                <w:szCs w:val="19"/>
                <w:lang w:val="es-AR"/>
              </w:rPr>
              <w:t>Almacenamiento complementario de documentación del proyecto</w:t>
            </w:r>
          </w:p>
        </w:tc>
        <w:tc>
          <w:tcPr>
            <w:tcW w:w="13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4D5444" w:rsidRDefault="00F46FBD">
            <w:proofErr w:type="spellStart"/>
            <w:r>
              <w:rPr>
                <w:sz w:val="19"/>
                <w:szCs w:val="19"/>
              </w:rPr>
              <w:t>Mitigación</w:t>
            </w:r>
            <w:proofErr w:type="spellEnd"/>
            <w:r>
              <w:rPr>
                <w:sz w:val="19"/>
                <w:szCs w:val="19"/>
              </w:rPr>
              <w:t xml:space="preserve"> de </w:t>
            </w:r>
            <w:proofErr w:type="spellStart"/>
            <w:r>
              <w:rPr>
                <w:sz w:val="19"/>
                <w:szCs w:val="19"/>
              </w:rPr>
              <w:t>riesgo</w:t>
            </w:r>
            <w:proofErr w:type="spellEnd"/>
            <w:r>
              <w:rPr>
                <w:sz w:val="19"/>
                <w:szCs w:val="19"/>
              </w:rPr>
              <w:t xml:space="preserve"> R01</w:t>
            </w:r>
          </w:p>
        </w:tc>
      </w:tr>
      <w:tr w:rsidR="004D5444" w:rsidRPr="00F46FBD">
        <w:tblPrEx>
          <w:tblCellMar>
            <w:top w:w="0" w:type="dxa"/>
            <w:bottom w:w="0" w:type="dxa"/>
          </w:tblCellMar>
        </w:tblPrEx>
        <w:tc>
          <w:tcPr>
            <w:tcW w:w="155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4D5444" w:rsidRDefault="00F46FBD">
            <w:proofErr w:type="spellStart"/>
            <w:r>
              <w:rPr>
                <w:sz w:val="19"/>
                <w:szCs w:val="19"/>
              </w:rPr>
              <w:t>Asistencia</w:t>
            </w:r>
            <w:proofErr w:type="spellEnd"/>
            <w:r>
              <w:rPr>
                <w:sz w:val="19"/>
                <w:szCs w:val="19"/>
              </w:rPr>
              <w:t xml:space="preserve"> de </w:t>
            </w:r>
            <w:proofErr w:type="spellStart"/>
            <w:r>
              <w:rPr>
                <w:sz w:val="19"/>
                <w:szCs w:val="19"/>
              </w:rPr>
              <w:t>desarrollo</w:t>
            </w:r>
            <w:proofErr w:type="spellEnd"/>
          </w:p>
        </w:tc>
        <w:tc>
          <w:tcPr>
            <w:tcW w:w="245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4D5444" w:rsidRDefault="00F46FBD">
            <w:proofErr w:type="spellStart"/>
            <w:r>
              <w:rPr>
                <w:sz w:val="19"/>
                <w:szCs w:val="19"/>
              </w:rPr>
              <w:t>ChatGPT</w:t>
            </w:r>
            <w:proofErr w:type="spellEnd"/>
            <w:r>
              <w:rPr>
                <w:sz w:val="19"/>
                <w:szCs w:val="19"/>
              </w:rPr>
              <w:t xml:space="preserve"> Plus</w:t>
            </w:r>
          </w:p>
        </w:tc>
        <w:tc>
          <w:tcPr>
            <w:tcW w:w="426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4D5444" w:rsidRPr="00F46FBD" w:rsidRDefault="00F46FBD">
            <w:pPr>
              <w:rPr>
                <w:lang w:val="es-AR"/>
              </w:rPr>
            </w:pPr>
            <w:r w:rsidRPr="00F46FBD">
              <w:rPr>
                <w:sz w:val="19"/>
                <w:szCs w:val="19"/>
                <w:lang w:val="es-AR"/>
              </w:rPr>
              <w:t xml:space="preserve">Apoyo en refactorización, depuración y documentación técnica; único ítem pago del </w:t>
            </w:r>
            <w:proofErr w:type="spellStart"/>
            <w:r w:rsidRPr="00F46FBD">
              <w:rPr>
                <w:sz w:val="19"/>
                <w:szCs w:val="19"/>
                <w:lang w:val="es-AR"/>
              </w:rPr>
              <w:t>stack</w:t>
            </w:r>
            <w:proofErr w:type="spellEnd"/>
          </w:p>
        </w:tc>
        <w:tc>
          <w:tcPr>
            <w:tcW w:w="130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4D5444" w:rsidRPr="00F46FBD" w:rsidRDefault="00F46FBD">
            <w:pPr>
              <w:rPr>
                <w:lang w:val="es-AR"/>
              </w:rPr>
            </w:pPr>
            <w:r w:rsidRPr="00F46FBD">
              <w:rPr>
                <w:sz w:val="19"/>
                <w:szCs w:val="19"/>
                <w:lang w:val="es-AR"/>
              </w:rPr>
              <w:t>Presupuestado en Consultorías y Servicios</w:t>
            </w:r>
          </w:p>
        </w:tc>
      </w:tr>
    </w:tbl>
    <w:p w:rsidR="004D5444" w:rsidRDefault="00F46FBD">
      <w:pPr>
        <w:pStyle w:val="Ttulo1"/>
        <w:spacing w:before="300" w:after="140"/>
      </w:pPr>
      <w:r>
        <w:rPr>
          <w:b/>
          <w:bCs/>
          <w:color w:val="1E2761"/>
        </w:rPr>
        <w:t xml:space="preserve">3. </w:t>
      </w:r>
      <w:proofErr w:type="spellStart"/>
      <w:r>
        <w:rPr>
          <w:b/>
          <w:bCs/>
          <w:color w:val="1E2761"/>
        </w:rPr>
        <w:t>Alternativas</w:t>
      </w:r>
      <w:proofErr w:type="spellEnd"/>
      <w:r>
        <w:rPr>
          <w:b/>
          <w:bCs/>
          <w:color w:val="1E2761"/>
        </w:rPr>
        <w:t xml:space="preserve"> </w:t>
      </w:r>
      <w:proofErr w:type="spellStart"/>
      <w:r>
        <w:rPr>
          <w:b/>
          <w:bCs/>
          <w:color w:val="1E2761"/>
        </w:rPr>
        <w:t>consideradas</w:t>
      </w:r>
      <w:proofErr w:type="spellEnd"/>
      <w:r>
        <w:rPr>
          <w:b/>
          <w:bCs/>
          <w:color w:val="1E2761"/>
        </w:rPr>
        <w:t xml:space="preserve"> y </w:t>
      </w:r>
      <w:proofErr w:type="spellStart"/>
      <w:r>
        <w:rPr>
          <w:b/>
          <w:bCs/>
          <w:color w:val="1E2761"/>
        </w:rPr>
        <w:t>descartadas</w:t>
      </w:r>
      <w:proofErr w:type="spellEnd"/>
    </w:p>
    <w:tbl>
      <w:tblPr>
        <w:tblW w:w="95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560"/>
      </w:tblGrid>
      <w:tr w:rsidR="004D544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1E276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4D5444" w:rsidRDefault="00F46FBD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Alternativa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descartada</w:t>
            </w:r>
            <w:proofErr w:type="spellEnd"/>
          </w:p>
        </w:tc>
        <w:tc>
          <w:tcPr>
            <w:tcW w:w="6560" w:type="dxa"/>
            <w:shd w:val="clear" w:color="auto" w:fill="1E276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4D5444" w:rsidRDefault="00F46FBD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Razón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del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descarte</w:t>
            </w:r>
            <w:proofErr w:type="spellEnd"/>
          </w:p>
        </w:tc>
      </w:tr>
      <w:tr w:rsidR="004D5444" w:rsidRPr="00F46FBD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4D5444" w:rsidRDefault="00F46FBD">
            <w:r>
              <w:rPr>
                <w:sz w:val="19"/>
                <w:szCs w:val="19"/>
              </w:rPr>
              <w:t>Google Maps SDK / API</w:t>
            </w:r>
          </w:p>
        </w:tc>
        <w:tc>
          <w:tcPr>
            <w:tcW w:w="656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4D5444" w:rsidRPr="00F46FBD" w:rsidRDefault="00F46FBD">
            <w:pPr>
              <w:rPr>
                <w:lang w:val="es-AR"/>
              </w:rPr>
            </w:pPr>
            <w:r w:rsidRPr="00F46FBD">
              <w:rPr>
                <w:sz w:val="19"/>
                <w:szCs w:val="19"/>
                <w:lang w:val="es-AR"/>
              </w:rPr>
              <w:t xml:space="preserve">Costo de licenciamiento por uso facturado en USD, lo que expone al proyecto a la volatilidad cambiaria (riesgo R14); contradice el criterio de priorizar herramientas open </w:t>
            </w:r>
            <w:proofErr w:type="spellStart"/>
            <w:r w:rsidRPr="00F46FBD">
              <w:rPr>
                <w:sz w:val="19"/>
                <w:szCs w:val="19"/>
                <w:lang w:val="es-AR"/>
              </w:rPr>
              <w:t>source</w:t>
            </w:r>
            <w:proofErr w:type="spellEnd"/>
          </w:p>
        </w:tc>
      </w:tr>
      <w:tr w:rsidR="004D5444" w:rsidRPr="00F46FBD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4D5444" w:rsidRDefault="00F46FBD">
            <w:r>
              <w:rPr>
                <w:sz w:val="19"/>
                <w:szCs w:val="19"/>
              </w:rPr>
              <w:t>Flutter</w:t>
            </w:r>
          </w:p>
        </w:tc>
        <w:tc>
          <w:tcPr>
            <w:tcW w:w="656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4D5444" w:rsidRPr="00F46FBD" w:rsidRDefault="00F46FBD">
            <w:pPr>
              <w:rPr>
                <w:lang w:val="es-AR"/>
              </w:rPr>
            </w:pPr>
            <w:r w:rsidRPr="00F46FBD">
              <w:rPr>
                <w:sz w:val="19"/>
                <w:szCs w:val="19"/>
                <w:lang w:val="es-AR"/>
              </w:rPr>
              <w:t>Menor familiaridad previa del equipo respecto de JavaScript/</w:t>
            </w:r>
            <w:proofErr w:type="spellStart"/>
            <w:r w:rsidRPr="00F46FBD">
              <w:rPr>
                <w:sz w:val="19"/>
                <w:szCs w:val="19"/>
                <w:lang w:val="es-AR"/>
              </w:rPr>
              <w:t>React</w:t>
            </w:r>
            <w:proofErr w:type="spellEnd"/>
            <w:r w:rsidRPr="00F46FBD">
              <w:rPr>
                <w:sz w:val="19"/>
                <w:szCs w:val="19"/>
                <w:lang w:val="es-AR"/>
              </w:rPr>
              <w:t>; mayor curva de aprendizaje frente a un cronograma académico ya ajustado</w:t>
            </w:r>
          </w:p>
        </w:tc>
      </w:tr>
      <w:tr w:rsidR="004D5444" w:rsidRPr="00F46FBD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4D5444" w:rsidRDefault="00F46FBD">
            <w:r>
              <w:rPr>
                <w:sz w:val="19"/>
                <w:szCs w:val="19"/>
              </w:rPr>
              <w:t>MongoDB / bases NoSQL</w:t>
            </w:r>
          </w:p>
        </w:tc>
        <w:tc>
          <w:tcPr>
            <w:tcW w:w="656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4D5444" w:rsidRPr="00F46FBD" w:rsidRDefault="00F46FBD">
            <w:pPr>
              <w:rPr>
                <w:lang w:val="es-AR"/>
              </w:rPr>
            </w:pPr>
            <w:r w:rsidRPr="00F46FBD">
              <w:rPr>
                <w:sz w:val="19"/>
                <w:szCs w:val="19"/>
                <w:lang w:val="es-AR"/>
              </w:rPr>
              <w:t>El criterio de aceptación de persistencia de datos exige transacciones ACID para inscripciones</w:t>
            </w:r>
            <w:r w:rsidRPr="00F46FBD">
              <w:rPr>
                <w:sz w:val="19"/>
                <w:szCs w:val="19"/>
                <w:lang w:val="es-AR"/>
              </w:rPr>
              <w:t xml:space="preserve"> y donaciones; un modelo relacional es más adecuado que uno orientado a documentos</w:t>
            </w:r>
          </w:p>
        </w:tc>
      </w:tr>
      <w:tr w:rsidR="004D5444" w:rsidRPr="00F46FBD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4D5444" w:rsidRPr="00F46FBD" w:rsidRDefault="00F46FBD">
            <w:pPr>
              <w:rPr>
                <w:lang w:val="es-AR"/>
              </w:rPr>
            </w:pPr>
            <w:r w:rsidRPr="00F46FBD">
              <w:rPr>
                <w:sz w:val="19"/>
                <w:szCs w:val="19"/>
                <w:lang w:val="es-AR"/>
              </w:rPr>
              <w:t>Mensajería en tiempo real dedicada (</w:t>
            </w:r>
            <w:proofErr w:type="spellStart"/>
            <w:r w:rsidRPr="00F46FBD">
              <w:rPr>
                <w:sz w:val="19"/>
                <w:szCs w:val="19"/>
                <w:lang w:val="es-AR"/>
              </w:rPr>
              <w:t>WebSockets</w:t>
            </w:r>
            <w:proofErr w:type="spellEnd"/>
            <w:r w:rsidRPr="00F46FBD">
              <w:rPr>
                <w:sz w:val="19"/>
                <w:szCs w:val="19"/>
                <w:lang w:val="es-AR"/>
              </w:rPr>
              <w:t>/socket.io)</w:t>
            </w:r>
          </w:p>
        </w:tc>
        <w:tc>
          <w:tcPr>
            <w:tcW w:w="656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4D5444" w:rsidRPr="00F46FBD" w:rsidRDefault="00F46FBD">
            <w:pPr>
              <w:rPr>
                <w:lang w:val="es-AR"/>
              </w:rPr>
            </w:pPr>
            <w:r w:rsidRPr="00F46FBD">
              <w:rPr>
                <w:sz w:val="19"/>
                <w:szCs w:val="19"/>
                <w:lang w:val="es-AR"/>
              </w:rPr>
              <w:t>Fuera del alcance definido: el informe excluye explícitamente un sistema de mensajería en tiempo real avanzado</w:t>
            </w:r>
          </w:p>
        </w:tc>
      </w:tr>
    </w:tbl>
    <w:p w:rsidR="004D5444" w:rsidRPr="00F46FBD" w:rsidRDefault="00F46FBD">
      <w:pPr>
        <w:pStyle w:val="Ttulo1"/>
        <w:spacing w:before="300" w:after="140"/>
        <w:rPr>
          <w:lang w:val="es-AR"/>
        </w:rPr>
      </w:pPr>
      <w:r w:rsidRPr="00F46FBD">
        <w:rPr>
          <w:b/>
          <w:bCs/>
          <w:color w:val="1E2761"/>
          <w:lang w:val="es-AR"/>
        </w:rPr>
        <w:t>4. Riesgos tecnológicos asociados</w:t>
      </w:r>
    </w:p>
    <w:p w:rsidR="004D5444" w:rsidRPr="00F46FBD" w:rsidRDefault="00F46FBD">
      <w:pPr>
        <w:spacing w:after="100"/>
        <w:rPr>
          <w:lang w:val="es-AR"/>
        </w:rPr>
      </w:pPr>
      <w:r w:rsidRPr="00F46FBD">
        <w:rPr>
          <w:b/>
          <w:bCs/>
          <w:lang w:val="es-AR"/>
        </w:rPr>
        <w:t xml:space="preserve">R06 — Integración de </w:t>
      </w:r>
      <w:proofErr w:type="spellStart"/>
      <w:r w:rsidRPr="00F46FBD">
        <w:rPr>
          <w:b/>
          <w:bCs/>
          <w:lang w:val="es-AR"/>
        </w:rPr>
        <w:t>OpenStreetMap</w:t>
      </w:r>
      <w:proofErr w:type="spellEnd"/>
      <w:r w:rsidRPr="00F46FBD">
        <w:rPr>
          <w:b/>
          <w:bCs/>
          <w:lang w:val="es-AR"/>
        </w:rPr>
        <w:t xml:space="preserve"> y </w:t>
      </w:r>
      <w:proofErr w:type="spellStart"/>
      <w:r w:rsidRPr="00F46FBD">
        <w:rPr>
          <w:b/>
          <w:bCs/>
          <w:lang w:val="es-AR"/>
        </w:rPr>
        <w:t>Leaflet</w:t>
      </w:r>
      <w:proofErr w:type="spellEnd"/>
      <w:r w:rsidRPr="00F46FBD">
        <w:rPr>
          <w:b/>
          <w:bCs/>
          <w:lang w:val="es-AR"/>
        </w:rPr>
        <w:t xml:space="preserve">: </w:t>
      </w:r>
      <w:r w:rsidRPr="00F46FBD">
        <w:rPr>
          <w:lang w:val="es-AR"/>
        </w:rPr>
        <w:t xml:space="preserve">riesgo de severidad Alta ya identificado. Mitigación definida desde esta actividad: encapsular la integración de mapas en una capa desacoplada (patrón </w:t>
      </w:r>
      <w:proofErr w:type="spellStart"/>
      <w:r w:rsidRPr="00F46FBD">
        <w:rPr>
          <w:lang w:val="es-AR"/>
        </w:rPr>
        <w:t>Adapter</w:t>
      </w:r>
      <w:proofErr w:type="spellEnd"/>
      <w:r w:rsidRPr="00F46FBD">
        <w:rPr>
          <w:lang w:val="es-AR"/>
        </w:rPr>
        <w:t>), para poder camb</w:t>
      </w:r>
      <w:r w:rsidRPr="00F46FBD">
        <w:rPr>
          <w:lang w:val="es-AR"/>
        </w:rPr>
        <w:t>iar de proveedor de teselas sin reescribir el resto del sistema.</w:t>
      </w:r>
    </w:p>
    <w:p w:rsidR="004D5444" w:rsidRPr="00F46FBD" w:rsidRDefault="00F46FBD">
      <w:pPr>
        <w:spacing w:after="240"/>
        <w:rPr>
          <w:lang w:val="es-AR"/>
        </w:rPr>
      </w:pPr>
      <w:r w:rsidRPr="00F46FBD">
        <w:rPr>
          <w:b/>
          <w:bCs/>
          <w:lang w:val="es-AR"/>
        </w:rPr>
        <w:t xml:space="preserve">R15 — Cambios en condiciones de terceros: </w:t>
      </w:r>
      <w:r w:rsidRPr="00F46FBD">
        <w:rPr>
          <w:lang w:val="es-AR"/>
        </w:rPr>
        <w:t>se documentará desde la configuración inicial la versión exacta de cada librería (</w:t>
      </w:r>
      <w:proofErr w:type="spellStart"/>
      <w:r w:rsidRPr="00F46FBD">
        <w:rPr>
          <w:lang w:val="es-AR"/>
        </w:rPr>
        <w:t>Leaflet</w:t>
      </w:r>
      <w:proofErr w:type="spellEnd"/>
      <w:r w:rsidRPr="00F46FBD">
        <w:rPr>
          <w:lang w:val="es-AR"/>
        </w:rPr>
        <w:t xml:space="preserve">, </w:t>
      </w:r>
      <w:proofErr w:type="spellStart"/>
      <w:r w:rsidRPr="00F46FBD">
        <w:rPr>
          <w:lang w:val="es-AR"/>
        </w:rPr>
        <w:t>Firebase</w:t>
      </w:r>
      <w:proofErr w:type="spellEnd"/>
      <w:r w:rsidRPr="00F46FBD">
        <w:rPr>
          <w:lang w:val="es-AR"/>
        </w:rPr>
        <w:t xml:space="preserve"> SDK) para facilitar una futura migración si cambi</w:t>
      </w:r>
      <w:r w:rsidRPr="00F46FBD">
        <w:rPr>
          <w:lang w:val="es-AR"/>
        </w:rPr>
        <w:t>an las condiciones de uso.</w:t>
      </w:r>
    </w:p>
    <w:p w:rsidR="004D5444" w:rsidRPr="00F46FBD" w:rsidRDefault="004D5444">
      <w:pPr>
        <w:spacing w:after="100"/>
        <w:rPr>
          <w:lang w:val="es-AR"/>
        </w:rPr>
      </w:pPr>
      <w:bookmarkStart w:id="0" w:name="_GoBack"/>
      <w:bookmarkEnd w:id="0"/>
    </w:p>
    <w:sectPr w:rsidR="004D5444" w:rsidRPr="00F46FBD">
      <w:pgSz w:w="12240" w:h="15840"/>
      <w:pgMar w:top="1100" w:right="1100" w:bottom="1100" w:left="11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CC16E41"/>
    <w:multiLevelType w:val="hybridMultilevel"/>
    <w:tmpl w:val="1688B108"/>
    <w:lvl w:ilvl="0" w:tplc="F1A283EE">
      <w:start w:val="1"/>
      <w:numFmt w:val="bullet"/>
      <w:lvlText w:val="●"/>
      <w:lvlJc w:val="left"/>
      <w:pPr>
        <w:ind w:left="720" w:hanging="360"/>
      </w:pPr>
    </w:lvl>
    <w:lvl w:ilvl="1" w:tplc="AD1469FE">
      <w:start w:val="1"/>
      <w:numFmt w:val="bullet"/>
      <w:lvlText w:val="○"/>
      <w:lvlJc w:val="left"/>
      <w:pPr>
        <w:ind w:left="1440" w:hanging="360"/>
      </w:pPr>
    </w:lvl>
    <w:lvl w:ilvl="2" w:tplc="A3AA2048">
      <w:start w:val="1"/>
      <w:numFmt w:val="bullet"/>
      <w:lvlText w:val="■"/>
      <w:lvlJc w:val="left"/>
      <w:pPr>
        <w:ind w:left="2160" w:hanging="360"/>
      </w:pPr>
    </w:lvl>
    <w:lvl w:ilvl="3" w:tplc="C884073A">
      <w:start w:val="1"/>
      <w:numFmt w:val="bullet"/>
      <w:lvlText w:val="●"/>
      <w:lvlJc w:val="left"/>
      <w:pPr>
        <w:ind w:left="2880" w:hanging="360"/>
      </w:pPr>
    </w:lvl>
    <w:lvl w:ilvl="4" w:tplc="7B9C86A8">
      <w:start w:val="1"/>
      <w:numFmt w:val="bullet"/>
      <w:lvlText w:val="○"/>
      <w:lvlJc w:val="left"/>
      <w:pPr>
        <w:ind w:left="3600" w:hanging="360"/>
      </w:pPr>
    </w:lvl>
    <w:lvl w:ilvl="5" w:tplc="431050C6">
      <w:start w:val="1"/>
      <w:numFmt w:val="bullet"/>
      <w:lvlText w:val="■"/>
      <w:lvlJc w:val="left"/>
      <w:pPr>
        <w:ind w:left="4320" w:hanging="360"/>
      </w:pPr>
    </w:lvl>
    <w:lvl w:ilvl="6" w:tplc="384062C2">
      <w:start w:val="1"/>
      <w:numFmt w:val="bullet"/>
      <w:lvlText w:val="●"/>
      <w:lvlJc w:val="left"/>
      <w:pPr>
        <w:ind w:left="5040" w:hanging="360"/>
      </w:pPr>
    </w:lvl>
    <w:lvl w:ilvl="7" w:tplc="2E302DF0">
      <w:start w:val="1"/>
      <w:numFmt w:val="bullet"/>
      <w:lvlText w:val="●"/>
      <w:lvlJc w:val="left"/>
      <w:pPr>
        <w:ind w:left="5760" w:hanging="360"/>
      </w:pPr>
    </w:lvl>
    <w:lvl w:ilvl="8" w:tplc="C484B64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5444"/>
    <w:rsid w:val="004D5444"/>
    <w:rsid w:val="00F46F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0FE5BF"/>
  <w15:docId w15:val="{1DBCC10C-577A-4F47-B564-1B73F4B6C6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color w:val="222222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qFormat/>
    <w:pPr>
      <w:outlineLvl w:val="3"/>
    </w:pPr>
    <w:rPr>
      <w:i/>
      <w:iCs/>
      <w:color w:val="2E74B5"/>
    </w:rPr>
  </w:style>
  <w:style w:type="paragraph" w:styleId="Ttulo5">
    <w:name w:val="heading 5"/>
    <w:qFormat/>
    <w:pPr>
      <w:outlineLvl w:val="4"/>
    </w:pPr>
    <w:rPr>
      <w:color w:val="2E74B5"/>
    </w:rPr>
  </w:style>
  <w:style w:type="paragraph" w:styleId="Ttulo6">
    <w:name w:val="heading 6"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704</Words>
  <Characters>4016</Characters>
  <Application>Microsoft Office Word</Application>
  <DocSecurity>0</DocSecurity>
  <Lines>33</Lines>
  <Paragraphs>9</Paragraphs>
  <ScaleCrop>false</ScaleCrop>
  <Company/>
  <LinksUpToDate>false</LinksUpToDate>
  <CharactersWithSpaces>4711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Nico</cp:lastModifiedBy>
  <cp:revision>2</cp:revision>
  <dcterms:created xsi:type="dcterms:W3CDTF">2026-07-31T12:00:00Z</dcterms:created>
  <dcterms:modified xsi:type="dcterms:W3CDTF">2026-08-13T19:39:00Z</dcterms:modified>
</cp:coreProperties>
</file>