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4D0" w:rsidRPr="00683E7D" w:rsidRDefault="000F47B7">
      <w:pPr>
        <w:spacing w:before="240" w:after="60"/>
        <w:rPr>
          <w:lang w:val="es-AR"/>
        </w:rPr>
      </w:pPr>
      <w:r w:rsidRPr="00683E7D">
        <w:rPr>
          <w:b/>
          <w:color w:val="1F6F5C"/>
          <w:sz w:val="20"/>
          <w:lang w:val="es-AR"/>
        </w:rPr>
        <w:t>DOCUMENTO TÉCNICO DE CIERRE</w:t>
      </w:r>
    </w:p>
    <w:p w:rsidR="00EB44D0" w:rsidRPr="00683E7D" w:rsidRDefault="000F47B7">
      <w:pPr>
        <w:spacing w:after="100"/>
        <w:rPr>
          <w:lang w:val="es-AR"/>
        </w:rPr>
      </w:pPr>
      <w:r w:rsidRPr="00683E7D">
        <w:rPr>
          <w:b/>
          <w:color w:val="164C40"/>
          <w:sz w:val="50"/>
          <w:lang w:val="es-AR"/>
        </w:rPr>
        <w:t>Actividad 1.1.6</w:t>
      </w:r>
    </w:p>
    <w:p w:rsidR="00EB44D0" w:rsidRPr="00683E7D" w:rsidRDefault="000F47B7">
      <w:pPr>
        <w:spacing w:after="320"/>
        <w:rPr>
          <w:lang w:val="es-AR"/>
        </w:rPr>
      </w:pPr>
      <w:r w:rsidRPr="00683E7D">
        <w:rPr>
          <w:color w:val="5F6B76"/>
          <w:sz w:val="30"/>
          <w:lang w:val="es-AR"/>
        </w:rPr>
        <w:t>Diseño de interfaces de usuario y flujos principales</w:t>
      </w:r>
    </w:p>
    <w:p w:rsidR="00EB44D0" w:rsidRPr="00683E7D" w:rsidRDefault="000F47B7">
      <w:pPr>
        <w:spacing w:after="40" w:line="240" w:lineRule="auto"/>
        <w:rPr>
          <w:lang w:val="es-AR"/>
        </w:rPr>
      </w:pPr>
      <w:r w:rsidRPr="00683E7D">
        <w:rPr>
          <w:b/>
          <w:sz w:val="21"/>
          <w:lang w:val="es-AR"/>
        </w:rPr>
        <w:t xml:space="preserve">Proyecto: </w:t>
      </w:r>
      <w:r w:rsidRPr="00683E7D">
        <w:rPr>
          <w:sz w:val="21"/>
          <w:lang w:val="es-AR"/>
        </w:rPr>
        <w:t>Voluntariado Geolocalizado</w:t>
      </w:r>
    </w:p>
    <w:p w:rsidR="00EB44D0" w:rsidRPr="00683E7D" w:rsidRDefault="000F47B7">
      <w:pPr>
        <w:spacing w:after="40" w:line="240" w:lineRule="auto"/>
        <w:rPr>
          <w:lang w:val="es-AR"/>
        </w:rPr>
      </w:pPr>
      <w:r w:rsidRPr="00683E7D">
        <w:rPr>
          <w:b/>
          <w:sz w:val="21"/>
          <w:lang w:val="es-AR"/>
        </w:rPr>
        <w:t xml:space="preserve">Integrantes: </w:t>
      </w:r>
      <w:r w:rsidRPr="00683E7D">
        <w:rPr>
          <w:sz w:val="21"/>
          <w:lang w:val="es-AR"/>
        </w:rPr>
        <w:t>Jonas, Andrés; Mora, Nicolás</w:t>
      </w:r>
    </w:p>
    <w:p w:rsidR="00EB44D0" w:rsidRPr="00683E7D" w:rsidRDefault="000F47B7">
      <w:pPr>
        <w:spacing w:after="40" w:line="240" w:lineRule="auto"/>
        <w:rPr>
          <w:lang w:val="es-AR"/>
        </w:rPr>
      </w:pPr>
      <w:r w:rsidRPr="00683E7D">
        <w:rPr>
          <w:b/>
          <w:sz w:val="21"/>
          <w:lang w:val="es-AR"/>
        </w:rPr>
        <w:t xml:space="preserve">Director: </w:t>
      </w:r>
      <w:r w:rsidRPr="00683E7D">
        <w:rPr>
          <w:sz w:val="21"/>
          <w:lang w:val="es-AR"/>
        </w:rPr>
        <w:t>Ing. Juan Mauro Loreficcio</w:t>
      </w:r>
    </w:p>
    <w:p w:rsidR="00EB44D0" w:rsidRPr="00683E7D" w:rsidRDefault="000F47B7">
      <w:pPr>
        <w:spacing w:after="40" w:line="240" w:lineRule="auto"/>
        <w:rPr>
          <w:lang w:val="es-AR"/>
        </w:rPr>
      </w:pPr>
      <w:r w:rsidRPr="00683E7D">
        <w:rPr>
          <w:b/>
          <w:sz w:val="21"/>
          <w:lang w:val="es-AR"/>
        </w:rPr>
        <w:t xml:space="preserve">Stakeholder de referencia: </w:t>
      </w:r>
      <w:r w:rsidRPr="00683E7D">
        <w:rPr>
          <w:sz w:val="21"/>
          <w:lang w:val="es-AR"/>
        </w:rPr>
        <w:t>Actitud Solidaria</w:t>
      </w:r>
    </w:p>
    <w:p w:rsidR="00EB44D0" w:rsidRPr="00683E7D" w:rsidRDefault="000F47B7">
      <w:pPr>
        <w:spacing w:after="40" w:line="240" w:lineRule="auto"/>
        <w:rPr>
          <w:lang w:val="es-AR"/>
        </w:rPr>
      </w:pPr>
      <w:r w:rsidRPr="00683E7D">
        <w:rPr>
          <w:b/>
          <w:sz w:val="21"/>
          <w:lang w:val="es-AR"/>
        </w:rPr>
        <w:t xml:space="preserve">Fecha de cierre: </w:t>
      </w:r>
      <w:r w:rsidRPr="00683E7D">
        <w:rPr>
          <w:sz w:val="21"/>
          <w:lang w:val="es-AR"/>
        </w:rPr>
        <w:t>17 de agosto de 2026</w:t>
      </w:r>
    </w:p>
    <w:p w:rsidR="00EB44D0" w:rsidRDefault="000F47B7">
      <w:pPr>
        <w:spacing w:after="40" w:line="240" w:lineRule="auto"/>
      </w:pPr>
      <w:r>
        <w:rPr>
          <w:b/>
          <w:sz w:val="21"/>
        </w:rPr>
        <w:t xml:space="preserve">Estado: </w:t>
      </w:r>
      <w:r>
        <w:rPr>
          <w:b/>
          <w:color w:val="1F6F5C"/>
          <w:sz w:val="21"/>
        </w:rPr>
        <w:t>COMPLETADA</w:t>
      </w:r>
    </w:p>
    <w:p w:rsidR="00EB44D0" w:rsidRDefault="000F47B7">
      <w:pPr>
        <w:spacing w:after="40" w:line="240" w:lineRule="auto"/>
      </w:pPr>
      <w:r>
        <w:rPr>
          <w:b/>
          <w:sz w:val="21"/>
        </w:rPr>
        <w:t xml:space="preserve">Versión: </w:t>
      </w:r>
      <w:r>
        <w:rPr>
          <w:sz w:val="21"/>
        </w:rPr>
        <w:t>1.0</w:t>
      </w:r>
    </w:p>
    <w:p w:rsidR="00EB44D0" w:rsidRDefault="00EB44D0">
      <w:pPr>
        <w:pBdr>
          <w:bottom w:val="single" w:sz="12" w:space="1" w:color="1F6F5C"/>
        </w:pBdr>
        <w:spacing w:before="200" w:after="2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44D0" w:rsidRPr="0084772A">
        <w:trPr>
          <w:cantSplit/>
        </w:trPr>
        <w:tc>
          <w:tcPr>
            <w:tcW w:w="9360" w:type="dxa"/>
            <w:shd w:val="clear" w:color="auto" w:fill="E6F2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/>
              <w:rPr>
                <w:lang w:val="es-AR"/>
              </w:rPr>
            </w:pPr>
            <w:r w:rsidRPr="00683E7D">
              <w:rPr>
                <w:b/>
                <w:color w:val="1F6F5C"/>
                <w:lang w:val="es-AR"/>
              </w:rPr>
              <w:t xml:space="preserve">Resultado de la actividad: </w:t>
            </w:r>
            <w:r w:rsidRPr="00683E7D">
              <w:rPr>
                <w:lang w:val="es-AR"/>
              </w:rPr>
              <w:t>Se definieron y validaron 19 pantallas organizadas en tres grupos: acceso y perfil, experiencia del voluntario y gestión de la organización. Los prototipos son navegables y representan los principales estados, validaciones y confirmaciones del sistema.</w:t>
            </w:r>
          </w:p>
        </w:tc>
      </w:tr>
    </w:tbl>
    <w:p w:rsidR="00EB44D0" w:rsidRPr="00683E7D" w:rsidRDefault="00EB44D0">
      <w:pPr>
        <w:spacing w:after="40"/>
        <w:rPr>
          <w:lang w:val="es-AR"/>
        </w:rPr>
      </w:pPr>
    </w:p>
    <w:p w:rsidR="00EB44D0" w:rsidRPr="00683E7D" w:rsidRDefault="000F47B7">
      <w:pPr>
        <w:pStyle w:val="Ttulo1"/>
        <w:rPr>
          <w:lang w:val="es-AR"/>
        </w:rPr>
      </w:pPr>
      <w:r w:rsidRPr="00683E7D">
        <w:rPr>
          <w:lang w:val="es-AR"/>
        </w:rPr>
        <w:t>1. Propósito del documento</w:t>
      </w:r>
    </w:p>
    <w:p w:rsidR="00EB44D0" w:rsidRPr="00683E7D" w:rsidRDefault="000F47B7">
      <w:pPr>
        <w:rPr>
          <w:lang w:val="es-AR"/>
        </w:rPr>
      </w:pPr>
      <w:r w:rsidRPr="00683E7D">
        <w:rPr>
          <w:lang w:val="es-AR"/>
        </w:rPr>
        <w:t>Este documento formaliza el cierre de la actividad 1.1.6 del proyecto Voluntariado Geolocalizado. Su finalidad es registrar las decisiones de diseño adoptadas, describir las interfaces y los flujos principales, establecer criterios de validación y dejar identificados los entregables que servirán como referencia para la implementación móvil.</w:t>
      </w:r>
    </w:p>
    <w:p w:rsidR="00EB44D0" w:rsidRPr="00683E7D" w:rsidRDefault="000F47B7">
      <w:pPr>
        <w:rPr>
          <w:lang w:val="es-AR"/>
        </w:rPr>
      </w:pPr>
      <w:r w:rsidRPr="00683E7D">
        <w:rPr>
          <w:lang w:val="es-AR"/>
        </w:rPr>
        <w:t>El diseño se orienta a una aplicación Android desarrollada con React Native y Expo. En esta etapa no se implementó la lógica de negocio ni la comunicación con el backend; se produjo un prototipo visual de alta fidelidad suficiente para revisar navegación, jerarquía de información, estados del sistema y acciones críticas.</w:t>
      </w:r>
    </w:p>
    <w:p w:rsidR="00EB44D0" w:rsidRDefault="000F47B7">
      <w:pPr>
        <w:pStyle w:val="Ttulo1"/>
      </w:pPr>
      <w:r>
        <w:t>2. Alcance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Diseño de las pantallas comunes de autenticación, recuperación de contraseña, registro y perfil.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Diseño de la experiencia del voluntario: exploración geolocalizada, inscripción, organizaciones y donaciones materiales.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Diseño de la experiencia de la organización: tablero, oportunidades, inscripciones, asistencia, calificaciones y recepción de donaciones.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Definición de navegación por rol, estados visibles, validaciones y mensajes de confirmación.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Construcción de prototipos HTML navegables con dimensiones de referencia de 390 × 844 px.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44D0" w:rsidRPr="0084772A">
        <w:trPr>
          <w:cantSplit/>
        </w:trPr>
        <w:tc>
          <w:tcPr>
            <w:tcW w:w="9360" w:type="dxa"/>
            <w:shd w:val="clear" w:color="auto" w:fill="FFF3D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/>
              <w:rPr>
                <w:lang w:val="es-AR"/>
              </w:rPr>
            </w:pPr>
            <w:r w:rsidRPr="00683E7D">
              <w:rPr>
                <w:b/>
                <w:color w:val="D97706"/>
                <w:lang w:val="es-AR"/>
              </w:rPr>
              <w:lastRenderedPageBreak/>
              <w:t xml:space="preserve">Decisión incorporada durante la revisión: </w:t>
            </w:r>
            <w:r w:rsidRPr="00683E7D">
              <w:rPr>
                <w:lang w:val="es-AR"/>
              </w:rPr>
              <w:t>Se agregó el flujo completo de recuperación y cambio de contraseña por olvido, aunque no estuviera detallado originalmente en el informe. La incorporación evita dejar incompleto el acceso al sistema y deberá reflejarse en la documentación funcional correspondiente.</w:t>
            </w:r>
          </w:p>
        </w:tc>
      </w:tr>
    </w:tbl>
    <w:p w:rsidR="00EB44D0" w:rsidRPr="00683E7D" w:rsidRDefault="00EB44D0">
      <w:pPr>
        <w:spacing w:after="40"/>
        <w:rPr>
          <w:lang w:val="es-AR"/>
        </w:rPr>
      </w:pPr>
    </w:p>
    <w:p w:rsidR="0084772A" w:rsidRDefault="000F47B7" w:rsidP="0084772A">
      <w:pPr>
        <w:pStyle w:val="Ttulo1"/>
        <w:rPr>
          <w:lang w:val="es-AR"/>
        </w:rPr>
      </w:pPr>
      <w:r w:rsidRPr="00683E7D">
        <w:rPr>
          <w:lang w:val="es-AR"/>
        </w:rPr>
        <w:t>3. Criterios y decisiones de diseño</w:t>
      </w:r>
    </w:p>
    <w:p w:rsidR="0084772A" w:rsidRPr="0084772A" w:rsidRDefault="0084772A" w:rsidP="0084772A">
      <w:pPr>
        <w:rPr>
          <w:lang w:val="es-AR"/>
        </w:rPr>
      </w:pPr>
      <w:r>
        <w:rPr>
          <w:lang w:val="es-AR"/>
        </w:rPr>
        <w:t>I</w:t>
      </w:r>
      <w:r w:rsidRPr="00683E7D">
        <w:rPr>
          <w:lang w:val="es-AR"/>
        </w:rPr>
        <w:t>nicialmente se contempló Figma como herramienta de prototipado. Durante la ejecución se optó por desarrollar prototipos navegables mediante HTML, CSS y JavaScript, ya que esta alternativa permitió representar y validar directamente las interacciones, los estados y los principales flujos de navegación sin modificar el alcance de la actividad.</w:t>
      </w:r>
      <w:bookmarkStart w:id="0" w:name="_GoBack"/>
      <w:bookmarkEnd w:id="0"/>
    </w:p>
    <w:p w:rsidR="00EB44D0" w:rsidRPr="00683E7D" w:rsidRDefault="000F47B7">
      <w:pPr>
        <w:pStyle w:val="Ttulo2"/>
        <w:rPr>
          <w:lang w:val="es-AR"/>
        </w:rPr>
      </w:pPr>
      <w:r w:rsidRPr="00683E7D">
        <w:rPr>
          <w:lang w:val="es-AR"/>
        </w:rPr>
        <w:t>3.1 Organización por roles</w:t>
      </w:r>
    </w:p>
    <w:p w:rsidR="00EB44D0" w:rsidRPr="00683E7D" w:rsidRDefault="000F47B7">
      <w:pPr>
        <w:rPr>
          <w:lang w:val="es-AR"/>
        </w:rPr>
      </w:pPr>
      <w:r w:rsidRPr="00683E7D">
        <w:rPr>
          <w:lang w:val="es-AR"/>
        </w:rPr>
        <w:t>La solución se planteó como una única aplicación móvil. Después de la autenticación, la navegación y las acciones disponibles se adaptan al rol asociado a la cuenta: voluntario u organización. Las pantallas de acceso y perfil mantienen una base común, mientras que el contenido operativo cambia según el rol.</w:t>
      </w:r>
    </w:p>
    <w:p w:rsidR="00EB44D0" w:rsidRDefault="000F47B7">
      <w:pPr>
        <w:pStyle w:val="Ttulo2"/>
      </w:pPr>
      <w:r>
        <w:t>3.2 Navegación principal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100"/>
        <w:gridCol w:w="3760"/>
      </w:tblGrid>
      <w:tr w:rsidR="00EB44D0">
        <w:trPr>
          <w:cantSplit/>
          <w:tblHeader/>
        </w:trPr>
        <w:tc>
          <w:tcPr>
            <w:tcW w:w="15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41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Navegación inferior</w:t>
            </w:r>
          </w:p>
        </w:tc>
        <w:tc>
          <w:tcPr>
            <w:tcW w:w="376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Accesos complementarios</w:t>
            </w:r>
          </w:p>
        </w:tc>
      </w:tr>
      <w:tr w:rsidR="00EB44D0" w:rsidRPr="0084772A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9"/>
              </w:rPr>
              <w:t>Voluntario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9"/>
                <w:lang w:val="es-AR"/>
              </w:rPr>
              <w:t>Inicio, Oportunidades, Inscripciones, Donaciones y Perfil.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9"/>
                <w:lang w:val="es-AR"/>
              </w:rPr>
              <w:t>Notificaciones, búsqueda, filtros, lista/mapa y detalle.</w:t>
            </w:r>
          </w:p>
        </w:tc>
      </w:tr>
      <w:tr w:rsidR="00EB44D0" w:rsidRPr="0084772A">
        <w:trPr>
          <w:cantSplit/>
        </w:trPr>
        <w:tc>
          <w:tcPr>
            <w:tcW w:w="15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9"/>
              </w:rPr>
              <w:t>Organización</w:t>
            </w:r>
          </w:p>
        </w:tc>
        <w:tc>
          <w:tcPr>
            <w:tcW w:w="41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9"/>
                <w:lang w:val="es-AR"/>
              </w:rPr>
              <w:t>Inicio, Oportunidades, Donaciones y Perfil.</w:t>
            </w:r>
          </w:p>
        </w:tc>
        <w:tc>
          <w:tcPr>
            <w:tcW w:w="37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9"/>
                <w:lang w:val="es-AR"/>
              </w:rPr>
              <w:t>Notificaciones, estadísticas, gestión de inscripciones y publicación.</w:t>
            </w:r>
          </w:p>
        </w:tc>
      </w:tr>
    </w:tbl>
    <w:p w:rsidR="00EB44D0" w:rsidRPr="00683E7D" w:rsidRDefault="00EB44D0">
      <w:pPr>
        <w:spacing w:after="20"/>
        <w:rPr>
          <w:lang w:val="es-AR"/>
        </w:rPr>
      </w:pPr>
    </w:p>
    <w:p w:rsidR="00EB44D0" w:rsidRDefault="000F47B7">
      <w:pPr>
        <w:pStyle w:val="Ttulo2"/>
      </w:pPr>
      <w:r>
        <w:t>3.3 Sistema visual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B44D0">
        <w:trPr>
          <w:cantSplit/>
          <w:tblHeader/>
        </w:trPr>
        <w:tc>
          <w:tcPr>
            <w:tcW w:w="21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6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 w:rsidR="00EB44D0" w:rsidRPr="0084772A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9"/>
              </w:rPr>
              <w:t>Color primario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9"/>
                <w:lang w:val="es-AR"/>
              </w:rPr>
              <w:t>#1F6F5C. Identifica acciones principales, selección y navegación activa.</w:t>
            </w:r>
          </w:p>
        </w:tc>
      </w:tr>
      <w:tr w:rsidR="00EB44D0" w:rsidRPr="0084772A">
        <w:trPr>
          <w:cantSplit/>
        </w:trPr>
        <w:tc>
          <w:tcPr>
            <w:tcW w:w="21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9"/>
              </w:rPr>
              <w:t>Color primario oscuro</w:t>
            </w:r>
          </w:p>
        </w:tc>
        <w:tc>
          <w:tcPr>
            <w:tcW w:w="72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9"/>
                <w:lang w:val="es-AR"/>
              </w:rPr>
              <w:t>#164C40. Se utiliza en encabezados y jerarquías de mayor importancia.</w:t>
            </w:r>
          </w:p>
        </w:tc>
      </w:tr>
      <w:tr w:rsidR="00EB44D0" w:rsidRPr="0084772A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9"/>
              </w:rPr>
              <w:t>Color secundario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9"/>
                <w:lang w:val="es-AR"/>
              </w:rPr>
              <w:t>#2563A6. Se reserva para enlaces, información y acciones secundarias.</w:t>
            </w:r>
          </w:p>
        </w:tc>
      </w:tr>
      <w:tr w:rsidR="00EB44D0" w:rsidRPr="0084772A">
        <w:trPr>
          <w:cantSplit/>
        </w:trPr>
        <w:tc>
          <w:tcPr>
            <w:tcW w:w="21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9"/>
              </w:rPr>
              <w:t>Color de advertencia</w:t>
            </w:r>
          </w:p>
        </w:tc>
        <w:tc>
          <w:tcPr>
            <w:tcW w:w="72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9"/>
                <w:lang w:val="es-AR"/>
              </w:rPr>
              <w:t>#D97706. Representa urgencia, estados pendientes y avisos.</w:t>
            </w:r>
          </w:p>
        </w:tc>
      </w:tr>
      <w:tr w:rsidR="00EB44D0" w:rsidRPr="0084772A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9"/>
              </w:rPr>
              <w:t>Fondo y superficie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9"/>
                <w:lang w:val="es-AR"/>
              </w:rPr>
              <w:t>#F6F8F7 para el fondo y blanco para tarjetas, formularios y paneles.</w:t>
            </w:r>
          </w:p>
        </w:tc>
      </w:tr>
      <w:tr w:rsidR="00EB44D0" w:rsidRPr="0084772A">
        <w:trPr>
          <w:cantSplit/>
        </w:trPr>
        <w:tc>
          <w:tcPr>
            <w:tcW w:w="21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9"/>
              </w:rPr>
              <w:t>Tipografía</w:t>
            </w:r>
          </w:p>
        </w:tc>
        <w:tc>
          <w:tcPr>
            <w:tcW w:w="72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9"/>
                <w:lang w:val="es-AR"/>
              </w:rPr>
              <w:t>Roboto o fuente equivalente del sistema, con jerarquías claras y lectura móvil.</w:t>
            </w:r>
          </w:p>
        </w:tc>
      </w:tr>
      <w:tr w:rsidR="00EB44D0" w:rsidRPr="0084772A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9"/>
              </w:rPr>
              <w:t>Controles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9"/>
                <w:lang w:val="es-AR"/>
              </w:rPr>
              <w:t>Objetivo táctil mínimo aproximado de 48 dp, etiquetas visibles y confirmación de acciones críticas.</w:t>
            </w:r>
          </w:p>
        </w:tc>
      </w:tr>
    </w:tbl>
    <w:p w:rsidR="00EB44D0" w:rsidRPr="00683E7D" w:rsidRDefault="00EB44D0">
      <w:pPr>
        <w:spacing w:after="20"/>
        <w:rPr>
          <w:lang w:val="es-AR"/>
        </w:rPr>
      </w:pPr>
    </w:p>
    <w:p w:rsidR="00EB44D0" w:rsidRDefault="000F47B7">
      <w:pPr>
        <w:pStyle w:val="Ttulo2"/>
      </w:pPr>
      <w:r>
        <w:lastRenderedPageBreak/>
        <w:t>3.4 Principios aplicados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Consistencia: se repiten encabezados, tarjetas, botones, pestañas, estados y navegación.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Visibilidad del estado: cada inscripción, oportunidad o donación muestra su situación actual.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Prevención de errores: publicar, rechazar, finalizar, cancelar o modificar estados requiere confirmación.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Carga progresiva: los formularios agrupan la información por significado y explican los campos sensibles.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Retroalimentación: las acciones generan mensajes de éxito, error, espera o bloqueo según corresponda.</w:t>
      </w:r>
    </w:p>
    <w:p w:rsidR="00EB44D0" w:rsidRPr="00683E7D" w:rsidRDefault="000F47B7">
      <w:pPr>
        <w:pStyle w:val="Ttulo1"/>
        <w:rPr>
          <w:lang w:val="es-AR"/>
        </w:rPr>
      </w:pPr>
      <w:r w:rsidRPr="00683E7D">
        <w:rPr>
          <w:lang w:val="es-AR"/>
        </w:rPr>
        <w:t>4. Catálogo de pantallas</w:t>
      </w:r>
    </w:p>
    <w:p w:rsidR="00EB44D0" w:rsidRPr="00683E7D" w:rsidRDefault="000F47B7">
      <w:pPr>
        <w:rPr>
          <w:lang w:val="es-AR"/>
        </w:rPr>
      </w:pPr>
      <w:r w:rsidRPr="00683E7D">
        <w:rPr>
          <w:lang w:val="es-AR"/>
        </w:rPr>
        <w:t>El catálogo siguiente constituye la referencia funcional de la interfaz. Los identificadores A, V y O corresponden a acceso, voluntario y organización, respectivamente.</w:t>
      </w:r>
    </w:p>
    <w:p w:rsidR="00EB44D0" w:rsidRDefault="000F47B7">
      <w:pPr>
        <w:pStyle w:val="Ttulo2"/>
      </w:pPr>
      <w:r>
        <w:t>4.1 Acceso, registro y perfil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1900"/>
        <w:gridCol w:w="2500"/>
        <w:gridCol w:w="4310"/>
      </w:tblGrid>
      <w:tr w:rsidR="00EB44D0">
        <w:trPr>
          <w:cantSplit/>
          <w:tblHeader/>
        </w:trPr>
        <w:tc>
          <w:tcPr>
            <w:tcW w:w="65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9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w="25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w="431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Contenido principal</w:t>
            </w:r>
          </w:p>
        </w:tc>
      </w:tr>
      <w:tr w:rsidR="00EB44D0" w:rsidRPr="0084772A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A01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Inicio de sesión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Autenticar al usuario.</w:t>
            </w:r>
          </w:p>
        </w:tc>
        <w:tc>
          <w:tcPr>
            <w:tcW w:w="4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Correo, contraseña, mostrar/ocultar clave, acceso, registro y recuperación de contraseña.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A02</w:t>
            </w:r>
          </w:p>
        </w:tc>
        <w:tc>
          <w:tcPr>
            <w:tcW w:w="19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Recuperar contraseña</w:t>
            </w:r>
          </w:p>
        </w:tc>
        <w:tc>
          <w:tcPr>
            <w:tcW w:w="25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Solicitar el restablecimiento.</w:t>
            </w:r>
          </w:p>
        </w:tc>
        <w:tc>
          <w:tcPr>
            <w:tcW w:w="431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Correo, validación, mensaje de envío y posibilidad de reenviar la solicitud.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A03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Nueva contraseña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Definir una clave nueva desde el enlace recibido.</w:t>
            </w:r>
          </w:p>
        </w:tc>
        <w:tc>
          <w:tcPr>
            <w:tcW w:w="4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Nueva contraseña, confirmación, criterios de seguridad y tratamiento del enlace vencido.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A04</w:t>
            </w:r>
          </w:p>
        </w:tc>
        <w:tc>
          <w:tcPr>
            <w:tcW w:w="19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Tipo de cuenta</w:t>
            </w:r>
          </w:p>
        </w:tc>
        <w:tc>
          <w:tcPr>
            <w:tcW w:w="25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Elegir el rol de registro.</w:t>
            </w:r>
          </w:p>
        </w:tc>
        <w:tc>
          <w:tcPr>
            <w:tcW w:w="431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Opciones Voluntario y Organización con explicación breve de cada perfil.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A05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Registro de voluntario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Crear una cuenta personal.</w:t>
            </w:r>
          </w:p>
        </w:tc>
        <w:tc>
          <w:tcPr>
            <w:tcW w:w="4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Datos básicos, ubicación, intereses, contraseña, términos y validaciones.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A06</w:t>
            </w:r>
          </w:p>
        </w:tc>
        <w:tc>
          <w:tcPr>
            <w:tcW w:w="19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Registro de organización</w:t>
            </w:r>
          </w:p>
        </w:tc>
        <w:tc>
          <w:tcPr>
            <w:tcW w:w="25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Crear una cuenta institucional.</w:t>
            </w:r>
          </w:p>
        </w:tc>
        <w:tc>
          <w:tcPr>
            <w:tcW w:w="431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Datos legales y de contacto, actividad, ubicación, documentación y estado de verificación pendiente.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A07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Perfil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Consultar y editar la información de la cuenta.</w:t>
            </w:r>
          </w:p>
        </w:tc>
        <w:tc>
          <w:tcPr>
            <w:tcW w:w="4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Variante por rol, intereses o datos institucionales, seguridad, notificaciones y cierre de sesión.</w:t>
            </w:r>
          </w:p>
        </w:tc>
      </w:tr>
    </w:tbl>
    <w:p w:rsidR="00EB44D0" w:rsidRPr="00683E7D" w:rsidRDefault="00EB44D0">
      <w:pPr>
        <w:spacing w:after="20"/>
        <w:rPr>
          <w:lang w:val="es-AR"/>
        </w:rPr>
      </w:pPr>
    </w:p>
    <w:p w:rsidR="00EB44D0" w:rsidRDefault="000F47B7">
      <w:pPr>
        <w:pStyle w:val="Ttulo2"/>
      </w:pPr>
      <w:r>
        <w:t>4.2 Experiencia del voluntario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1900"/>
        <w:gridCol w:w="2500"/>
        <w:gridCol w:w="4310"/>
      </w:tblGrid>
      <w:tr w:rsidR="00EB44D0">
        <w:trPr>
          <w:cantSplit/>
          <w:tblHeader/>
        </w:trPr>
        <w:tc>
          <w:tcPr>
            <w:tcW w:w="65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9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w="25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w="431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Contenido principal</w:t>
            </w:r>
          </w:p>
        </w:tc>
      </w:tr>
      <w:tr w:rsidR="00EB44D0" w:rsidRPr="0084772A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V01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Inicio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Presentar un resumen personalizado.</w:t>
            </w:r>
          </w:p>
        </w:tc>
        <w:tc>
          <w:tcPr>
            <w:tcW w:w="4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Accesos rápidos, recomendaciones, próxima actividad, ubicación y donación reciente.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V02</w:t>
            </w:r>
          </w:p>
        </w:tc>
        <w:tc>
          <w:tcPr>
            <w:tcW w:w="19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Oportunidades</w:t>
            </w:r>
          </w:p>
        </w:tc>
        <w:tc>
          <w:tcPr>
            <w:tcW w:w="25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Buscar actividades disponibles.</w:t>
            </w:r>
          </w:p>
        </w:tc>
        <w:tc>
          <w:tcPr>
            <w:tcW w:w="431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Búsqueda, filtros, lista/mapa, distancia, fecha, urgencia y cupos.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lastRenderedPageBreak/>
              <w:t>V03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Detalle de oportunidad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Evaluar una actividad antes de inscribirse.</w:t>
            </w:r>
          </w:p>
        </w:tc>
        <w:tc>
          <w:tcPr>
            <w:tcW w:w="4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Organización, descripción, requisitos, horario, cupos, ubicación aproximada y confirmación.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V04</w:t>
            </w:r>
          </w:p>
        </w:tc>
        <w:tc>
          <w:tcPr>
            <w:tcW w:w="19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Mis inscripciones</w:t>
            </w:r>
          </w:p>
        </w:tc>
        <w:tc>
          <w:tcPr>
            <w:tcW w:w="25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Seguir las solicitudes y participaciones.</w:t>
            </w:r>
          </w:p>
        </w:tc>
        <w:tc>
          <w:tcPr>
            <w:tcW w:w="431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Estados pendiente, aceptada, rechazada, cancelada y completada; cancelación y calificación.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V05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Organizaciones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Buscar organizaciones receptoras.</w:t>
            </w:r>
          </w:p>
        </w:tc>
        <w:tc>
          <w:tcPr>
            <w:tcW w:w="4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Búsqueda, filtros, verificación, distancia, actividad y acceso a donación.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V06</w:t>
            </w:r>
          </w:p>
        </w:tc>
        <w:tc>
          <w:tcPr>
            <w:tcW w:w="19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Registrar donación</w:t>
            </w:r>
          </w:p>
        </w:tc>
        <w:tc>
          <w:tcPr>
            <w:tcW w:w="25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Ofrecer una donación material.</w:t>
            </w:r>
          </w:p>
        </w:tc>
        <w:tc>
          <w:tcPr>
            <w:tcW w:w="431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Organización destino, categoría, descripción, cantidad, unidad, disponibilidad, ubicación e imagen.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V07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Mis donaciones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Consultar estado e historial.</w:t>
            </w:r>
          </w:p>
        </w:tc>
        <w:tc>
          <w:tcPr>
            <w:tcW w:w="4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Listado, detalle, estados, observaciones, organización y línea temporal de cambios.</w:t>
            </w:r>
          </w:p>
        </w:tc>
      </w:tr>
    </w:tbl>
    <w:p w:rsidR="00EB44D0" w:rsidRPr="00683E7D" w:rsidRDefault="00EB44D0">
      <w:pPr>
        <w:spacing w:after="20"/>
        <w:rPr>
          <w:lang w:val="es-AR"/>
        </w:rPr>
      </w:pPr>
    </w:p>
    <w:p w:rsidR="00EB44D0" w:rsidRDefault="000F47B7">
      <w:pPr>
        <w:pStyle w:val="Ttulo2"/>
      </w:pPr>
      <w:r>
        <w:t>4.3 Experiencia de la organización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1900"/>
        <w:gridCol w:w="2500"/>
        <w:gridCol w:w="4310"/>
      </w:tblGrid>
      <w:tr w:rsidR="00EB44D0">
        <w:trPr>
          <w:cantSplit/>
          <w:tblHeader/>
        </w:trPr>
        <w:tc>
          <w:tcPr>
            <w:tcW w:w="65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9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w="25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w="431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Contenido principal</w:t>
            </w:r>
          </w:p>
        </w:tc>
      </w:tr>
      <w:tr w:rsidR="00EB44D0" w:rsidRPr="0084772A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O01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Inicio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Concentrar el estado operativo.</w:t>
            </w:r>
          </w:p>
        </w:tc>
        <w:tc>
          <w:tcPr>
            <w:tcW w:w="4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Indicadores, verificación, acciones rápidas, inscripciones, donaciones y estadísticas.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O02</w:t>
            </w:r>
          </w:p>
        </w:tc>
        <w:tc>
          <w:tcPr>
            <w:tcW w:w="19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Mis oportunidades</w:t>
            </w:r>
          </w:p>
        </w:tc>
        <w:tc>
          <w:tcPr>
            <w:tcW w:w="25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Administrar actividades creadas.</w:t>
            </w:r>
          </w:p>
        </w:tc>
        <w:tc>
          <w:tcPr>
            <w:tcW w:w="431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Filtros por estado, cupos calculados, pendientes y acciones permitidas según cada estado.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O03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Publicar o editar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Crear y modificar oportunidades.</w:t>
            </w:r>
          </w:p>
        </w:tc>
        <w:tc>
          <w:tcPr>
            <w:tcW w:w="4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Título, tipo, descripción, requisitos, fechas, cupo, urgencia, ubicación, radio, borrador y publicación.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O04</w:t>
            </w:r>
          </w:p>
        </w:tc>
        <w:tc>
          <w:tcPr>
            <w:tcW w:w="19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Gestión de inscripciones</w:t>
            </w:r>
          </w:p>
        </w:tc>
        <w:tc>
          <w:tcPr>
            <w:tcW w:w="25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Resolver solicitudes y registrar resultados.</w:t>
            </w:r>
          </w:p>
        </w:tc>
        <w:tc>
          <w:tcPr>
            <w:tcW w:w="431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Cupo, filtros, perfil, aceptación/rechazo, asistencia, finalización y calificación del voluntario.</w:t>
            </w:r>
          </w:p>
        </w:tc>
      </w:tr>
      <w:tr w:rsidR="00EB44D0" w:rsidRPr="0084772A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O05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Donaciones recibidas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Gestionar aportes ofrecidos.</w:t>
            </w:r>
          </w:p>
        </w:tc>
        <w:tc>
          <w:tcPr>
            <w:tcW w:w="4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Filtros, detalle, contacto, aceptación/rechazo, coordinación, recepción e historial.</w:t>
            </w:r>
          </w:p>
        </w:tc>
      </w:tr>
    </w:tbl>
    <w:p w:rsidR="00EB44D0" w:rsidRPr="00683E7D" w:rsidRDefault="00EB44D0">
      <w:pPr>
        <w:spacing w:after="20"/>
        <w:rPr>
          <w:lang w:val="es-AR"/>
        </w:rPr>
      </w:pPr>
    </w:p>
    <w:p w:rsidR="00EB44D0" w:rsidRPr="00683E7D" w:rsidRDefault="000F47B7">
      <w:pPr>
        <w:pStyle w:val="Ttulo1"/>
        <w:rPr>
          <w:lang w:val="es-AR"/>
        </w:rPr>
      </w:pPr>
      <w:r w:rsidRPr="00683E7D">
        <w:rPr>
          <w:lang w:val="es-AR"/>
        </w:rPr>
        <w:t>5. Flujos principales</w:t>
      </w:r>
    </w:p>
    <w:p w:rsidR="00EB44D0" w:rsidRPr="00683E7D" w:rsidRDefault="000F47B7">
      <w:pPr>
        <w:pStyle w:val="Ttulo2"/>
        <w:rPr>
          <w:lang w:val="es-AR"/>
        </w:rPr>
      </w:pPr>
      <w:r w:rsidRPr="00683E7D">
        <w:rPr>
          <w:lang w:val="es-AR"/>
        </w:rPr>
        <w:t>5.1 Acceso y recuperación de contraseña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Inicio. </w:t>
      </w:r>
      <w:r w:rsidRPr="00683E7D">
        <w:rPr>
          <w:lang w:val="es-AR"/>
        </w:rPr>
        <w:t>La persona ingresa correo y contraseña en A01.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Validación. </w:t>
      </w:r>
      <w:r w:rsidRPr="00683E7D">
        <w:rPr>
          <w:lang w:val="es-AR"/>
        </w:rPr>
        <w:t>El sistema comprueba formato, campos obligatorios y credenciales.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Derivación por rol. </w:t>
      </w:r>
      <w:r w:rsidRPr="00683E7D">
        <w:rPr>
          <w:lang w:val="es-AR"/>
        </w:rPr>
        <w:t>Una autenticación correcta abre el inicio correspondiente al voluntario o a la organización.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Recuperación. </w:t>
      </w:r>
      <w:r w:rsidRPr="00683E7D">
        <w:rPr>
          <w:lang w:val="es-AR"/>
        </w:rPr>
        <w:t>Ante un olvido, A02 solicita el correo y confirma el envío de un enlace de uso temporal.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Cambio de contraseña. </w:t>
      </w:r>
      <w:r w:rsidRPr="00683E7D">
        <w:rPr>
          <w:lang w:val="es-AR"/>
        </w:rPr>
        <w:t>A03 exige una nueva clave, su confirmación y el cumplimiento de los criterios definidos.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Finalización. </w:t>
      </w:r>
      <w:r w:rsidRPr="00683E7D">
        <w:rPr>
          <w:lang w:val="es-AR"/>
        </w:rPr>
        <w:t>El cambio correcto devuelve a A01; un enlace inválido o vencido permite solicitar uno nuevo.</w:t>
      </w:r>
    </w:p>
    <w:p w:rsidR="00EB44D0" w:rsidRPr="00683E7D" w:rsidRDefault="000F47B7">
      <w:pPr>
        <w:pStyle w:val="Ttulo2"/>
        <w:rPr>
          <w:lang w:val="es-AR"/>
        </w:rPr>
      </w:pPr>
      <w:r w:rsidRPr="00683E7D">
        <w:rPr>
          <w:lang w:val="es-AR"/>
        </w:rPr>
        <w:lastRenderedPageBreak/>
        <w:t>5.2 Registro y verificación de una organización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Selección de cuenta. </w:t>
      </w:r>
      <w:r w:rsidRPr="00683E7D">
        <w:rPr>
          <w:lang w:val="es-AR"/>
        </w:rPr>
        <w:t>A04 permite elegir el registro institucional.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Carga de información. </w:t>
      </w:r>
      <w:r w:rsidRPr="00683E7D">
        <w:rPr>
          <w:lang w:val="es-AR"/>
        </w:rPr>
        <w:t>A06 recopila datos de identificación, contacto, actividad, ubicación y documentación.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Envío. </w:t>
      </w:r>
      <w:r w:rsidRPr="00683E7D">
        <w:rPr>
          <w:lang w:val="es-AR"/>
        </w:rPr>
        <w:t>El sistema crea la cuenta con estado de verificación pendiente.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Restricción temporal. </w:t>
      </w:r>
      <w:r w:rsidRPr="00683E7D">
        <w:rPr>
          <w:lang w:val="es-AR"/>
        </w:rPr>
        <w:t>La organización puede consultar su perfil, pero no publicar oportunidades hasta ser verificada.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Habilitación. </w:t>
      </w:r>
      <w:r w:rsidRPr="00683E7D">
        <w:rPr>
          <w:lang w:val="es-AR"/>
        </w:rPr>
        <w:t>Una vez aprobada, O01 muestra el distintivo de verificación y habilita la publicación.</w:t>
      </w:r>
    </w:p>
    <w:p w:rsidR="00EB44D0" w:rsidRDefault="000F47B7">
      <w:pPr>
        <w:pStyle w:val="Ttulo2"/>
      </w:pPr>
      <w:r>
        <w:t>5.3 Inscripción del voluntario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Exploración. </w:t>
      </w:r>
      <w:r w:rsidRPr="00683E7D">
        <w:rPr>
          <w:lang w:val="es-AR"/>
        </w:rPr>
        <w:t>V02 presenta oportunidades en lista o mapa aplicando ubicación y filtros.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Consulta. </w:t>
      </w:r>
      <w:r w:rsidRPr="00683E7D">
        <w:rPr>
          <w:lang w:val="es-AR"/>
        </w:rPr>
        <w:t>V03 expone organización, requisitos, fecha, cupos y ubicación aproximada.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Confirmación. </w:t>
      </w:r>
      <w:r w:rsidRPr="00683E7D">
        <w:rPr>
          <w:lang w:val="es-AR"/>
        </w:rPr>
        <w:t>La persona confirma su inscripción y el sistema registra el estado Pendiente.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Resolución. </w:t>
      </w:r>
      <w:r w:rsidRPr="00683E7D">
        <w:rPr>
          <w:lang w:val="es-AR"/>
        </w:rPr>
        <w:t>La organización acepta o rechaza desde O04, verificando el cupo en la misma operación.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Seguimiento. </w:t>
      </w:r>
      <w:r w:rsidRPr="00683E7D">
        <w:rPr>
          <w:lang w:val="es-AR"/>
        </w:rPr>
        <w:t>V04 refleja el nuevo estado y recibe la notificación correspondiente.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Cierre. </w:t>
      </w:r>
      <w:r w:rsidRPr="00683E7D">
        <w:rPr>
          <w:lang w:val="es-AR"/>
        </w:rPr>
        <w:t>Después de la actividad, la organización registra Completada o Ausente y ambas partes pueden calificarse cuando corresponda.</w:t>
      </w:r>
    </w:p>
    <w:p w:rsidR="00EB44D0" w:rsidRDefault="000F47B7">
      <w:pPr>
        <w:pStyle w:val="Ttulo2"/>
      </w:pPr>
      <w:r>
        <w:t>5.4 Publicación y gestión de oportunidades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Creación. </w:t>
      </w:r>
      <w:r w:rsidRPr="00683E7D">
        <w:rPr>
          <w:lang w:val="es-AR"/>
        </w:rPr>
        <w:t>La organización abre O03 y completa los datos obligatorios.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Borrador. </w:t>
      </w:r>
      <w:r w:rsidRPr="00683E7D">
        <w:rPr>
          <w:lang w:val="es-AR"/>
        </w:rPr>
        <w:t>Puede guardar la oportunidad sin hacerla visible para los voluntarios.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Publicación. </w:t>
      </w:r>
      <w:r w:rsidRPr="00683E7D">
        <w:rPr>
          <w:lang w:val="es-AR"/>
        </w:rPr>
        <w:t>Tras validar datos y verificación institucional, una confirmación cambia el estado a Publicada.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Gestión. </w:t>
      </w:r>
      <w:r w:rsidRPr="00683E7D">
        <w:rPr>
          <w:lang w:val="es-AR"/>
        </w:rPr>
        <w:t>O02 permite editar, revisar inscripciones, cerrar o cancelar según el estado actual.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Finalización. </w:t>
      </w:r>
      <w:r w:rsidRPr="00683E7D">
        <w:rPr>
          <w:lang w:val="es-AR"/>
        </w:rPr>
        <w:t>Luego de registrar la asistencia, la oportunidad pasa de Cerrada a Finalizada.</w:t>
      </w:r>
    </w:p>
    <w:p w:rsidR="00EB44D0" w:rsidRDefault="000F47B7">
      <w:pPr>
        <w:pStyle w:val="Ttulo2"/>
      </w:pPr>
      <w:r>
        <w:t>5.5 Donación material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Selección. </w:t>
      </w:r>
      <w:r w:rsidRPr="00683E7D">
        <w:rPr>
          <w:lang w:val="es-AR"/>
        </w:rPr>
        <w:t>El voluntario busca una organización en V05.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Registro. </w:t>
      </w:r>
      <w:r w:rsidRPr="00683E7D">
        <w:rPr>
          <w:lang w:val="es-AR"/>
        </w:rPr>
        <w:t>V06 carga categoría, descripción, cantidad, disponibilidad y datos opcionales.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Pendiente. </w:t>
      </w:r>
      <w:r w:rsidRPr="00683E7D">
        <w:rPr>
          <w:lang w:val="es-AR"/>
        </w:rPr>
        <w:t>La donación se crea en estado Pendiente y aparece en V07 y O05.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Revisión. </w:t>
      </w:r>
      <w:r w:rsidRPr="00683E7D">
        <w:rPr>
          <w:lang w:val="es-AR"/>
        </w:rPr>
        <w:t>La organización acepta o rechaza; la decisión agrega un registro al historial y notifica al donante.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Coordinación. </w:t>
      </w:r>
      <w:r w:rsidRPr="00683E7D">
        <w:rPr>
          <w:lang w:val="es-AR"/>
        </w:rPr>
        <w:t>Una donación aceptada pasa a Coordinada cuando se acuerda la entrega.</w:t>
      </w:r>
    </w:p>
    <w:p w:rsidR="00EB44D0" w:rsidRPr="00683E7D" w:rsidRDefault="000F47B7">
      <w:pPr>
        <w:pStyle w:val="Listaconnmeros"/>
        <w:ind w:left="720"/>
        <w:rPr>
          <w:lang w:val="es-AR"/>
        </w:rPr>
      </w:pPr>
      <w:r w:rsidRPr="00683E7D">
        <w:rPr>
          <w:b/>
          <w:color w:val="164C40"/>
          <w:lang w:val="es-AR"/>
        </w:rPr>
        <w:t xml:space="preserve">Recepción. </w:t>
      </w:r>
      <w:r w:rsidRPr="00683E7D">
        <w:rPr>
          <w:lang w:val="es-AR"/>
        </w:rPr>
        <w:t>La organización confirma la entrega y el estado final pasa a Recibida.</w:t>
      </w:r>
    </w:p>
    <w:p w:rsidR="00EB44D0" w:rsidRDefault="000F47B7">
      <w:pPr>
        <w:pStyle w:val="Ttulo1"/>
      </w:pPr>
      <w:r>
        <w:lastRenderedPageBreak/>
        <w:t>6. Estados y transiciones</w:t>
      </w:r>
    </w:p>
    <w:p w:rsidR="00EB44D0" w:rsidRDefault="000F47B7">
      <w:pPr>
        <w:pStyle w:val="Ttulo2"/>
      </w:pPr>
      <w:r>
        <w:t>6.1 Oportunidades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600"/>
        <w:gridCol w:w="2960"/>
      </w:tblGrid>
      <w:tr w:rsidR="00EB44D0">
        <w:trPr>
          <w:cantSplit/>
          <w:tblHeader/>
        </w:trPr>
        <w:tc>
          <w:tcPr>
            <w:tcW w:w="18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w="46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Acciones habilitadas</w:t>
            </w:r>
          </w:p>
        </w:tc>
        <w:tc>
          <w:tcPr>
            <w:tcW w:w="296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Transición esperada</w:t>
            </w:r>
          </w:p>
        </w:tc>
      </w:tr>
      <w:tr w:rsidR="00EB44D0" w:rsidRPr="0084772A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Borrador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Editar, publicar o descartar.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Publicada al confirmar y validar.</w:t>
            </w:r>
          </w:p>
        </w:tc>
      </w:tr>
      <w:tr w:rsidR="00EB44D0">
        <w:trPr>
          <w:cantSplit/>
        </w:trPr>
        <w:tc>
          <w:tcPr>
            <w:tcW w:w="18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Publicada</w:t>
            </w:r>
          </w:p>
        </w:tc>
        <w:tc>
          <w:tcPr>
            <w:tcW w:w="46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Editar, gestionar inscripciones, cerrar o cancelar.</w:t>
            </w:r>
          </w:p>
        </w:tc>
        <w:tc>
          <w:tcPr>
            <w:tcW w:w="29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Cerrada o Cancelada.</w:t>
            </w:r>
          </w:p>
        </w:tc>
      </w:tr>
      <w:tr w:rsidR="00EB44D0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Cerrada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Consultar participantes, registrar asistencia y finalizar.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Finalizada.</w:t>
            </w:r>
          </w:p>
        </w:tc>
      </w:tr>
      <w:tr w:rsidR="00EB44D0">
        <w:trPr>
          <w:cantSplit/>
        </w:trPr>
        <w:tc>
          <w:tcPr>
            <w:tcW w:w="18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Finalizada</w:t>
            </w:r>
          </w:p>
        </w:tc>
        <w:tc>
          <w:tcPr>
            <w:tcW w:w="46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Consultar, calificar y revisar estadísticas.</w:t>
            </w:r>
          </w:p>
        </w:tc>
        <w:tc>
          <w:tcPr>
            <w:tcW w:w="29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Estado terminal.</w:t>
            </w:r>
          </w:p>
        </w:tc>
      </w:tr>
      <w:tr w:rsidR="00EB44D0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Cancelada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Consultar información y motivo.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Estado terminal.</w:t>
            </w:r>
          </w:p>
        </w:tc>
      </w:tr>
    </w:tbl>
    <w:p w:rsidR="00EB44D0" w:rsidRDefault="00EB44D0">
      <w:pPr>
        <w:spacing w:after="20"/>
      </w:pPr>
    </w:p>
    <w:p w:rsidR="00EB44D0" w:rsidRDefault="000F47B7">
      <w:pPr>
        <w:pStyle w:val="Ttulo2"/>
      </w:pPr>
      <w:r>
        <w:t>6.2 Inscripciones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3800"/>
        <w:gridCol w:w="3260"/>
      </w:tblGrid>
      <w:tr w:rsidR="00EB44D0">
        <w:trPr>
          <w:cantSplit/>
          <w:tblHeader/>
        </w:trPr>
        <w:tc>
          <w:tcPr>
            <w:tcW w:w="23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w="38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Acción de la organización</w:t>
            </w:r>
          </w:p>
        </w:tc>
        <w:tc>
          <w:tcPr>
            <w:tcW w:w="326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EB44D0">
        <w:trPr>
          <w:cantSplit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Pendiente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Aceptar o rechazar.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Aceptada o Rechazada.</w:t>
            </w:r>
          </w:p>
        </w:tc>
      </w:tr>
      <w:tr w:rsidR="00EB44D0">
        <w:trPr>
          <w:cantSplit/>
        </w:trPr>
        <w:tc>
          <w:tcPr>
            <w:tcW w:w="23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Aceptada</w:t>
            </w:r>
          </w:p>
        </w:tc>
        <w:tc>
          <w:tcPr>
            <w:tcW w:w="38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Registrar resultado luego de la actividad.</w:t>
            </w:r>
          </w:p>
        </w:tc>
        <w:tc>
          <w:tcPr>
            <w:tcW w:w="32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Completada o Ausente.</w:t>
            </w:r>
          </w:p>
        </w:tc>
      </w:tr>
      <w:tr w:rsidR="00EB44D0" w:rsidRPr="0084772A">
        <w:trPr>
          <w:cantSplit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Completada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Calificar al voluntario.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Conserva el estado y registra la valoración.</w:t>
            </w:r>
          </w:p>
        </w:tc>
      </w:tr>
      <w:tr w:rsidR="00EB44D0" w:rsidRPr="0084772A">
        <w:trPr>
          <w:cantSplit/>
        </w:trPr>
        <w:tc>
          <w:tcPr>
            <w:tcW w:w="23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Rechazada / Ausente / Cancelada</w:t>
            </w:r>
          </w:p>
        </w:tc>
        <w:tc>
          <w:tcPr>
            <w:tcW w:w="38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Consultar.</w:t>
            </w:r>
          </w:p>
        </w:tc>
        <w:tc>
          <w:tcPr>
            <w:tcW w:w="32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Estados terminales para el flujo operativo.</w:t>
            </w:r>
          </w:p>
        </w:tc>
      </w:tr>
    </w:tbl>
    <w:p w:rsidR="00EB44D0" w:rsidRPr="00683E7D" w:rsidRDefault="00EB44D0">
      <w:pPr>
        <w:spacing w:after="20"/>
        <w:rPr>
          <w:lang w:val="es-AR"/>
        </w:rPr>
      </w:pPr>
    </w:p>
    <w:p w:rsidR="00EB44D0" w:rsidRDefault="000F47B7">
      <w:pPr>
        <w:pStyle w:val="Ttulo2"/>
      </w:pPr>
      <w:r>
        <w:t>6.3 Donaciones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300"/>
        <w:gridCol w:w="2860"/>
      </w:tblGrid>
      <w:tr w:rsidR="00EB44D0">
        <w:trPr>
          <w:cantSplit/>
          <w:tblHeader/>
        </w:trPr>
        <w:tc>
          <w:tcPr>
            <w:tcW w:w="22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w="43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Acciones habilitadas</w:t>
            </w:r>
          </w:p>
        </w:tc>
        <w:tc>
          <w:tcPr>
            <w:tcW w:w="286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Siguiente estado</w:t>
            </w:r>
          </w:p>
        </w:tc>
      </w:tr>
      <w:tr w:rsidR="00EB44D0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Pendiente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Aceptar o rechazar con nota opcional.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Aceptada o Rechazada.</w:t>
            </w:r>
          </w:p>
        </w:tc>
      </w:tr>
      <w:tr w:rsidR="00EB44D0">
        <w:trPr>
          <w:cantSplit/>
        </w:trPr>
        <w:tc>
          <w:tcPr>
            <w:tcW w:w="22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Aceptada</w:t>
            </w:r>
          </w:p>
        </w:tc>
        <w:tc>
          <w:tcPr>
            <w:tcW w:w="43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Coordinar la entrega y registrar observaciones.</w:t>
            </w:r>
          </w:p>
        </w:tc>
        <w:tc>
          <w:tcPr>
            <w:tcW w:w="28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Coordinada.</w:t>
            </w:r>
          </w:p>
        </w:tc>
      </w:tr>
      <w:tr w:rsidR="00EB44D0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Coordinada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Confirmar la recepción.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Recibida.</w:t>
            </w:r>
          </w:p>
        </w:tc>
      </w:tr>
      <w:tr w:rsidR="00EB44D0">
        <w:trPr>
          <w:cantSplit/>
        </w:trPr>
        <w:tc>
          <w:tcPr>
            <w:tcW w:w="22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Recibida / Rechazada</w:t>
            </w:r>
          </w:p>
        </w:tc>
        <w:tc>
          <w:tcPr>
            <w:tcW w:w="43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Consultar detalle e historial.</w:t>
            </w:r>
          </w:p>
        </w:tc>
        <w:tc>
          <w:tcPr>
            <w:tcW w:w="28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Estados terminales.</w:t>
            </w:r>
          </w:p>
        </w:tc>
      </w:tr>
    </w:tbl>
    <w:p w:rsidR="00EB44D0" w:rsidRDefault="00EB44D0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44D0" w:rsidRPr="0084772A">
        <w:trPr>
          <w:cantSplit/>
        </w:trPr>
        <w:tc>
          <w:tcPr>
            <w:tcW w:w="9360" w:type="dxa"/>
            <w:shd w:val="clear" w:color="auto" w:fill="E6F2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/>
              <w:rPr>
                <w:lang w:val="es-AR"/>
              </w:rPr>
            </w:pPr>
            <w:r w:rsidRPr="00683E7D">
              <w:rPr>
                <w:b/>
                <w:color w:val="1F6F5C"/>
                <w:lang w:val="es-AR"/>
              </w:rPr>
              <w:t xml:space="preserve">Regla de integridad: </w:t>
            </w:r>
            <w:r w:rsidRPr="00683E7D">
              <w:rPr>
                <w:lang w:val="es-AR"/>
              </w:rPr>
              <w:t>Cada cambio de estado debe actualizar el registro principal, agregar el evento al historial, identificar al responsable y la fecha, y generar la notificación correspondiente dentro de una misma operación transaccional.</w:t>
            </w:r>
          </w:p>
        </w:tc>
      </w:tr>
    </w:tbl>
    <w:p w:rsidR="00EB44D0" w:rsidRPr="00683E7D" w:rsidRDefault="00EB44D0">
      <w:pPr>
        <w:spacing w:after="40"/>
        <w:rPr>
          <w:lang w:val="es-AR"/>
        </w:rPr>
      </w:pPr>
    </w:p>
    <w:p w:rsidR="00EB44D0" w:rsidRPr="00683E7D" w:rsidRDefault="000F47B7">
      <w:pPr>
        <w:pStyle w:val="Ttulo1"/>
        <w:rPr>
          <w:lang w:val="es-AR"/>
        </w:rPr>
      </w:pPr>
      <w:r w:rsidRPr="00683E7D">
        <w:rPr>
          <w:lang w:val="es-AR"/>
        </w:rPr>
        <w:lastRenderedPageBreak/>
        <w:t>7. Validaciones y respuestas de la interfaz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EB44D0">
        <w:trPr>
          <w:cantSplit/>
          <w:tblHeader/>
        </w:trPr>
        <w:tc>
          <w:tcPr>
            <w:tcW w:w="22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716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EB44D0" w:rsidRPr="0084772A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Autenticación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Correo válido, contraseña obligatoria y tratamiento de credenciales incorrectas.</w:t>
            </w:r>
          </w:p>
        </w:tc>
      </w:tr>
      <w:tr w:rsidR="00EB44D0" w:rsidRPr="0084772A">
        <w:trPr>
          <w:cantSplit/>
        </w:trPr>
        <w:tc>
          <w:tcPr>
            <w:tcW w:w="22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Contraseña nueva</w:t>
            </w:r>
          </w:p>
        </w:tc>
        <w:tc>
          <w:tcPr>
            <w:tcW w:w="71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Coincidencia de ambas claves, criterios mínimos y enlace vigente.</w:t>
            </w:r>
          </w:p>
        </w:tc>
      </w:tr>
      <w:tr w:rsidR="00EB44D0" w:rsidRPr="0084772A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Registro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Campos obligatorios, aceptación de términos y prevención de correos duplicados.</w:t>
            </w:r>
          </w:p>
        </w:tc>
      </w:tr>
      <w:tr w:rsidR="00EB44D0" w:rsidRPr="0084772A">
        <w:trPr>
          <w:cantSplit/>
        </w:trPr>
        <w:tc>
          <w:tcPr>
            <w:tcW w:w="22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Organización</w:t>
            </w:r>
          </w:p>
        </w:tc>
        <w:tc>
          <w:tcPr>
            <w:tcW w:w="71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Documentación requerida y bloqueo de publicación mientras la verificación esté pendiente.</w:t>
            </w:r>
          </w:p>
        </w:tc>
      </w:tr>
      <w:tr w:rsidR="00EB44D0" w:rsidRPr="0084772A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Oportunidad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Título, tipo, descripción, fechas coherentes, cupo mayor que cero, ubicación y radio.</w:t>
            </w:r>
          </w:p>
        </w:tc>
      </w:tr>
      <w:tr w:rsidR="00EB44D0" w:rsidRPr="0084772A">
        <w:trPr>
          <w:cantSplit/>
        </w:trPr>
        <w:tc>
          <w:tcPr>
            <w:tcW w:w="22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Inscripción</w:t>
            </w:r>
          </w:p>
        </w:tc>
        <w:tc>
          <w:tcPr>
            <w:tcW w:w="71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Prevención de duplicados, disponibilidad de cupo y estado de la oportunidad.</w:t>
            </w:r>
          </w:p>
        </w:tc>
      </w:tr>
      <w:tr w:rsidR="00EB44D0" w:rsidRPr="0084772A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Donación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Organización destino, categoría, descripción, cantidad positiva, unidad y disponibilidad.</w:t>
            </w:r>
          </w:p>
        </w:tc>
      </w:tr>
      <w:tr w:rsidR="00EB44D0" w:rsidRPr="0084772A">
        <w:trPr>
          <w:cantSplit/>
        </w:trPr>
        <w:tc>
          <w:tcPr>
            <w:tcW w:w="22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Acciones críticas</w:t>
            </w:r>
          </w:p>
        </w:tc>
        <w:tc>
          <w:tcPr>
            <w:tcW w:w="71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Confirmación antes de publicar, cancelar, rechazar, finalizar o modificar estados.</w:t>
            </w:r>
          </w:p>
        </w:tc>
      </w:tr>
      <w:tr w:rsidR="00EB44D0" w:rsidRPr="0084772A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Errores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Mensaje próximo al origen del problema, explicación breve y conservación de los datos válidos.</w:t>
            </w:r>
          </w:p>
        </w:tc>
      </w:tr>
      <w:tr w:rsidR="00EB44D0" w:rsidRPr="0084772A">
        <w:trPr>
          <w:cantSplit/>
        </w:trPr>
        <w:tc>
          <w:tcPr>
            <w:tcW w:w="22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Éxito</w:t>
            </w:r>
          </w:p>
        </w:tc>
        <w:tc>
          <w:tcPr>
            <w:tcW w:w="71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Confirmación visible y actualización inmediata del estado presentado en pantalla.</w:t>
            </w:r>
          </w:p>
        </w:tc>
      </w:tr>
    </w:tbl>
    <w:p w:rsidR="00EB44D0" w:rsidRPr="00683E7D" w:rsidRDefault="00EB44D0">
      <w:pPr>
        <w:spacing w:after="20"/>
        <w:rPr>
          <w:lang w:val="es-AR"/>
        </w:rPr>
      </w:pPr>
    </w:p>
    <w:p w:rsidR="00EB44D0" w:rsidRDefault="000F47B7">
      <w:pPr>
        <w:pStyle w:val="Ttulo1"/>
      </w:pPr>
      <w:r>
        <w:t>8. Trazabilidad funcional de la interfaz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EB44D0">
        <w:trPr>
          <w:cantSplit/>
          <w:tblHeader/>
        </w:trPr>
        <w:tc>
          <w:tcPr>
            <w:tcW w:w="26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w="20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Pantallas</w:t>
            </w:r>
          </w:p>
        </w:tc>
        <w:tc>
          <w:tcPr>
            <w:tcW w:w="476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Cobertura</w:t>
            </w:r>
          </w:p>
        </w:tc>
      </w:tr>
      <w:tr w:rsidR="00EB44D0" w:rsidRPr="0084772A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b/>
                <w:sz w:val="18"/>
                <w:lang w:val="es-AR"/>
              </w:rPr>
              <w:t>Acceso y seguridad de cuenta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A01–A03</w:t>
            </w:r>
          </w:p>
        </w:tc>
        <w:tc>
          <w:tcPr>
            <w:tcW w:w="4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Inicio de sesión, recuperación y cambio de contraseña.</w:t>
            </w:r>
          </w:p>
        </w:tc>
      </w:tr>
      <w:tr w:rsidR="00EB44D0" w:rsidRPr="0084772A">
        <w:trPr>
          <w:cantSplit/>
        </w:trPr>
        <w:tc>
          <w:tcPr>
            <w:tcW w:w="26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b/>
                <w:sz w:val="18"/>
                <w:lang w:val="es-AR"/>
              </w:rPr>
              <w:t>Registro por tipo de usuario</w:t>
            </w:r>
          </w:p>
        </w:tc>
        <w:tc>
          <w:tcPr>
            <w:tcW w:w="20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A04–A06</w:t>
            </w:r>
          </w:p>
        </w:tc>
        <w:tc>
          <w:tcPr>
            <w:tcW w:w="47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Alta diferenciada de voluntarios y organizaciones.</w:t>
            </w:r>
          </w:p>
        </w:tc>
      </w:tr>
      <w:tr w:rsidR="00EB44D0" w:rsidRPr="0084772A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Gestión de perfil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A07</w:t>
            </w:r>
          </w:p>
        </w:tc>
        <w:tc>
          <w:tcPr>
            <w:tcW w:w="4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Consulta y edición de información según el rol.</w:t>
            </w:r>
          </w:p>
        </w:tc>
      </w:tr>
      <w:tr w:rsidR="00EB44D0" w:rsidRPr="0084772A">
        <w:trPr>
          <w:cantSplit/>
        </w:trPr>
        <w:tc>
          <w:tcPr>
            <w:tcW w:w="26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Búsqueda geolocalizada</w:t>
            </w:r>
          </w:p>
        </w:tc>
        <w:tc>
          <w:tcPr>
            <w:tcW w:w="20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V01–V03</w:t>
            </w:r>
          </w:p>
        </w:tc>
        <w:tc>
          <w:tcPr>
            <w:tcW w:w="47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Recomendaciones, lista, mapa, filtros, distancia y detalle.</w:t>
            </w:r>
          </w:p>
        </w:tc>
      </w:tr>
      <w:tr w:rsidR="00EB44D0" w:rsidRPr="0084772A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Inscripción y seguimiento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V03–V04, O04</w:t>
            </w:r>
          </w:p>
        </w:tc>
        <w:tc>
          <w:tcPr>
            <w:tcW w:w="4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Solicitud, resolución, asistencia, estados y calificaciones.</w:t>
            </w:r>
          </w:p>
        </w:tc>
      </w:tr>
      <w:tr w:rsidR="00EB44D0" w:rsidRPr="0084772A">
        <w:trPr>
          <w:cantSplit/>
        </w:trPr>
        <w:tc>
          <w:tcPr>
            <w:tcW w:w="26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Gestión de oportunidades</w:t>
            </w:r>
          </w:p>
        </w:tc>
        <w:tc>
          <w:tcPr>
            <w:tcW w:w="20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O01–O04</w:t>
            </w:r>
          </w:p>
        </w:tc>
        <w:tc>
          <w:tcPr>
            <w:tcW w:w="47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Creación, publicación, cupos, participantes y estadísticas.</w:t>
            </w:r>
          </w:p>
        </w:tc>
      </w:tr>
      <w:tr w:rsidR="00EB44D0" w:rsidRPr="0084772A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Donaciones materiales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V05–V07, O01 y O05</w:t>
            </w:r>
          </w:p>
        </w:tc>
        <w:tc>
          <w:tcPr>
            <w:tcW w:w="4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Registro, revisión, coordinación, recepción e historial.</w:t>
            </w:r>
          </w:p>
        </w:tc>
      </w:tr>
      <w:tr w:rsidR="00EB44D0" w:rsidRPr="0084772A">
        <w:trPr>
          <w:cantSplit/>
        </w:trPr>
        <w:tc>
          <w:tcPr>
            <w:tcW w:w="26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8"/>
              </w:rPr>
              <w:t>Notificaciones</w:t>
            </w:r>
          </w:p>
        </w:tc>
        <w:tc>
          <w:tcPr>
            <w:tcW w:w="20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A07, V01, V04, V07, O01, O04 y O05</w:t>
            </w:r>
          </w:p>
        </w:tc>
        <w:tc>
          <w:tcPr>
            <w:tcW w:w="47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8"/>
                <w:lang w:val="es-AR"/>
              </w:rPr>
              <w:t>Avisos de decisiones, cambios de estado y acciones pendientes.</w:t>
            </w:r>
          </w:p>
        </w:tc>
      </w:tr>
    </w:tbl>
    <w:p w:rsidR="00EB44D0" w:rsidRPr="00683E7D" w:rsidRDefault="00EB44D0">
      <w:pPr>
        <w:spacing w:after="20"/>
        <w:rPr>
          <w:lang w:val="es-AR"/>
        </w:rPr>
      </w:pPr>
    </w:p>
    <w:p w:rsidR="00EB44D0" w:rsidRDefault="000F47B7">
      <w:pPr>
        <w:pStyle w:val="Ttulo1"/>
      </w:pPr>
      <w:r>
        <w:t>9. Entregables producidos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50"/>
        <w:gridCol w:w="1200"/>
        <w:gridCol w:w="3910"/>
        <w:gridCol w:w="1200"/>
      </w:tblGrid>
      <w:tr w:rsidR="00EB44D0">
        <w:trPr>
          <w:cantSplit/>
          <w:tblHeader/>
        </w:trPr>
        <w:tc>
          <w:tcPr>
            <w:tcW w:w="305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w="12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Cobertura</w:t>
            </w:r>
          </w:p>
        </w:tc>
        <w:tc>
          <w:tcPr>
            <w:tcW w:w="391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12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EB44D0">
        <w:trPr>
          <w:cantSplit/>
        </w:trPr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Mockups_Acceso_Actividad_1_1_6.html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A01–A07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Prototipo navegable de acceso, recuperación, registro y perfil.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Validado</w:t>
            </w:r>
          </w:p>
        </w:tc>
      </w:tr>
      <w:tr w:rsidR="00EB44D0">
        <w:trPr>
          <w:cantSplit/>
        </w:trPr>
        <w:tc>
          <w:tcPr>
            <w:tcW w:w="305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lastRenderedPageBreak/>
              <w:t>Mockups_Voluntario_Actividad_1_1_6.html</w:t>
            </w:r>
          </w:p>
        </w:tc>
        <w:tc>
          <w:tcPr>
            <w:tcW w:w="12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V01–V07</w:t>
            </w:r>
          </w:p>
        </w:tc>
        <w:tc>
          <w:tcPr>
            <w:tcW w:w="391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Prototipo navegable de la experiencia del voluntario.</w:t>
            </w:r>
          </w:p>
        </w:tc>
        <w:tc>
          <w:tcPr>
            <w:tcW w:w="12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Validado</w:t>
            </w:r>
          </w:p>
        </w:tc>
      </w:tr>
      <w:tr w:rsidR="00EB44D0">
        <w:trPr>
          <w:cantSplit/>
        </w:trPr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b/>
                <w:sz w:val="17"/>
              </w:rPr>
              <w:t>Mockups_Organizacion_Actividad_1_1_6.html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O01–O05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Prototipo navegable de la gestión institucional.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Validado</w:t>
            </w:r>
          </w:p>
        </w:tc>
      </w:tr>
      <w:tr w:rsidR="00EB44D0">
        <w:trPr>
          <w:cantSplit/>
        </w:trPr>
        <w:tc>
          <w:tcPr>
            <w:tcW w:w="305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b/>
                <w:sz w:val="17"/>
                <w:lang w:val="es-AR"/>
              </w:rPr>
              <w:t>Cierre_Actividad_1_1_6_Diseno_de_Interfaces.docx</w:t>
            </w:r>
          </w:p>
        </w:tc>
        <w:tc>
          <w:tcPr>
            <w:tcW w:w="12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Documento</w:t>
            </w:r>
          </w:p>
        </w:tc>
        <w:tc>
          <w:tcPr>
            <w:tcW w:w="391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sz w:val="17"/>
                <w:lang w:val="es-AR"/>
              </w:rPr>
              <w:t>Registro técnico de decisiones, flujos, estados y aceptación.</w:t>
            </w:r>
          </w:p>
        </w:tc>
        <w:tc>
          <w:tcPr>
            <w:tcW w:w="12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7"/>
              </w:rPr>
              <w:t>Final</w:t>
            </w:r>
          </w:p>
        </w:tc>
      </w:tr>
    </w:tbl>
    <w:p w:rsidR="00EB44D0" w:rsidRDefault="00EB44D0">
      <w:pPr>
        <w:spacing w:after="20"/>
      </w:pPr>
    </w:p>
    <w:p w:rsidR="00EB44D0" w:rsidRDefault="000F47B7">
      <w:pPr>
        <w:pStyle w:val="Ttulo1"/>
      </w:pPr>
      <w:r>
        <w:t>10. Criterios de aceptación y verificación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00"/>
        <w:gridCol w:w="1760"/>
      </w:tblGrid>
      <w:tr w:rsidR="00EB44D0">
        <w:trPr>
          <w:cantSplit/>
          <w:tblHeader/>
        </w:trPr>
        <w:tc>
          <w:tcPr>
            <w:tcW w:w="760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w="1760" w:type="dxa"/>
            <w:shd w:val="clear" w:color="auto" w:fill="164C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EB44D0">
        <w:trPr>
          <w:cantSplit/>
        </w:trPr>
        <w:tc>
          <w:tcPr>
            <w:tcW w:w="7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b/>
                <w:sz w:val="18"/>
                <w:lang w:val="es-AR"/>
              </w:rPr>
              <w:t>Se definieron las pantallas comunes de acceso, registro, recuperación y perfil.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Cumplido</w:t>
            </w:r>
          </w:p>
        </w:tc>
      </w:tr>
      <w:tr w:rsidR="00EB44D0">
        <w:trPr>
          <w:cantSplit/>
        </w:trPr>
        <w:tc>
          <w:tcPr>
            <w:tcW w:w="76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b/>
                <w:sz w:val="18"/>
                <w:lang w:val="es-AR"/>
              </w:rPr>
              <w:t>Se definieron las pantallas y la navegación del voluntario.</w:t>
            </w:r>
          </w:p>
        </w:tc>
        <w:tc>
          <w:tcPr>
            <w:tcW w:w="17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Cumplido</w:t>
            </w:r>
          </w:p>
        </w:tc>
      </w:tr>
      <w:tr w:rsidR="00EB44D0">
        <w:trPr>
          <w:cantSplit/>
        </w:trPr>
        <w:tc>
          <w:tcPr>
            <w:tcW w:w="7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b/>
                <w:sz w:val="18"/>
                <w:lang w:val="es-AR"/>
              </w:rPr>
              <w:t>Se definieron las pantallas y la navegación de la organización.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Cumplido</w:t>
            </w:r>
          </w:p>
        </w:tc>
      </w:tr>
      <w:tr w:rsidR="00EB44D0">
        <w:trPr>
          <w:cantSplit/>
        </w:trPr>
        <w:tc>
          <w:tcPr>
            <w:tcW w:w="76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b/>
                <w:sz w:val="18"/>
                <w:lang w:val="es-AR"/>
              </w:rPr>
              <w:t>La recuperación y el cambio de contraseña por olvido forman parte del prototipo.</w:t>
            </w:r>
          </w:p>
        </w:tc>
        <w:tc>
          <w:tcPr>
            <w:tcW w:w="17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Cumplido</w:t>
            </w:r>
          </w:p>
        </w:tc>
      </w:tr>
      <w:tr w:rsidR="00EB44D0">
        <w:trPr>
          <w:cantSplit/>
        </w:trPr>
        <w:tc>
          <w:tcPr>
            <w:tcW w:w="7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b/>
                <w:sz w:val="18"/>
                <w:lang w:val="es-AR"/>
              </w:rPr>
              <w:t>Las acciones críticas poseen confirmación y respuesta visible.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Cumplido</w:t>
            </w:r>
          </w:p>
        </w:tc>
      </w:tr>
      <w:tr w:rsidR="00EB44D0">
        <w:trPr>
          <w:cantSplit/>
        </w:trPr>
        <w:tc>
          <w:tcPr>
            <w:tcW w:w="76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b/>
                <w:sz w:val="18"/>
                <w:lang w:val="es-AR"/>
              </w:rPr>
              <w:t>Los estados de oportunidades, inscripciones y donaciones son distinguibles.</w:t>
            </w:r>
          </w:p>
        </w:tc>
        <w:tc>
          <w:tcPr>
            <w:tcW w:w="17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Cumplido</w:t>
            </w:r>
          </w:p>
        </w:tc>
      </w:tr>
      <w:tr w:rsidR="00EB44D0">
        <w:trPr>
          <w:cantSplit/>
        </w:trPr>
        <w:tc>
          <w:tcPr>
            <w:tcW w:w="7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b/>
                <w:sz w:val="18"/>
                <w:lang w:val="es-AR"/>
              </w:rPr>
              <w:t>Los filtros, pestañas, navegación y ventanas del prototipo responden correctamente.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Cumplido</w:t>
            </w:r>
          </w:p>
        </w:tc>
      </w:tr>
      <w:tr w:rsidR="00EB44D0">
        <w:trPr>
          <w:cantSplit/>
        </w:trPr>
        <w:tc>
          <w:tcPr>
            <w:tcW w:w="76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b/>
                <w:sz w:val="18"/>
                <w:lang w:val="es-AR"/>
              </w:rPr>
              <w:t>La estructura visual mantiene consistencia entre los tres grupos de pantallas.</w:t>
            </w:r>
          </w:p>
        </w:tc>
        <w:tc>
          <w:tcPr>
            <w:tcW w:w="17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Cumplido</w:t>
            </w:r>
          </w:p>
        </w:tc>
      </w:tr>
      <w:tr w:rsidR="00EB44D0">
        <w:trPr>
          <w:cantSplit/>
        </w:trPr>
        <w:tc>
          <w:tcPr>
            <w:tcW w:w="7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b/>
                <w:sz w:val="18"/>
                <w:lang w:val="es-AR"/>
              </w:rPr>
              <w:t>Los prototipos fueron revisados funcional y visualmente por el equipo.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Cumplido</w:t>
            </w:r>
          </w:p>
        </w:tc>
      </w:tr>
      <w:tr w:rsidR="00EB44D0">
        <w:trPr>
          <w:cantSplit/>
        </w:trPr>
        <w:tc>
          <w:tcPr>
            <w:tcW w:w="760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Pr="00683E7D" w:rsidRDefault="000F47B7">
            <w:pPr>
              <w:spacing w:after="0" w:line="252" w:lineRule="auto"/>
              <w:rPr>
                <w:lang w:val="es-AR"/>
              </w:rPr>
            </w:pPr>
            <w:r w:rsidRPr="00683E7D">
              <w:rPr>
                <w:b/>
                <w:sz w:val="18"/>
                <w:lang w:val="es-AR"/>
              </w:rPr>
              <w:t>La documentación registra alcance, decisiones, flujos y entregables.</w:t>
            </w:r>
          </w:p>
        </w:tc>
        <w:tc>
          <w:tcPr>
            <w:tcW w:w="1760" w:type="dxa"/>
            <w:shd w:val="clear" w:color="auto" w:fill="F7F9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B44D0" w:rsidRDefault="000F47B7">
            <w:pPr>
              <w:spacing w:after="0" w:line="252" w:lineRule="auto"/>
            </w:pPr>
            <w:r>
              <w:rPr>
                <w:sz w:val="18"/>
              </w:rPr>
              <w:t>Cumplido</w:t>
            </w:r>
          </w:p>
        </w:tc>
      </w:tr>
    </w:tbl>
    <w:p w:rsidR="00EB44D0" w:rsidRDefault="00EB44D0">
      <w:pPr>
        <w:spacing w:after="20"/>
      </w:pPr>
    </w:p>
    <w:p w:rsidR="00EB44D0" w:rsidRDefault="000F47B7">
      <w:pPr>
        <w:pStyle w:val="Ttulo1"/>
      </w:pPr>
      <w:r>
        <w:t>11. Consideraciones para la implementación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Los prototipos representan comportamiento esperado; los datos visibles son ejemplos y no corresponden a registros productivos.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La implementación deberá conectar los formularios con el backend y respetar las reglas de integridad definidas en el modelo de datos.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La ubicación deberá obtenerse con permiso del usuario y mostrarse mediante OpenStreetMap, evitando depender de Google Maps.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Los estados y permisos deben validarse también en el backend; ocultar una acción en la interfaz no constituye un control de seguridad suficiente.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t>Las notificaciones deben generarse después de confirmar la operación principal para evitar mensajes asociados a cambios no persistidos.</w:t>
      </w:r>
    </w:p>
    <w:p w:rsidR="00EB44D0" w:rsidRPr="00683E7D" w:rsidRDefault="000F47B7">
      <w:pPr>
        <w:pStyle w:val="Listaconvietas"/>
        <w:spacing w:after="120"/>
        <w:ind w:left="720"/>
        <w:rPr>
          <w:lang w:val="es-AR"/>
        </w:rPr>
      </w:pPr>
      <w:r w:rsidRPr="00683E7D">
        <w:rPr>
          <w:lang w:val="es-AR"/>
        </w:rPr>
        <w:lastRenderedPageBreak/>
        <w:t>Durante la implementación se deberán realizar pruebas en distintos tamaños de pantalla Android y verificar accesibilidad, teclado y lectura de mensajes.</w:t>
      </w:r>
    </w:p>
    <w:p w:rsidR="00EB44D0" w:rsidRPr="00683E7D" w:rsidRDefault="000F47B7">
      <w:pPr>
        <w:pStyle w:val="Ttulo1"/>
        <w:rPr>
          <w:lang w:val="es-AR"/>
        </w:rPr>
      </w:pPr>
      <w:r w:rsidRPr="00683E7D">
        <w:rPr>
          <w:lang w:val="es-AR"/>
        </w:rPr>
        <w:t>12. Cierre de la actividad</w:t>
      </w:r>
    </w:p>
    <w:p w:rsidR="00EB44D0" w:rsidRPr="00683E7D" w:rsidRDefault="000F47B7">
      <w:pPr>
        <w:rPr>
          <w:lang w:val="es-AR"/>
        </w:rPr>
      </w:pPr>
      <w:r w:rsidRPr="00683E7D">
        <w:rPr>
          <w:lang w:val="es-AR"/>
        </w:rPr>
        <w:t>La actividad 1.1.6 se considera completada. Quedó definida una arquitectura de navegación coherente para ambos roles y un conjunto de 19 pantallas que cubre el acceso, la gestión del voluntariado, la publicación de oportunidades y el circuito de donaciones materiales. También se documentaron los estados, las transiciones y las validaciones que deberán conservarse durante el desarrollo.</w:t>
      </w:r>
    </w:p>
    <w:p w:rsidR="00EB44D0" w:rsidRPr="00683E7D" w:rsidRDefault="000F47B7">
      <w:pPr>
        <w:rPr>
          <w:lang w:val="es-AR"/>
        </w:rPr>
      </w:pPr>
      <w:r w:rsidRPr="00683E7D">
        <w:rPr>
          <w:lang w:val="es-AR"/>
        </w:rPr>
        <w:t>Los prototipos fueron revisados mediante su navegación interactiva y se verificó el funcionamiento de los filtros, los cambios de vista y las ventanas de confirmación. Por lo tanto, los entregables producidos constituyen una base suficiente para iniciar la implementación incremental de las interfaces y para mantener trazabilidad entre el diseño, los requerimientos y el modelo de datos.</w:t>
      </w:r>
    </w:p>
    <w:p w:rsidR="00EB44D0" w:rsidRPr="00683E7D" w:rsidRDefault="000F47B7">
      <w:pPr>
        <w:shd w:val="clear" w:color="auto" w:fill="E6F2EF"/>
        <w:spacing w:before="120" w:after="0"/>
        <w:rPr>
          <w:lang w:val="es-AR"/>
        </w:rPr>
      </w:pPr>
      <w:r w:rsidRPr="00683E7D">
        <w:rPr>
          <w:b/>
          <w:color w:val="1F6F5C"/>
          <w:lang w:val="es-AR"/>
        </w:rPr>
        <w:t xml:space="preserve">Conclusión: </w:t>
      </w:r>
      <w:r w:rsidRPr="00683E7D">
        <w:rPr>
          <w:lang w:val="es-AR"/>
        </w:rPr>
        <w:t>Estado final: COMPLETADA. Próximo paso sugerido: continuar con la siguiente actividad planificada del Incremento 1 utilizando estos prototipos como referencia visual y funcional.</w:t>
      </w:r>
    </w:p>
    <w:sectPr w:rsidR="00EB44D0" w:rsidRPr="00683E7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42F6" w:rsidRDefault="007242F6">
      <w:pPr>
        <w:spacing w:after="0" w:line="240" w:lineRule="auto"/>
      </w:pPr>
      <w:r>
        <w:separator/>
      </w:r>
    </w:p>
  </w:endnote>
  <w:endnote w:type="continuationSeparator" w:id="0">
    <w:p w:rsidR="007242F6" w:rsidRDefault="00724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D0" w:rsidRDefault="000F47B7">
    <w:pPr>
      <w:pStyle w:val="Piedepgina"/>
      <w:jc w:val="right"/>
    </w:pPr>
    <w:r>
      <w:rPr>
        <w:color w:val="5F6B76"/>
        <w:sz w:val="18"/>
      </w:rPr>
      <w:t xml:space="preserve">Página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 w:rsidR="0084772A">
      <w:rPr>
        <w:noProof/>
        <w:color w:val="5F6B76"/>
        <w:sz w:val="18"/>
      </w:rPr>
      <w:t>1</w:t>
    </w:r>
    <w:r>
      <w:rPr>
        <w:color w:val="5F6B7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42F6" w:rsidRDefault="007242F6">
      <w:pPr>
        <w:spacing w:after="0" w:line="240" w:lineRule="auto"/>
      </w:pPr>
      <w:r>
        <w:separator/>
      </w:r>
    </w:p>
  </w:footnote>
  <w:footnote w:type="continuationSeparator" w:id="0">
    <w:p w:rsidR="007242F6" w:rsidRDefault="00724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D0" w:rsidRDefault="000F47B7">
    <w:pPr>
      <w:pStyle w:val="Encabezado"/>
      <w:pBdr>
        <w:bottom w:val="single" w:sz="6" w:space="1" w:color="D7DEDA"/>
      </w:pBdr>
      <w:spacing w:after="60"/>
    </w:pPr>
    <w:r>
      <w:rPr>
        <w:b/>
        <w:color w:val="5F6B76"/>
        <w:sz w:val="17"/>
      </w:rPr>
      <w:t>VOLUNTARIADO GEOLOCALIZADO  |  ACTIVIDAD 1.1.6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47B7"/>
    <w:rsid w:val="0015074B"/>
    <w:rsid w:val="0029639D"/>
    <w:rsid w:val="00326F90"/>
    <w:rsid w:val="00683E7D"/>
    <w:rsid w:val="007242F6"/>
    <w:rsid w:val="0084772A"/>
    <w:rsid w:val="00AA1D8D"/>
    <w:rsid w:val="00B47730"/>
    <w:rsid w:val="00CB0664"/>
    <w:rsid w:val="00EB44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0380E"/>
  <w14:defaultImageDpi w14:val="300"/>
  <w15:docId w15:val="{49DBF292-DAEC-430E-8F28-A414B260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6F5C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6F5C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64C4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CD0E47-C1FF-4809-BC46-37FDEAC18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2520</Words>
  <Characters>14364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Cierre de la actividad 1.1.6 - Diseño de interfaces de usuario y flujos principales</dc:title>
  <dc:subject>Proyecto Voluntariado Geolocalizado</dc:subject>
  <dc:creator>Jonas, Andrés; Mora, Nicolás</dc:creator>
  <cp:keywords>PFC, interfaces, flujos, Android, voluntariado</cp:keywords>
  <dc:description>generated by python-docx</dc:description>
  <cp:lastModifiedBy>Nico</cp:lastModifiedBy>
  <cp:revision>4</cp:revision>
  <dcterms:created xsi:type="dcterms:W3CDTF">2013-12-23T23:15:00Z</dcterms:created>
  <dcterms:modified xsi:type="dcterms:W3CDTF">2026-08-24T02:46:00Z</dcterms:modified>
  <cp:category/>
</cp:coreProperties>
</file>