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"controlData":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"dateTimeTransmission": "2022-03-17T21:20:38.073Z",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"dateTimeLocalTransaction": "2022-03-17T21:20:38.073Z",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"stan": "123456"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"financialData":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"amountTransaction": "3000000",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"transactionCurrencyCode": "032"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"merchantData":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"merchantId": "8228",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"softDescriptor": "Soy*isto",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"merchantCity": "CABACABACABA",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"merchantCategoryCode": "8011",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"serviceProviderName": "SoyListo",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"subMerchantId": "124",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"streetAddress": "Genova 3365",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"state": "009",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"postalCode": "5555"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"terminalData":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"terminalId": "1",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"panCaptureCapability": "CONTACTLESS_EMV",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"pinCaptureCapability": "PIN_PAD",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"panEntryMode": "ICC_EMV",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"terminalType": "MPOS"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"cardData":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"panNumber": "</w:t>
        <w:tab/>
        <w:t xml:space="preserve">",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"cardExpirationDate": "2512",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"track2Data": null,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"iccData": null,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"cardSequenceNumber": "000"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"securityData":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"cardholderVerificationMethod": "MANUAL_SIGNATURE"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"cardholderData": {}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