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B365D"/>
          <w:sz w:val="28"/>
        </w:rPr>
        <w:t>Anteproyecto de Proyecto Final de Estudios (PFE)</w:t>
      </w:r>
    </w:p>
    <w:p>
      <w:pPr>
        <w:spacing w:before="0" w:after="160"/>
        <w:jc w:val="center"/>
      </w:pPr>
      <w:r>
        <w:rPr>
          <w:i/>
          <w:color w:val="646464"/>
          <w:sz w:val="20"/>
        </w:rPr>
        <w:t>Carrera de Ingeniería Mecatrónica</w:t>
      </w:r>
    </w:p>
    <w:p>
      <w:pPr>
        <w:keepNext/>
        <w:spacing w:before="160" w:after="60"/>
      </w:pPr>
      <w:r>
        <w:rPr>
          <w:b/>
          <w:color w:val="1B365D"/>
          <w:sz w:val="23"/>
        </w:rPr>
        <w:t>1. Información General</w:t>
      </w:r>
    </w:p>
    <w:p>
      <w:pPr>
        <w:pStyle w:val="ListBullet"/>
        <w:spacing w:before="0" w:after="40" w:line="269" w:lineRule="auto"/>
      </w:pPr>
      <w:r>
        <w:rPr>
          <w:b/>
          <w:color w:val="1B365D"/>
        </w:rPr>
        <w:t>Título:</w:t>
      </w:r>
      <w:r>
        <w:t xml:space="preserve"> Sistema de Visión Artificial y Control Co-simulado Adaptativo para la Pulverización Selectiva de Oídio (Erysiphe necator / Oidium tuckeri) en Vid</w:t>
      </w:r>
    </w:p>
    <w:p>
      <w:pPr>
        <w:pStyle w:val="ListBullet"/>
        <w:spacing w:before="0" w:after="40" w:line="269" w:lineRule="auto"/>
      </w:pPr>
      <w:r>
        <w:rPr>
          <w:b/>
          <w:color w:val="1B365D"/>
        </w:rPr>
        <w:t>Alumno:</w:t>
      </w:r>
      <w:r>
        <w:t xml:space="preserve"> Nicolás Ezequiel Sorrentino</w:t>
      </w:r>
    </w:p>
    <w:p>
      <w:pPr>
        <w:pStyle w:val="ListBullet"/>
        <w:spacing w:before="0" w:after="40" w:line="269" w:lineRule="auto"/>
      </w:pPr>
      <w:r>
        <w:rPr>
          <w:b/>
          <w:color w:val="1B365D"/>
        </w:rPr>
        <w:t>Foco Declarado:</w:t>
      </w:r>
      <w:r>
        <w:t xml:space="preserve"> Sistemas Simulados</w:t>
      </w:r>
    </w:p>
    <w:p>
      <w:pPr>
        <w:keepNext/>
        <w:spacing w:before="160" w:after="60"/>
      </w:pPr>
      <w:r>
        <w:rPr>
          <w:b/>
          <w:color w:val="1B365D"/>
          <w:sz w:val="23"/>
        </w:rPr>
        <w:t>2. Fundamentación y Problema</w:t>
      </w:r>
    </w:p>
    <w:p>
      <w:pPr>
        <w:spacing w:after="80" w:line="276" w:lineRule="auto"/>
      </w:pPr>
      <w:r>
        <w:t>En la viticultura actual, el tratamiento contra el oídio de la vid se realiza predominantemente de forma preventiva y continua sobre todo el espaldero. Esta práctica genera un uso ineficiente y excesivo de agroquímicos cuando los focos de infección son tempranos y aislados, provocando desperdicio de producto, mayores costos operativos y un impacto ambiental perjudicial sobre el suelo y el entorno del viñedo.</w:t>
      </w:r>
    </w:p>
    <w:p>
      <w:pPr>
        <w:spacing w:after="80" w:line="276" w:lineRule="auto"/>
      </w:pPr>
      <w:r>
        <w:t>Implementar una solución de pulverización selectiva eficiente implica resolver un doble desafío de ingeniería mecatrónica:</w:t>
      </w:r>
    </w:p>
    <w:p>
      <w:pPr>
        <w:pStyle w:val="ListBullet"/>
        <w:spacing w:after="40" w:line="269" w:lineRule="auto"/>
      </w:pPr>
      <w:r>
        <w:rPr>
          <w:b/>
        </w:rPr>
        <w:t xml:space="preserve">Percepción en campo real: </w:t>
      </w:r>
      <w:r>
        <w:t>Lograr una detección visual confiable bajo condiciones de campo no estructuradas (cambios bruscos de iluminación solar, sombras, solapamiento de vegetación y fondos complejos). El sistema debe identificar y localizar con precisión las hojas que presentan infección por oídio mediante cajas delimitadoras, discriminándolas de las hojas sanas y procesando los cuadros a alta velocidad en tiempo real para acompañar el avance del vehículo.</w:t>
      </w:r>
    </w:p>
    <w:p>
      <w:pPr>
        <w:pStyle w:val="ListBullet"/>
        <w:spacing w:after="80" w:line="269" w:lineRule="auto"/>
      </w:pPr>
      <w:r>
        <w:rPr>
          <w:b/>
        </w:rPr>
        <w:t xml:space="preserve">Actuación y dinámica epidemiológica: </w:t>
      </w:r>
      <w:r>
        <w:t>Pulverizar únicamente sobre las hojas visibles con síntomas resulta insuficiente, ya que el oídio disemina sus esporas por acción del viento hacia zonas contiguas antes de que los síntomas se manifiesten visualmente. Por lo tanto, el sistema debe calcular un radio de amortiguamiento dinámico peri-focal alrededor de las hojas infectadas detectadas, considerando las condiciones meteorológicas locales (viento, humedad y temperatura).</w:t>
      </w:r>
    </w:p>
    <w:p>
      <w:pPr>
        <w:spacing w:after="80" w:line="276" w:lineRule="auto"/>
      </w:pPr>
      <w:r>
        <w:t>El problema abordado consiste en integrar ambas etapas en un lazo cerrado: entrenar un modelo de visión artificial rápido y preciso para detectar hojas con oídio a campo, y vincularlo a un controlador que compense el avance cinemático del vehículo y active de forma selectiva las boquillas correspondientes para contener la infección con el menor consumo de caldo fitosanitario.</w:t>
      </w:r>
    </w:p>
    <w:p>
      <w:pPr>
        <w:keepNext/>
        <w:spacing w:before="160" w:after="60"/>
      </w:pPr>
      <w:r>
        <w:rPr>
          <w:b/>
          <w:color w:val="1B365D"/>
          <w:sz w:val="23"/>
        </w:rPr>
        <w:t>3. Metodología</w:t>
      </w:r>
    </w:p>
    <w:p>
      <w:pPr>
        <w:spacing w:after="80" w:line="276" w:lineRule="auto"/>
      </w:pPr>
      <w:r>
        <w:t>El proyecto se desarrolla íntegramente mediante un enfoque de co-simulación estructurado en tres etapas metodológicas:</w:t>
      </w:r>
    </w:p>
    <w:p>
      <w:pPr>
        <w:pStyle w:val="ListBullet"/>
        <w:spacing w:after="60" w:line="269" w:lineRule="auto"/>
      </w:pPr>
      <w:r>
        <w:rPr>
          <w:b/>
        </w:rPr>
        <w:t xml:space="preserve">1. Desarrollo y validación del modelo de percepción: </w:t>
      </w:r>
      <w:r>
        <w:t>Se compilaron y unificaron conjuntos de imágenes de viñedos adultos a campo real, descartando fotos de laboratorio en fondo blanco e imágenes de plantines de vivero en maceta para asegurar que el modelo aprenda sobre la vegetación real. Se emplea un modelo de detección de objetos (familia YOLOv11) entrenado para localizar con cajas delimitadoras las hojas que presentan oídio. Este enfoque brinda una velocidad de inferencia óptima en tiempo real y una alta precisión sin generar falsos positivos en hojas sanas.</w:t>
      </w:r>
    </w:p>
    <w:p>
      <w:pPr>
        <w:pStyle w:val="ListBullet"/>
        <w:spacing w:after="60" w:line="269" w:lineRule="auto"/>
      </w:pPr>
      <w:r>
        <w:rPr>
          <w:b/>
        </w:rPr>
        <w:t xml:space="preserve">2. Modelado de la dispersión epidemiológica adaptativa: </w:t>
      </w:r>
      <w:r>
        <w:t>En lugar de aplicar un margen fijo de pulverización, se diseña una lógica que toma la posición de las hojas infectadas detectadas y consulta datos meteorológicos (viento, humedad y temperatura). Con esta información se calcula un radio de amortiguamiento dinámico alrededor del foco para cubrir las zonas aledañas donde las esporas pudieron haberse dispersado.</w:t>
      </w:r>
    </w:p>
    <w:p>
      <w:pPr>
        <w:pStyle w:val="ListBullet"/>
        <w:spacing w:after="60" w:line="269" w:lineRule="auto"/>
      </w:pPr>
      <w:r>
        <w:rPr>
          <w:b/>
        </w:rPr>
        <w:t xml:space="preserve">3. Co-simulación y actuación virtual: </w:t>
      </w:r>
      <w:r>
        <w:t>Se desarrolla un entorno computacional que modela el avance longitudinal del vehículo a lo largo de la hilera del viñedo y la dinámica de una barra pulverizadora vertical con electroválvulas independientes. La simulación sincroniza el paso de la cámara, compensa el retardo de transporte que tarda la barra en alcanzar las hojas detectadas y evalúa la cobertura lograda junto al ahorro de agroquímico en comparación con la pulverización continua tradicional.</w:t>
      </w:r>
    </w:p>
    <w:p>
      <w:pPr>
        <w:keepNext/>
        <w:spacing w:before="160" w:after="60"/>
      </w:pPr>
      <w:r>
        <w:rPr>
          <w:b/>
          <w:color w:val="1B365D"/>
          <w:sz w:val="23"/>
        </w:rPr>
        <w:t>4. Diseño del Sistema</w:t>
      </w:r>
    </w:p>
    <w:p>
      <w:pPr>
        <w:spacing w:after="80" w:line="276" w:lineRule="auto"/>
      </w:pPr>
      <w:r>
        <w:t>La arquitectura del sistema se organiza en tres subsistemas interconectados en lazo cerrado:</w:t>
      </w:r>
    </w:p>
    <w:p>
      <w:pPr>
        <w:pStyle w:val="ListBullet"/>
        <w:spacing w:after="60" w:line="269" w:lineRule="auto"/>
      </w:pPr>
      <w:r>
        <w:rPr>
          <w:b/>
        </w:rPr>
        <w:t xml:space="preserve">Subsistema de Percepción Visual: </w:t>
      </w:r>
      <w:r>
        <w:t>Procesa en tiempo real los cuadros capturados por la cámara montada en el frente del vehículo. El modelo de detección identifica las hojas con oídio, filtra detecciones según el umbral de confianza y transforma su posición en píxeles a coordenadas espaciales relativas a la altura de la canopia y al avance del vehículo.</w:t>
      </w:r>
    </w:p>
    <w:p>
      <w:pPr>
        <w:pStyle w:val="ListBullet"/>
        <w:spacing w:after="60" w:line="269" w:lineRule="auto"/>
      </w:pPr>
      <w:r>
        <w:rPr>
          <w:b/>
        </w:rPr>
        <w:t xml:space="preserve">Subsistema de Planificación y Control Predictivo: </w:t>
      </w:r>
      <w:r>
        <w:t>Recibe la posición de las hojas infectadas, calcula el radio de amortiguamiento peri-focal con base en los datos meteorológicos y, conociendo la velocidad del vehículo y la distancia entre la cámara y la barra, determina el momento exacto en que deben abrirse y cerrarse las electroválvulas correspondientes a la altura del foco.</w:t>
      </w:r>
    </w:p>
    <w:p>
      <w:pPr>
        <w:pStyle w:val="ListBullet"/>
        <w:spacing w:after="60" w:line="269" w:lineRule="auto"/>
      </w:pPr>
      <w:r>
        <w:rPr>
          <w:b/>
        </w:rPr>
        <w:t xml:space="preserve">Subsistema Físico Simulado (Planta y Boquillas): </w:t>
      </w:r>
      <w:r>
        <w:t>Modela la barra pulverizadora vertical dividida en secciones independientes a diferentes alturas de la vegetación, representando los tiempos de respuesta de apertura y cierre de las electroválvulas y la deposición del spray sobre el plano de vegetación del viñedo.</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