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52780D" w:rsidRDefault="00070B55" w:rsidP="00070B55">
      <w:pPr>
        <w:rPr>
          <w:rFonts w:cs="Times New Roman"/>
          <w:color w:val="000000" w:themeColor="text1"/>
          <w:szCs w:val="24"/>
        </w:rPr>
      </w:pPr>
      <w:r w:rsidRPr="0052780D">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52780D" w:rsidRDefault="00070B55" w:rsidP="00070B55">
      <w:pPr>
        <w:rPr>
          <w:rFonts w:cs="Times New Roman"/>
          <w:color w:val="000000" w:themeColor="text1"/>
          <w:szCs w:val="24"/>
        </w:rPr>
      </w:pPr>
    </w:p>
    <w:p w14:paraId="5B3947EA" w14:textId="349EF170" w:rsidR="00070B55" w:rsidRPr="0052780D" w:rsidRDefault="00070B55" w:rsidP="00070B55">
      <w:pPr>
        <w:rPr>
          <w:rFonts w:cs="Times New Roman"/>
          <w:color w:val="000000" w:themeColor="text1"/>
          <w:szCs w:val="24"/>
        </w:rPr>
      </w:pPr>
    </w:p>
    <w:p w14:paraId="3F88BFE3" w14:textId="77777777" w:rsidR="00070B55" w:rsidRPr="0052780D" w:rsidRDefault="00070B55" w:rsidP="00070B55">
      <w:pPr>
        <w:rPr>
          <w:rFonts w:cs="Times New Roman"/>
          <w:color w:val="000000" w:themeColor="text1"/>
          <w:szCs w:val="24"/>
        </w:rPr>
      </w:pPr>
    </w:p>
    <w:p w14:paraId="62F930A3" w14:textId="24257687" w:rsidR="002D369E" w:rsidRPr="0052780D" w:rsidRDefault="00831181" w:rsidP="00763ECF">
      <w:pPr>
        <w:jc w:val="center"/>
        <w:rPr>
          <w:rFonts w:cs="Times New Roman"/>
          <w:color w:val="000000" w:themeColor="text1"/>
          <w:sz w:val="28"/>
          <w:szCs w:val="28"/>
        </w:rPr>
      </w:pPr>
      <w:r w:rsidRPr="0052780D">
        <w:rPr>
          <w:rFonts w:cs="Times New Roman"/>
          <w:color w:val="000000" w:themeColor="text1"/>
          <w:sz w:val="28"/>
          <w:szCs w:val="28"/>
        </w:rPr>
        <w:t>Charlotte Fresenius Hochschule</w:t>
      </w:r>
    </w:p>
    <w:p w14:paraId="29B74C16" w14:textId="6BA496FF" w:rsidR="00070B55" w:rsidRPr="0052780D" w:rsidRDefault="00C9798C"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Studiengang</w:t>
      </w:r>
      <w:proofErr w:type="spellEnd"/>
      <w:r w:rsidRPr="0052780D">
        <w:rPr>
          <w:rFonts w:cs="Times New Roman"/>
          <w:color w:val="000000" w:themeColor="text1"/>
          <w:sz w:val="28"/>
          <w:szCs w:val="28"/>
        </w:rPr>
        <w:t xml:space="preserve">: </w:t>
      </w:r>
      <w:proofErr w:type="spellStart"/>
      <w:r w:rsidR="00070B55" w:rsidRPr="0052780D">
        <w:rPr>
          <w:rFonts w:cs="Times New Roman"/>
          <w:color w:val="000000" w:themeColor="text1"/>
          <w:sz w:val="28"/>
          <w:szCs w:val="28"/>
        </w:rPr>
        <w:t>Psychologie</w:t>
      </w:r>
      <w:proofErr w:type="spellEnd"/>
      <w:r w:rsidRPr="0052780D">
        <w:rPr>
          <w:rFonts w:cs="Times New Roman"/>
          <w:color w:val="000000" w:themeColor="text1"/>
          <w:sz w:val="28"/>
          <w:szCs w:val="28"/>
        </w:rPr>
        <w:t xml:space="preserve"> (</w:t>
      </w:r>
      <w:r w:rsidR="00831181" w:rsidRPr="0052780D">
        <w:rPr>
          <w:rFonts w:cs="Times New Roman"/>
          <w:color w:val="000000" w:themeColor="text1"/>
          <w:sz w:val="28"/>
          <w:szCs w:val="28"/>
        </w:rPr>
        <w:t>B</w:t>
      </w:r>
      <w:r w:rsidR="00194024" w:rsidRPr="0052780D">
        <w:rPr>
          <w:rFonts w:cs="Times New Roman"/>
          <w:color w:val="000000" w:themeColor="text1"/>
          <w:sz w:val="28"/>
          <w:szCs w:val="28"/>
        </w:rPr>
        <w:t>. Sc.)</w:t>
      </w:r>
      <w:r w:rsidR="00831181" w:rsidRPr="0052780D">
        <w:rPr>
          <w:rFonts w:cs="Times New Roman"/>
          <w:color w:val="000000" w:themeColor="text1"/>
          <w:sz w:val="28"/>
          <w:szCs w:val="28"/>
        </w:rPr>
        <w:t xml:space="preserve"> </w:t>
      </w:r>
    </w:p>
    <w:p w14:paraId="77EEAF2C" w14:textId="4932487F" w:rsidR="00070B55" w:rsidRPr="0052780D" w:rsidRDefault="00070B55"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Studienort</w:t>
      </w:r>
      <w:proofErr w:type="spellEnd"/>
      <w:r w:rsidRPr="0052780D">
        <w:rPr>
          <w:rFonts w:cs="Times New Roman"/>
          <w:color w:val="000000" w:themeColor="text1"/>
          <w:sz w:val="28"/>
          <w:szCs w:val="28"/>
        </w:rPr>
        <w:t xml:space="preserve">: </w:t>
      </w:r>
      <w:r w:rsidR="006931B2" w:rsidRPr="0052780D">
        <w:rPr>
          <w:rFonts w:cs="Times New Roman"/>
          <w:color w:val="000000" w:themeColor="text1"/>
          <w:sz w:val="28"/>
          <w:szCs w:val="28"/>
        </w:rPr>
        <w:t>München</w:t>
      </w:r>
    </w:p>
    <w:p w14:paraId="1AC31A41" w14:textId="5FECA2AD" w:rsidR="00070B55" w:rsidRPr="0052780D" w:rsidRDefault="00070B55" w:rsidP="00763ECF">
      <w:pPr>
        <w:jc w:val="center"/>
        <w:rPr>
          <w:rFonts w:cs="Times New Roman"/>
          <w:color w:val="000000" w:themeColor="text1"/>
          <w:szCs w:val="24"/>
        </w:rPr>
      </w:pPr>
    </w:p>
    <w:p w14:paraId="4C46A2D6" w14:textId="77777777" w:rsidR="005771D7" w:rsidRPr="0052780D" w:rsidRDefault="005771D7" w:rsidP="006931B2">
      <w:pPr>
        <w:pStyle w:val="Default"/>
        <w:rPr>
          <w:lang w:val="en-US"/>
        </w:rPr>
      </w:pPr>
    </w:p>
    <w:p w14:paraId="6FC9B1B8" w14:textId="72222A73" w:rsidR="005771D7" w:rsidRPr="0052780D" w:rsidRDefault="00AE118F" w:rsidP="00AE118F">
      <w:pPr>
        <w:autoSpaceDE w:val="0"/>
        <w:autoSpaceDN w:val="0"/>
        <w:adjustRightInd w:val="0"/>
        <w:spacing w:after="0" w:line="240" w:lineRule="auto"/>
        <w:jc w:val="center"/>
        <w:rPr>
          <w:b/>
          <w:bCs/>
          <w:sz w:val="36"/>
          <w:szCs w:val="36"/>
        </w:rPr>
      </w:pPr>
      <w:r w:rsidRPr="0052780D">
        <w:t xml:space="preserve"> </w:t>
      </w:r>
      <w:proofErr w:type="spellStart"/>
      <w:r w:rsidR="0053129E" w:rsidRPr="0052780D">
        <w:rPr>
          <w:b/>
          <w:bCs/>
          <w:sz w:val="36"/>
          <w:szCs w:val="36"/>
        </w:rPr>
        <w:t>Bachelorarbeit</w:t>
      </w:r>
      <w:proofErr w:type="spellEnd"/>
      <w:r w:rsidR="005771D7" w:rsidRPr="0052780D">
        <w:rPr>
          <w:b/>
          <w:bCs/>
          <w:sz w:val="36"/>
          <w:szCs w:val="36"/>
        </w:rPr>
        <w:t xml:space="preserve"> </w:t>
      </w:r>
      <w:proofErr w:type="spellStart"/>
      <w:r w:rsidR="005771D7" w:rsidRPr="0052780D">
        <w:rPr>
          <w:b/>
          <w:bCs/>
          <w:sz w:val="36"/>
          <w:szCs w:val="36"/>
        </w:rPr>
        <w:t>im</w:t>
      </w:r>
      <w:proofErr w:type="spellEnd"/>
      <w:r w:rsidR="005771D7" w:rsidRPr="0052780D">
        <w:rPr>
          <w:b/>
          <w:bCs/>
          <w:sz w:val="36"/>
          <w:szCs w:val="36"/>
        </w:rPr>
        <w:t xml:space="preserve"> </w:t>
      </w:r>
      <w:proofErr w:type="spellStart"/>
      <w:r w:rsidR="0053129E" w:rsidRPr="0052780D">
        <w:rPr>
          <w:b/>
          <w:bCs/>
          <w:sz w:val="36"/>
          <w:szCs w:val="36"/>
        </w:rPr>
        <w:t>Studiengang</w:t>
      </w:r>
      <w:proofErr w:type="spellEnd"/>
      <w:r w:rsidR="005771D7" w:rsidRPr="0052780D">
        <w:rPr>
          <w:b/>
          <w:bCs/>
          <w:sz w:val="36"/>
          <w:szCs w:val="36"/>
        </w:rPr>
        <w:t xml:space="preserve"> </w:t>
      </w:r>
      <w:r w:rsidR="0053129E" w:rsidRPr="0052780D">
        <w:rPr>
          <w:b/>
          <w:bCs/>
          <w:sz w:val="36"/>
          <w:szCs w:val="36"/>
        </w:rPr>
        <w:t>B.Sc.</w:t>
      </w:r>
      <w:r w:rsidR="005771D7" w:rsidRPr="0052780D">
        <w:rPr>
          <w:b/>
          <w:bCs/>
          <w:sz w:val="36"/>
          <w:szCs w:val="36"/>
        </w:rPr>
        <w:t xml:space="preserve"> </w:t>
      </w:r>
    </w:p>
    <w:p w14:paraId="103AD4B6" w14:textId="77777777" w:rsidR="006931B2" w:rsidRPr="0052780D" w:rsidRDefault="006931B2" w:rsidP="009A16E6">
      <w:pPr>
        <w:autoSpaceDE w:val="0"/>
        <w:autoSpaceDN w:val="0"/>
        <w:adjustRightInd w:val="0"/>
        <w:spacing w:after="0" w:line="240" w:lineRule="auto"/>
        <w:rPr>
          <w:b/>
          <w:bCs/>
          <w:sz w:val="36"/>
          <w:szCs w:val="36"/>
        </w:rPr>
      </w:pPr>
    </w:p>
    <w:p w14:paraId="29251CD4" w14:textId="77777777" w:rsidR="006931B2" w:rsidRPr="0052780D" w:rsidRDefault="006931B2" w:rsidP="00763ECF">
      <w:pPr>
        <w:autoSpaceDE w:val="0"/>
        <w:autoSpaceDN w:val="0"/>
        <w:adjustRightInd w:val="0"/>
        <w:spacing w:after="0" w:line="240" w:lineRule="auto"/>
        <w:jc w:val="center"/>
        <w:rPr>
          <w:b/>
          <w:bCs/>
          <w:sz w:val="36"/>
          <w:szCs w:val="36"/>
        </w:rPr>
      </w:pPr>
    </w:p>
    <w:p w14:paraId="3440818A" w14:textId="7B585AB3" w:rsidR="00763ECF" w:rsidRPr="0052780D" w:rsidRDefault="006931B2" w:rsidP="00763ECF">
      <w:pPr>
        <w:autoSpaceDE w:val="0"/>
        <w:autoSpaceDN w:val="0"/>
        <w:adjustRightInd w:val="0"/>
        <w:spacing w:after="0" w:line="240" w:lineRule="auto"/>
        <w:jc w:val="center"/>
        <w:rPr>
          <w:rFonts w:cs="Times New Roman"/>
          <w:b/>
          <w:bCs/>
          <w:color w:val="000000"/>
          <w:szCs w:val="24"/>
        </w:rPr>
      </w:pPr>
      <w:r w:rsidRPr="0052780D">
        <w:rPr>
          <w:b/>
          <w:bCs/>
          <w:sz w:val="36"/>
          <w:szCs w:val="36"/>
        </w:rPr>
        <w:t xml:space="preserve">„Clinimetric Properties of the German Version of the Euthymia Scale (ES): Validity and Sensitivity </w:t>
      </w:r>
      <w:r w:rsidR="00301446" w:rsidRPr="0052780D">
        <w:rPr>
          <w:b/>
          <w:bCs/>
          <w:sz w:val="36"/>
          <w:szCs w:val="36"/>
        </w:rPr>
        <w:t>Analysis “</w:t>
      </w:r>
    </w:p>
    <w:p w14:paraId="003CE265" w14:textId="3AC5FB68" w:rsidR="00AE118F" w:rsidRPr="0052780D" w:rsidRDefault="00AE118F" w:rsidP="00763ECF">
      <w:pPr>
        <w:rPr>
          <w:rFonts w:cs="Times New Roman"/>
          <w:color w:val="000000"/>
          <w:sz w:val="28"/>
          <w:szCs w:val="23"/>
        </w:rPr>
      </w:pPr>
    </w:p>
    <w:p w14:paraId="731755F9" w14:textId="77777777" w:rsidR="00AE118F" w:rsidRPr="0052780D" w:rsidRDefault="00AE118F" w:rsidP="00763ECF">
      <w:pPr>
        <w:rPr>
          <w:rFonts w:cs="Times New Roman"/>
          <w:color w:val="000000" w:themeColor="text1"/>
          <w:szCs w:val="24"/>
        </w:rPr>
      </w:pPr>
    </w:p>
    <w:p w14:paraId="45F5221F" w14:textId="3CF44C2C" w:rsidR="0053129E" w:rsidRPr="0052780D" w:rsidRDefault="0053129E"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vorgelegt</w:t>
      </w:r>
      <w:proofErr w:type="spellEnd"/>
      <w:r w:rsidRPr="0052780D">
        <w:rPr>
          <w:rFonts w:cs="Times New Roman"/>
          <w:color w:val="000000" w:themeColor="text1"/>
          <w:sz w:val="28"/>
          <w:szCs w:val="28"/>
        </w:rPr>
        <w:t xml:space="preserve"> von</w:t>
      </w:r>
      <w:r w:rsidR="006931B2" w:rsidRPr="0052780D">
        <w:rPr>
          <w:rFonts w:cs="Times New Roman"/>
          <w:color w:val="000000" w:themeColor="text1"/>
          <w:sz w:val="28"/>
          <w:szCs w:val="28"/>
        </w:rPr>
        <w:t>:</w:t>
      </w:r>
    </w:p>
    <w:p w14:paraId="51640EC2" w14:textId="77777777" w:rsidR="0053129E" w:rsidRPr="0052780D" w:rsidRDefault="0053129E" w:rsidP="00763ECF">
      <w:pPr>
        <w:jc w:val="center"/>
        <w:rPr>
          <w:rFonts w:cs="Times New Roman"/>
          <w:color w:val="000000" w:themeColor="text1"/>
          <w:sz w:val="13"/>
          <w:szCs w:val="13"/>
        </w:rPr>
      </w:pPr>
    </w:p>
    <w:p w14:paraId="0EEFB536" w14:textId="46040045" w:rsidR="0053129E"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Nico Andre Steffen</w:t>
      </w:r>
    </w:p>
    <w:p w14:paraId="1EBBF6F5" w14:textId="73DB1924" w:rsidR="00070B55" w:rsidRPr="0052780D" w:rsidRDefault="00070B55" w:rsidP="00763ECF">
      <w:pPr>
        <w:jc w:val="center"/>
        <w:rPr>
          <w:rFonts w:cs="Times New Roman"/>
          <w:color w:val="000000" w:themeColor="text1"/>
          <w:sz w:val="28"/>
          <w:szCs w:val="28"/>
        </w:rPr>
      </w:pPr>
      <w:r w:rsidRPr="0052780D">
        <w:rPr>
          <w:rFonts w:cs="Times New Roman"/>
          <w:color w:val="000000" w:themeColor="text1"/>
          <w:sz w:val="28"/>
          <w:szCs w:val="28"/>
        </w:rPr>
        <w:t xml:space="preserve"> (</w:t>
      </w:r>
      <w:r w:rsidR="00301446" w:rsidRPr="0052780D">
        <w:rPr>
          <w:rFonts w:cs="Times New Roman"/>
          <w:color w:val="000000" w:themeColor="text1"/>
          <w:sz w:val="28"/>
          <w:szCs w:val="28"/>
        </w:rPr>
        <w:t>Matr. -</w:t>
      </w:r>
      <w:r w:rsidRPr="0052780D">
        <w:rPr>
          <w:rFonts w:cs="Times New Roman"/>
          <w:color w:val="000000" w:themeColor="text1"/>
          <w:sz w:val="28"/>
          <w:szCs w:val="28"/>
        </w:rPr>
        <w:t>Nr.:</w:t>
      </w:r>
      <w:r w:rsidR="00763ECF" w:rsidRPr="0052780D">
        <w:rPr>
          <w:rFonts w:cs="Times New Roman"/>
          <w:color w:val="000000" w:themeColor="text1"/>
          <w:sz w:val="28"/>
          <w:szCs w:val="28"/>
        </w:rPr>
        <w:t xml:space="preserve"> </w:t>
      </w:r>
      <w:r w:rsidR="006931B2" w:rsidRPr="0052780D">
        <w:rPr>
          <w:rFonts w:cs="Times New Roman"/>
          <w:color w:val="000000" w:themeColor="text1"/>
          <w:sz w:val="28"/>
          <w:szCs w:val="28"/>
        </w:rPr>
        <w:t>400334811</w:t>
      </w:r>
      <w:r w:rsidRPr="0052780D">
        <w:rPr>
          <w:rFonts w:cs="Times New Roman"/>
          <w:color w:val="000000" w:themeColor="text1"/>
          <w:sz w:val="28"/>
          <w:szCs w:val="28"/>
        </w:rPr>
        <w:t>)</w:t>
      </w:r>
    </w:p>
    <w:p w14:paraId="2BFDDFEF" w14:textId="6FCC942D" w:rsidR="00070B55"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 xml:space="preserve">6. </w:t>
      </w:r>
      <w:proofErr w:type="spellStart"/>
      <w:r w:rsidRPr="0052780D">
        <w:rPr>
          <w:rFonts w:cs="Times New Roman"/>
          <w:color w:val="000000" w:themeColor="text1"/>
          <w:sz w:val="28"/>
          <w:szCs w:val="28"/>
        </w:rPr>
        <w:t>Fachsemester</w:t>
      </w:r>
      <w:proofErr w:type="spellEnd"/>
    </w:p>
    <w:p w14:paraId="29838DB1" w14:textId="36DF8C54" w:rsidR="005771D7" w:rsidRPr="0052780D" w:rsidRDefault="005771D7" w:rsidP="00763ECF">
      <w:pPr>
        <w:jc w:val="center"/>
        <w:rPr>
          <w:rFonts w:cs="Times New Roman"/>
          <w:color w:val="000000" w:themeColor="text1"/>
          <w:sz w:val="28"/>
          <w:szCs w:val="28"/>
        </w:rPr>
      </w:pPr>
    </w:p>
    <w:p w14:paraId="2700F79E" w14:textId="77777777" w:rsidR="00331B5A" w:rsidRPr="0052780D" w:rsidRDefault="00331B5A" w:rsidP="00763ECF">
      <w:pPr>
        <w:jc w:val="center"/>
        <w:rPr>
          <w:rFonts w:cs="Times New Roman"/>
          <w:color w:val="000000" w:themeColor="text1"/>
          <w:sz w:val="28"/>
          <w:szCs w:val="28"/>
        </w:rPr>
      </w:pPr>
    </w:p>
    <w:p w14:paraId="2153271B" w14:textId="00DF934D" w:rsidR="00070B55" w:rsidRPr="0052780D" w:rsidRDefault="006931B2" w:rsidP="00763ECF">
      <w:pPr>
        <w:pStyle w:val="Default"/>
        <w:jc w:val="center"/>
        <w:rPr>
          <w:rFonts w:cs="Times New Roman"/>
          <w:color w:val="000000" w:themeColor="text1"/>
          <w:sz w:val="28"/>
          <w:szCs w:val="28"/>
          <w:lang w:val="en-US"/>
        </w:rPr>
      </w:pPr>
      <w:proofErr w:type="spellStart"/>
      <w:r w:rsidRPr="0052780D">
        <w:rPr>
          <w:rFonts w:cs="Times New Roman"/>
          <w:color w:val="000000" w:themeColor="text1"/>
          <w:sz w:val="28"/>
          <w:szCs w:val="28"/>
          <w:lang w:val="en-US"/>
        </w:rPr>
        <w:t>Erstgutachter</w:t>
      </w:r>
      <w:proofErr w:type="spellEnd"/>
      <w:r w:rsidRPr="0052780D">
        <w:rPr>
          <w:rFonts w:cs="Times New Roman"/>
          <w:color w:val="000000" w:themeColor="text1"/>
          <w:sz w:val="28"/>
          <w:szCs w:val="28"/>
          <w:lang w:val="en-US"/>
        </w:rPr>
        <w:t>: Prof. Dr. Stephan Goerigk</w:t>
      </w:r>
    </w:p>
    <w:p w14:paraId="77BE04F0" w14:textId="44215ADB" w:rsidR="006931B2" w:rsidRPr="0052780D" w:rsidRDefault="006931B2" w:rsidP="00763ECF">
      <w:pPr>
        <w:pStyle w:val="Default"/>
        <w:jc w:val="center"/>
        <w:rPr>
          <w:rFonts w:cs="Times New Roman"/>
          <w:color w:val="000000" w:themeColor="text1"/>
          <w:sz w:val="28"/>
          <w:szCs w:val="28"/>
          <w:lang w:val="en-US"/>
        </w:rPr>
      </w:pPr>
      <w:r w:rsidRPr="0052780D">
        <w:rPr>
          <w:rFonts w:cs="Times New Roman"/>
          <w:color w:val="000000" w:themeColor="text1"/>
          <w:sz w:val="28"/>
          <w:szCs w:val="28"/>
          <w:lang w:val="en-US"/>
        </w:rPr>
        <w:t>Zweitgutachterin: Dr. Fabienne Große-Wentrup</w:t>
      </w:r>
    </w:p>
    <w:p w14:paraId="2F8F9B9E" w14:textId="77777777" w:rsidR="00070B55" w:rsidRPr="0052780D" w:rsidRDefault="00070B55" w:rsidP="006931B2">
      <w:pPr>
        <w:rPr>
          <w:rFonts w:cs="Times New Roman"/>
          <w:color w:val="000000" w:themeColor="text1"/>
          <w:sz w:val="28"/>
          <w:szCs w:val="28"/>
        </w:rPr>
      </w:pPr>
    </w:p>
    <w:p w14:paraId="650ABA0A" w14:textId="77777777" w:rsidR="00070B55" w:rsidRPr="0052780D" w:rsidRDefault="00070B55" w:rsidP="00763ECF">
      <w:pPr>
        <w:rPr>
          <w:rFonts w:cs="Times New Roman"/>
          <w:color w:val="000000" w:themeColor="text1"/>
          <w:sz w:val="28"/>
          <w:szCs w:val="28"/>
        </w:rPr>
      </w:pPr>
    </w:p>
    <w:p w14:paraId="296B2372" w14:textId="20614F84" w:rsidR="008554A9" w:rsidRPr="0052780D" w:rsidRDefault="006E1FAE" w:rsidP="006E1FAE">
      <w:pPr>
        <w:jc w:val="center"/>
        <w:rPr>
          <w:rFonts w:cs="Times New Roman"/>
          <w:b/>
          <w:color w:val="000000" w:themeColor="text1"/>
          <w:sz w:val="28"/>
          <w:szCs w:val="28"/>
        </w:rPr>
      </w:pPr>
      <w:proofErr w:type="spellStart"/>
      <w:r w:rsidRPr="0052780D">
        <w:rPr>
          <w:rFonts w:cs="Times New Roman"/>
          <w:b/>
          <w:color w:val="000000" w:themeColor="text1"/>
          <w:sz w:val="28"/>
          <w:szCs w:val="28"/>
        </w:rPr>
        <w:t>Abgabedatum</w:t>
      </w:r>
      <w:proofErr w:type="spellEnd"/>
      <w:r w:rsidRPr="0052780D">
        <w:rPr>
          <w:rFonts w:cs="Times New Roman"/>
          <w:b/>
          <w:color w:val="000000" w:themeColor="text1"/>
          <w:sz w:val="28"/>
          <w:szCs w:val="28"/>
        </w:rPr>
        <w:t xml:space="preserve">: </w:t>
      </w:r>
      <w:r w:rsidR="006931B2" w:rsidRPr="0052780D">
        <w:rPr>
          <w:rFonts w:cs="Times New Roman"/>
          <w:b/>
          <w:color w:val="000000" w:themeColor="text1"/>
          <w:sz w:val="28"/>
          <w:szCs w:val="28"/>
        </w:rPr>
        <w:t>15</w:t>
      </w:r>
      <w:r w:rsidRPr="0052780D">
        <w:rPr>
          <w:rFonts w:cs="Times New Roman"/>
          <w:b/>
          <w:color w:val="000000" w:themeColor="text1"/>
          <w:sz w:val="28"/>
          <w:szCs w:val="28"/>
        </w:rPr>
        <w:t>.</w:t>
      </w:r>
      <w:r w:rsidR="006931B2" w:rsidRPr="0052780D">
        <w:rPr>
          <w:rFonts w:cs="Times New Roman"/>
          <w:b/>
          <w:color w:val="000000" w:themeColor="text1"/>
          <w:sz w:val="28"/>
          <w:szCs w:val="28"/>
        </w:rPr>
        <w:t>07</w:t>
      </w:r>
      <w:r w:rsidRPr="0052780D">
        <w:rPr>
          <w:rFonts w:cs="Times New Roman"/>
          <w:b/>
          <w:color w:val="000000" w:themeColor="text1"/>
          <w:sz w:val="28"/>
          <w:szCs w:val="28"/>
        </w:rPr>
        <w:t>.20</w:t>
      </w:r>
      <w:r w:rsidR="006931B2" w:rsidRPr="0052780D">
        <w:rPr>
          <w:rFonts w:cs="Times New Roman"/>
          <w:b/>
          <w:color w:val="000000" w:themeColor="text1"/>
          <w:sz w:val="28"/>
          <w:szCs w:val="28"/>
        </w:rPr>
        <w:t>25</w:t>
      </w:r>
    </w:p>
    <w:p w14:paraId="387FBAA5" w14:textId="6C0602C6" w:rsidR="006931B2" w:rsidRPr="0052780D" w:rsidRDefault="006931B2" w:rsidP="006931B2">
      <w:pPr>
        <w:pStyle w:val="Listenabsatz"/>
        <w:numPr>
          <w:ilvl w:val="0"/>
          <w:numId w:val="44"/>
        </w:numPr>
        <w:spacing w:line="480" w:lineRule="auto"/>
      </w:pPr>
      <w:r w:rsidRPr="0052780D">
        <w:lastRenderedPageBreak/>
        <w:t>Table of Contents</w:t>
      </w:r>
    </w:p>
    <w:p w14:paraId="28875B29" w14:textId="4AEBAB78" w:rsidR="00980848" w:rsidRDefault="005626A4">
      <w:pPr>
        <w:pStyle w:val="Verzeichnis1"/>
        <w:rPr>
          <w:rFonts w:asciiTheme="minorHAnsi" w:eastAsiaTheme="minorEastAsia" w:hAnsiTheme="minorHAnsi" w:cstheme="minorBidi"/>
          <w:b w:val="0"/>
          <w:kern w:val="2"/>
          <w:lang w:val="de-DE" w:eastAsia="de-DE"/>
          <w14:ligatures w14:val="standardContextual"/>
        </w:rPr>
      </w:pPr>
      <w:r w:rsidRPr="0052780D">
        <w:rPr>
          <w:noProof w:val="0"/>
        </w:rPr>
        <w:fldChar w:fldCharType="begin"/>
      </w:r>
      <w:r w:rsidRPr="0052780D">
        <w:rPr>
          <w:noProof w:val="0"/>
        </w:rPr>
        <w:instrText xml:space="preserve"> TOC \h \z \t "APA 1;1;APA 2;2;APA 3;3" </w:instrText>
      </w:r>
      <w:r w:rsidRPr="0052780D">
        <w:rPr>
          <w:noProof w:val="0"/>
        </w:rPr>
        <w:fldChar w:fldCharType="separate"/>
      </w:r>
      <w:hyperlink w:anchor="_Toc198190617" w:history="1">
        <w:r w:rsidR="00980848" w:rsidRPr="00226975">
          <w:rPr>
            <w:rStyle w:val="Hyperlink"/>
          </w:rPr>
          <w:t>Abstract</w:t>
        </w:r>
        <w:r w:rsidR="00980848">
          <w:rPr>
            <w:webHidden/>
          </w:rPr>
          <w:tab/>
        </w:r>
        <w:r w:rsidR="00980848">
          <w:rPr>
            <w:webHidden/>
          </w:rPr>
          <w:fldChar w:fldCharType="begin"/>
        </w:r>
        <w:r w:rsidR="00980848">
          <w:rPr>
            <w:webHidden/>
          </w:rPr>
          <w:instrText xml:space="preserve"> PAGEREF _Toc198190617 \h </w:instrText>
        </w:r>
        <w:r w:rsidR="00980848">
          <w:rPr>
            <w:webHidden/>
          </w:rPr>
        </w:r>
        <w:r w:rsidR="00980848">
          <w:rPr>
            <w:webHidden/>
          </w:rPr>
          <w:fldChar w:fldCharType="separate"/>
        </w:r>
        <w:r w:rsidR="00980848">
          <w:rPr>
            <w:webHidden/>
          </w:rPr>
          <w:t>7</w:t>
        </w:r>
        <w:r w:rsidR="00980848">
          <w:rPr>
            <w:webHidden/>
          </w:rPr>
          <w:fldChar w:fldCharType="end"/>
        </w:r>
      </w:hyperlink>
    </w:p>
    <w:p w14:paraId="6BC0F887" w14:textId="2791AE8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18" w:history="1">
        <w:r w:rsidRPr="00226975">
          <w:rPr>
            <w:rStyle w:val="Hyperlink"/>
            <w:noProof/>
          </w:rPr>
          <w:t>Background</w:t>
        </w:r>
        <w:r>
          <w:rPr>
            <w:noProof/>
            <w:webHidden/>
          </w:rPr>
          <w:tab/>
        </w:r>
        <w:r>
          <w:rPr>
            <w:noProof/>
            <w:webHidden/>
          </w:rPr>
          <w:fldChar w:fldCharType="begin"/>
        </w:r>
        <w:r>
          <w:rPr>
            <w:noProof/>
            <w:webHidden/>
          </w:rPr>
          <w:instrText xml:space="preserve"> PAGEREF _Toc198190618 \h </w:instrText>
        </w:r>
        <w:r>
          <w:rPr>
            <w:noProof/>
            <w:webHidden/>
          </w:rPr>
        </w:r>
        <w:r>
          <w:rPr>
            <w:noProof/>
            <w:webHidden/>
          </w:rPr>
          <w:fldChar w:fldCharType="separate"/>
        </w:r>
        <w:r>
          <w:rPr>
            <w:noProof/>
            <w:webHidden/>
          </w:rPr>
          <w:t>7</w:t>
        </w:r>
        <w:r>
          <w:rPr>
            <w:noProof/>
            <w:webHidden/>
          </w:rPr>
          <w:fldChar w:fldCharType="end"/>
        </w:r>
      </w:hyperlink>
    </w:p>
    <w:p w14:paraId="650B4711" w14:textId="469810F1"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19" w:history="1">
        <w:r w:rsidRPr="00226975">
          <w:rPr>
            <w:rStyle w:val="Hyperlink"/>
          </w:rPr>
          <w:t>Introduction</w:t>
        </w:r>
        <w:r>
          <w:rPr>
            <w:webHidden/>
          </w:rPr>
          <w:tab/>
        </w:r>
        <w:r>
          <w:rPr>
            <w:webHidden/>
          </w:rPr>
          <w:fldChar w:fldCharType="begin"/>
        </w:r>
        <w:r>
          <w:rPr>
            <w:webHidden/>
          </w:rPr>
          <w:instrText xml:space="preserve"> PAGEREF _Toc198190619 \h </w:instrText>
        </w:r>
        <w:r>
          <w:rPr>
            <w:webHidden/>
          </w:rPr>
        </w:r>
        <w:r>
          <w:rPr>
            <w:webHidden/>
          </w:rPr>
          <w:fldChar w:fldCharType="separate"/>
        </w:r>
        <w:r>
          <w:rPr>
            <w:webHidden/>
          </w:rPr>
          <w:t>9</w:t>
        </w:r>
        <w:r>
          <w:rPr>
            <w:webHidden/>
          </w:rPr>
          <w:fldChar w:fldCharType="end"/>
        </w:r>
      </w:hyperlink>
    </w:p>
    <w:p w14:paraId="7CB24E88" w14:textId="73DB5BB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0" w:history="1">
        <w:r w:rsidRPr="00226975">
          <w:rPr>
            <w:rStyle w:val="Hyperlink"/>
            <w:noProof/>
          </w:rPr>
          <w:t>Euthymia</w:t>
        </w:r>
        <w:r>
          <w:rPr>
            <w:noProof/>
            <w:webHidden/>
          </w:rPr>
          <w:tab/>
        </w:r>
        <w:r>
          <w:rPr>
            <w:noProof/>
            <w:webHidden/>
          </w:rPr>
          <w:fldChar w:fldCharType="begin"/>
        </w:r>
        <w:r>
          <w:rPr>
            <w:noProof/>
            <w:webHidden/>
          </w:rPr>
          <w:instrText xml:space="preserve"> PAGEREF _Toc198190620 \h </w:instrText>
        </w:r>
        <w:r>
          <w:rPr>
            <w:noProof/>
            <w:webHidden/>
          </w:rPr>
        </w:r>
        <w:r>
          <w:rPr>
            <w:noProof/>
            <w:webHidden/>
          </w:rPr>
          <w:fldChar w:fldCharType="separate"/>
        </w:r>
        <w:r>
          <w:rPr>
            <w:noProof/>
            <w:webHidden/>
          </w:rPr>
          <w:t>10</w:t>
        </w:r>
        <w:r>
          <w:rPr>
            <w:noProof/>
            <w:webHidden/>
          </w:rPr>
          <w:fldChar w:fldCharType="end"/>
        </w:r>
      </w:hyperlink>
    </w:p>
    <w:p w14:paraId="5F7BC52B" w14:textId="30B7020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1" w:history="1">
        <w:r w:rsidRPr="00226975">
          <w:rPr>
            <w:rStyle w:val="Hyperlink"/>
            <w:noProof/>
          </w:rPr>
          <w:t>Clinimetrics</w:t>
        </w:r>
        <w:r>
          <w:rPr>
            <w:noProof/>
            <w:webHidden/>
          </w:rPr>
          <w:tab/>
        </w:r>
        <w:r>
          <w:rPr>
            <w:noProof/>
            <w:webHidden/>
          </w:rPr>
          <w:fldChar w:fldCharType="begin"/>
        </w:r>
        <w:r>
          <w:rPr>
            <w:noProof/>
            <w:webHidden/>
          </w:rPr>
          <w:instrText xml:space="preserve"> PAGEREF _Toc198190621 \h </w:instrText>
        </w:r>
        <w:r>
          <w:rPr>
            <w:noProof/>
            <w:webHidden/>
          </w:rPr>
        </w:r>
        <w:r>
          <w:rPr>
            <w:noProof/>
            <w:webHidden/>
          </w:rPr>
          <w:fldChar w:fldCharType="separate"/>
        </w:r>
        <w:r>
          <w:rPr>
            <w:noProof/>
            <w:webHidden/>
          </w:rPr>
          <w:t>11</w:t>
        </w:r>
        <w:r>
          <w:rPr>
            <w:noProof/>
            <w:webHidden/>
          </w:rPr>
          <w:fldChar w:fldCharType="end"/>
        </w:r>
      </w:hyperlink>
    </w:p>
    <w:p w14:paraId="2A47F5F0" w14:textId="28B6D33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2" w:history="1">
        <w:r w:rsidRPr="00226975">
          <w:rPr>
            <w:rStyle w:val="Hyperlink"/>
            <w:noProof/>
          </w:rPr>
          <w:t>Sensitivity</w:t>
        </w:r>
        <w:r>
          <w:rPr>
            <w:noProof/>
            <w:webHidden/>
          </w:rPr>
          <w:tab/>
        </w:r>
        <w:r>
          <w:rPr>
            <w:noProof/>
            <w:webHidden/>
          </w:rPr>
          <w:fldChar w:fldCharType="begin"/>
        </w:r>
        <w:r>
          <w:rPr>
            <w:noProof/>
            <w:webHidden/>
          </w:rPr>
          <w:instrText xml:space="preserve"> PAGEREF _Toc198190622 \h </w:instrText>
        </w:r>
        <w:r>
          <w:rPr>
            <w:noProof/>
            <w:webHidden/>
          </w:rPr>
        </w:r>
        <w:r>
          <w:rPr>
            <w:noProof/>
            <w:webHidden/>
          </w:rPr>
          <w:fldChar w:fldCharType="separate"/>
        </w:r>
        <w:r>
          <w:rPr>
            <w:noProof/>
            <w:webHidden/>
          </w:rPr>
          <w:t>13</w:t>
        </w:r>
        <w:r>
          <w:rPr>
            <w:noProof/>
            <w:webHidden/>
          </w:rPr>
          <w:fldChar w:fldCharType="end"/>
        </w:r>
      </w:hyperlink>
    </w:p>
    <w:p w14:paraId="25B2C092" w14:textId="697C4B3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3" w:history="1">
        <w:r w:rsidRPr="00226975">
          <w:rPr>
            <w:rStyle w:val="Hyperlink"/>
            <w:noProof/>
          </w:rPr>
          <w:t>Validity</w:t>
        </w:r>
        <w:r>
          <w:rPr>
            <w:noProof/>
            <w:webHidden/>
          </w:rPr>
          <w:tab/>
        </w:r>
        <w:r>
          <w:rPr>
            <w:noProof/>
            <w:webHidden/>
          </w:rPr>
          <w:fldChar w:fldCharType="begin"/>
        </w:r>
        <w:r>
          <w:rPr>
            <w:noProof/>
            <w:webHidden/>
          </w:rPr>
          <w:instrText xml:space="preserve"> PAGEREF _Toc198190623 \h </w:instrText>
        </w:r>
        <w:r>
          <w:rPr>
            <w:noProof/>
            <w:webHidden/>
          </w:rPr>
        </w:r>
        <w:r>
          <w:rPr>
            <w:noProof/>
            <w:webHidden/>
          </w:rPr>
          <w:fldChar w:fldCharType="separate"/>
        </w:r>
        <w:r>
          <w:rPr>
            <w:noProof/>
            <w:webHidden/>
          </w:rPr>
          <w:t>14</w:t>
        </w:r>
        <w:r>
          <w:rPr>
            <w:noProof/>
            <w:webHidden/>
          </w:rPr>
          <w:fldChar w:fldCharType="end"/>
        </w:r>
      </w:hyperlink>
    </w:p>
    <w:p w14:paraId="55926659" w14:textId="2FA24D9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4" w:history="1">
        <w:r w:rsidRPr="00226975">
          <w:rPr>
            <w:rStyle w:val="Hyperlink"/>
            <w:noProof/>
          </w:rPr>
          <w:t>The present study</w:t>
        </w:r>
        <w:r>
          <w:rPr>
            <w:noProof/>
            <w:webHidden/>
          </w:rPr>
          <w:tab/>
        </w:r>
        <w:r>
          <w:rPr>
            <w:noProof/>
            <w:webHidden/>
          </w:rPr>
          <w:fldChar w:fldCharType="begin"/>
        </w:r>
        <w:r>
          <w:rPr>
            <w:noProof/>
            <w:webHidden/>
          </w:rPr>
          <w:instrText xml:space="preserve"> PAGEREF _Toc198190624 \h </w:instrText>
        </w:r>
        <w:r>
          <w:rPr>
            <w:noProof/>
            <w:webHidden/>
          </w:rPr>
        </w:r>
        <w:r>
          <w:rPr>
            <w:noProof/>
            <w:webHidden/>
          </w:rPr>
          <w:fldChar w:fldCharType="separate"/>
        </w:r>
        <w:r>
          <w:rPr>
            <w:noProof/>
            <w:webHidden/>
          </w:rPr>
          <w:t>15</w:t>
        </w:r>
        <w:r>
          <w:rPr>
            <w:noProof/>
            <w:webHidden/>
          </w:rPr>
          <w:fldChar w:fldCharType="end"/>
        </w:r>
      </w:hyperlink>
    </w:p>
    <w:p w14:paraId="6C6D3ED8" w14:textId="21A504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5" w:history="1">
        <w:r w:rsidRPr="00226975">
          <w:rPr>
            <w:rStyle w:val="Hyperlink"/>
            <w:noProof/>
          </w:rPr>
          <w:t>Research Objectives</w:t>
        </w:r>
        <w:r>
          <w:rPr>
            <w:noProof/>
            <w:webHidden/>
          </w:rPr>
          <w:tab/>
        </w:r>
        <w:r>
          <w:rPr>
            <w:noProof/>
            <w:webHidden/>
          </w:rPr>
          <w:fldChar w:fldCharType="begin"/>
        </w:r>
        <w:r>
          <w:rPr>
            <w:noProof/>
            <w:webHidden/>
          </w:rPr>
          <w:instrText xml:space="preserve"> PAGEREF _Toc198190625 \h </w:instrText>
        </w:r>
        <w:r>
          <w:rPr>
            <w:noProof/>
            <w:webHidden/>
          </w:rPr>
        </w:r>
        <w:r>
          <w:rPr>
            <w:noProof/>
            <w:webHidden/>
          </w:rPr>
          <w:fldChar w:fldCharType="separate"/>
        </w:r>
        <w:r>
          <w:rPr>
            <w:noProof/>
            <w:webHidden/>
          </w:rPr>
          <w:t>16</w:t>
        </w:r>
        <w:r>
          <w:rPr>
            <w:noProof/>
            <w:webHidden/>
          </w:rPr>
          <w:fldChar w:fldCharType="end"/>
        </w:r>
      </w:hyperlink>
    </w:p>
    <w:p w14:paraId="3610CE7E" w14:textId="252C3B7C"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6" w:history="1">
        <w:r w:rsidRPr="00226975">
          <w:rPr>
            <w:rStyle w:val="Hyperlink"/>
            <w:noProof/>
          </w:rPr>
          <w:t>Hypotheses for concurrent validity</w:t>
        </w:r>
        <w:r>
          <w:rPr>
            <w:noProof/>
            <w:webHidden/>
          </w:rPr>
          <w:tab/>
        </w:r>
        <w:r>
          <w:rPr>
            <w:noProof/>
            <w:webHidden/>
          </w:rPr>
          <w:fldChar w:fldCharType="begin"/>
        </w:r>
        <w:r>
          <w:rPr>
            <w:noProof/>
            <w:webHidden/>
          </w:rPr>
          <w:instrText xml:space="preserve"> PAGEREF _Toc198190626 \h </w:instrText>
        </w:r>
        <w:r>
          <w:rPr>
            <w:noProof/>
            <w:webHidden/>
          </w:rPr>
        </w:r>
        <w:r>
          <w:rPr>
            <w:noProof/>
            <w:webHidden/>
          </w:rPr>
          <w:fldChar w:fldCharType="separate"/>
        </w:r>
        <w:r>
          <w:rPr>
            <w:noProof/>
            <w:webHidden/>
          </w:rPr>
          <w:t>17</w:t>
        </w:r>
        <w:r>
          <w:rPr>
            <w:noProof/>
            <w:webHidden/>
          </w:rPr>
          <w:fldChar w:fldCharType="end"/>
        </w:r>
      </w:hyperlink>
    </w:p>
    <w:p w14:paraId="3DCE9283" w14:textId="68A542C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27" w:history="1">
        <w:r w:rsidRPr="00226975">
          <w:rPr>
            <w:rStyle w:val="Hyperlink"/>
          </w:rPr>
          <w:t>Methods</w:t>
        </w:r>
        <w:r>
          <w:rPr>
            <w:webHidden/>
          </w:rPr>
          <w:tab/>
        </w:r>
        <w:r>
          <w:rPr>
            <w:webHidden/>
          </w:rPr>
          <w:fldChar w:fldCharType="begin"/>
        </w:r>
        <w:r>
          <w:rPr>
            <w:webHidden/>
          </w:rPr>
          <w:instrText xml:space="preserve"> PAGEREF _Toc198190627 \h </w:instrText>
        </w:r>
        <w:r>
          <w:rPr>
            <w:webHidden/>
          </w:rPr>
        </w:r>
        <w:r>
          <w:rPr>
            <w:webHidden/>
          </w:rPr>
          <w:fldChar w:fldCharType="separate"/>
        </w:r>
        <w:r>
          <w:rPr>
            <w:webHidden/>
          </w:rPr>
          <w:t>17</w:t>
        </w:r>
        <w:r>
          <w:rPr>
            <w:webHidden/>
          </w:rPr>
          <w:fldChar w:fldCharType="end"/>
        </w:r>
      </w:hyperlink>
    </w:p>
    <w:p w14:paraId="38D78428" w14:textId="6C4DC11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8" w:history="1">
        <w:r w:rsidRPr="00226975">
          <w:rPr>
            <w:rStyle w:val="Hyperlink"/>
            <w:noProof/>
          </w:rPr>
          <w:t>Study Design</w:t>
        </w:r>
        <w:r>
          <w:rPr>
            <w:noProof/>
            <w:webHidden/>
          </w:rPr>
          <w:tab/>
        </w:r>
        <w:r>
          <w:rPr>
            <w:noProof/>
            <w:webHidden/>
          </w:rPr>
          <w:fldChar w:fldCharType="begin"/>
        </w:r>
        <w:r>
          <w:rPr>
            <w:noProof/>
            <w:webHidden/>
          </w:rPr>
          <w:instrText xml:space="preserve"> PAGEREF _Toc198190628 \h </w:instrText>
        </w:r>
        <w:r>
          <w:rPr>
            <w:noProof/>
            <w:webHidden/>
          </w:rPr>
        </w:r>
        <w:r>
          <w:rPr>
            <w:noProof/>
            <w:webHidden/>
          </w:rPr>
          <w:fldChar w:fldCharType="separate"/>
        </w:r>
        <w:r>
          <w:rPr>
            <w:noProof/>
            <w:webHidden/>
          </w:rPr>
          <w:t>17</w:t>
        </w:r>
        <w:r>
          <w:rPr>
            <w:noProof/>
            <w:webHidden/>
          </w:rPr>
          <w:fldChar w:fldCharType="end"/>
        </w:r>
      </w:hyperlink>
    </w:p>
    <w:p w14:paraId="3EF5C0D5" w14:textId="04BE198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9" w:history="1">
        <w:r w:rsidRPr="00226975">
          <w:rPr>
            <w:rStyle w:val="Hyperlink"/>
            <w:noProof/>
          </w:rPr>
          <w:t>Procedure and Participants</w:t>
        </w:r>
        <w:r>
          <w:rPr>
            <w:noProof/>
            <w:webHidden/>
          </w:rPr>
          <w:tab/>
        </w:r>
        <w:r>
          <w:rPr>
            <w:noProof/>
            <w:webHidden/>
          </w:rPr>
          <w:fldChar w:fldCharType="begin"/>
        </w:r>
        <w:r>
          <w:rPr>
            <w:noProof/>
            <w:webHidden/>
          </w:rPr>
          <w:instrText xml:space="preserve"> PAGEREF _Toc198190629 \h </w:instrText>
        </w:r>
        <w:r>
          <w:rPr>
            <w:noProof/>
            <w:webHidden/>
          </w:rPr>
        </w:r>
        <w:r>
          <w:rPr>
            <w:noProof/>
            <w:webHidden/>
          </w:rPr>
          <w:fldChar w:fldCharType="separate"/>
        </w:r>
        <w:r>
          <w:rPr>
            <w:noProof/>
            <w:webHidden/>
          </w:rPr>
          <w:t>18</w:t>
        </w:r>
        <w:r>
          <w:rPr>
            <w:noProof/>
            <w:webHidden/>
          </w:rPr>
          <w:fldChar w:fldCharType="end"/>
        </w:r>
      </w:hyperlink>
    </w:p>
    <w:p w14:paraId="74F37E19" w14:textId="775B279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0" w:history="1">
        <w:r w:rsidRPr="00226975">
          <w:rPr>
            <w:rStyle w:val="Hyperlink"/>
            <w:noProof/>
          </w:rPr>
          <w:t>Measures</w:t>
        </w:r>
        <w:r>
          <w:rPr>
            <w:noProof/>
            <w:webHidden/>
          </w:rPr>
          <w:tab/>
        </w:r>
        <w:r>
          <w:rPr>
            <w:noProof/>
            <w:webHidden/>
          </w:rPr>
          <w:fldChar w:fldCharType="begin"/>
        </w:r>
        <w:r>
          <w:rPr>
            <w:noProof/>
            <w:webHidden/>
          </w:rPr>
          <w:instrText xml:space="preserve"> PAGEREF _Toc198190630 \h </w:instrText>
        </w:r>
        <w:r>
          <w:rPr>
            <w:noProof/>
            <w:webHidden/>
          </w:rPr>
        </w:r>
        <w:r>
          <w:rPr>
            <w:noProof/>
            <w:webHidden/>
          </w:rPr>
          <w:fldChar w:fldCharType="separate"/>
        </w:r>
        <w:r>
          <w:rPr>
            <w:noProof/>
            <w:webHidden/>
          </w:rPr>
          <w:t>19</w:t>
        </w:r>
        <w:r>
          <w:rPr>
            <w:noProof/>
            <w:webHidden/>
          </w:rPr>
          <w:fldChar w:fldCharType="end"/>
        </w:r>
      </w:hyperlink>
    </w:p>
    <w:p w14:paraId="3C39734D" w14:textId="3A3D61D4"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1" w:history="1">
        <w:r w:rsidRPr="00226975">
          <w:rPr>
            <w:rStyle w:val="Hyperlink"/>
            <w:noProof/>
          </w:rPr>
          <w:t>Euthymia Scale (ES)</w:t>
        </w:r>
        <w:r>
          <w:rPr>
            <w:noProof/>
            <w:webHidden/>
          </w:rPr>
          <w:tab/>
        </w:r>
        <w:r>
          <w:rPr>
            <w:noProof/>
            <w:webHidden/>
          </w:rPr>
          <w:fldChar w:fldCharType="begin"/>
        </w:r>
        <w:r>
          <w:rPr>
            <w:noProof/>
            <w:webHidden/>
          </w:rPr>
          <w:instrText xml:space="preserve"> PAGEREF _Toc198190631 \h </w:instrText>
        </w:r>
        <w:r>
          <w:rPr>
            <w:noProof/>
            <w:webHidden/>
          </w:rPr>
        </w:r>
        <w:r>
          <w:rPr>
            <w:noProof/>
            <w:webHidden/>
          </w:rPr>
          <w:fldChar w:fldCharType="separate"/>
        </w:r>
        <w:r>
          <w:rPr>
            <w:noProof/>
            <w:webHidden/>
          </w:rPr>
          <w:t>19</w:t>
        </w:r>
        <w:r>
          <w:rPr>
            <w:noProof/>
            <w:webHidden/>
          </w:rPr>
          <w:fldChar w:fldCharType="end"/>
        </w:r>
      </w:hyperlink>
    </w:p>
    <w:p w14:paraId="0309324F" w14:textId="5E79F1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2" w:history="1">
        <w:r w:rsidRPr="00226975">
          <w:rPr>
            <w:rStyle w:val="Hyperlink"/>
            <w:noProof/>
          </w:rPr>
          <w:t>Beck Depression Inventory II (BDI-II)</w:t>
        </w:r>
        <w:r>
          <w:rPr>
            <w:noProof/>
            <w:webHidden/>
          </w:rPr>
          <w:tab/>
        </w:r>
        <w:r>
          <w:rPr>
            <w:noProof/>
            <w:webHidden/>
          </w:rPr>
          <w:fldChar w:fldCharType="begin"/>
        </w:r>
        <w:r>
          <w:rPr>
            <w:noProof/>
            <w:webHidden/>
          </w:rPr>
          <w:instrText xml:space="preserve"> PAGEREF _Toc198190632 \h </w:instrText>
        </w:r>
        <w:r>
          <w:rPr>
            <w:noProof/>
            <w:webHidden/>
          </w:rPr>
        </w:r>
        <w:r>
          <w:rPr>
            <w:noProof/>
            <w:webHidden/>
          </w:rPr>
          <w:fldChar w:fldCharType="separate"/>
        </w:r>
        <w:r>
          <w:rPr>
            <w:noProof/>
            <w:webHidden/>
          </w:rPr>
          <w:t>20</w:t>
        </w:r>
        <w:r>
          <w:rPr>
            <w:noProof/>
            <w:webHidden/>
          </w:rPr>
          <w:fldChar w:fldCharType="end"/>
        </w:r>
      </w:hyperlink>
    </w:p>
    <w:p w14:paraId="12DBB24E" w14:textId="35C3D0B8"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3" w:history="1">
        <w:r w:rsidRPr="00226975">
          <w:rPr>
            <w:rStyle w:val="Hyperlink"/>
            <w:noProof/>
          </w:rPr>
          <w:t>World Health Organization Quality of Life (WHOQOL-BREF)</w:t>
        </w:r>
        <w:r>
          <w:rPr>
            <w:noProof/>
            <w:webHidden/>
          </w:rPr>
          <w:tab/>
        </w:r>
        <w:r>
          <w:rPr>
            <w:noProof/>
            <w:webHidden/>
          </w:rPr>
          <w:fldChar w:fldCharType="begin"/>
        </w:r>
        <w:r>
          <w:rPr>
            <w:noProof/>
            <w:webHidden/>
          </w:rPr>
          <w:instrText xml:space="preserve"> PAGEREF _Toc198190633 \h </w:instrText>
        </w:r>
        <w:r>
          <w:rPr>
            <w:noProof/>
            <w:webHidden/>
          </w:rPr>
        </w:r>
        <w:r>
          <w:rPr>
            <w:noProof/>
            <w:webHidden/>
          </w:rPr>
          <w:fldChar w:fldCharType="separate"/>
        </w:r>
        <w:r>
          <w:rPr>
            <w:noProof/>
            <w:webHidden/>
          </w:rPr>
          <w:t>21</w:t>
        </w:r>
        <w:r>
          <w:rPr>
            <w:noProof/>
            <w:webHidden/>
          </w:rPr>
          <w:fldChar w:fldCharType="end"/>
        </w:r>
      </w:hyperlink>
    </w:p>
    <w:p w14:paraId="11541742" w14:textId="25001BF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4" w:history="1">
        <w:r w:rsidRPr="00226975">
          <w:rPr>
            <w:rStyle w:val="Hyperlink"/>
            <w:noProof/>
          </w:rPr>
          <w:t>Psychological Well-Being Scale (PWB-18)</w:t>
        </w:r>
        <w:r>
          <w:rPr>
            <w:noProof/>
            <w:webHidden/>
          </w:rPr>
          <w:tab/>
        </w:r>
        <w:r>
          <w:rPr>
            <w:noProof/>
            <w:webHidden/>
          </w:rPr>
          <w:fldChar w:fldCharType="begin"/>
        </w:r>
        <w:r>
          <w:rPr>
            <w:noProof/>
            <w:webHidden/>
          </w:rPr>
          <w:instrText xml:space="preserve"> PAGEREF _Toc198190634 \h </w:instrText>
        </w:r>
        <w:r>
          <w:rPr>
            <w:noProof/>
            <w:webHidden/>
          </w:rPr>
        </w:r>
        <w:r>
          <w:rPr>
            <w:noProof/>
            <w:webHidden/>
          </w:rPr>
          <w:fldChar w:fldCharType="separate"/>
        </w:r>
        <w:r>
          <w:rPr>
            <w:noProof/>
            <w:webHidden/>
          </w:rPr>
          <w:t>21</w:t>
        </w:r>
        <w:r>
          <w:rPr>
            <w:noProof/>
            <w:webHidden/>
          </w:rPr>
          <w:fldChar w:fldCharType="end"/>
        </w:r>
      </w:hyperlink>
    </w:p>
    <w:p w14:paraId="620CFCF1" w14:textId="3BBBF3C9"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5" w:history="1">
        <w:r w:rsidRPr="00226975">
          <w:rPr>
            <w:rStyle w:val="Hyperlink"/>
            <w:noProof/>
          </w:rPr>
          <w:t>Connor Davidson Resilience Scale (CD-RISC-10)</w:t>
        </w:r>
        <w:r>
          <w:rPr>
            <w:noProof/>
            <w:webHidden/>
          </w:rPr>
          <w:tab/>
        </w:r>
        <w:r>
          <w:rPr>
            <w:noProof/>
            <w:webHidden/>
          </w:rPr>
          <w:fldChar w:fldCharType="begin"/>
        </w:r>
        <w:r>
          <w:rPr>
            <w:noProof/>
            <w:webHidden/>
          </w:rPr>
          <w:instrText xml:space="preserve"> PAGEREF _Toc198190635 \h </w:instrText>
        </w:r>
        <w:r>
          <w:rPr>
            <w:noProof/>
            <w:webHidden/>
          </w:rPr>
        </w:r>
        <w:r>
          <w:rPr>
            <w:noProof/>
            <w:webHidden/>
          </w:rPr>
          <w:fldChar w:fldCharType="separate"/>
        </w:r>
        <w:r>
          <w:rPr>
            <w:noProof/>
            <w:webHidden/>
          </w:rPr>
          <w:t>22</w:t>
        </w:r>
        <w:r>
          <w:rPr>
            <w:noProof/>
            <w:webHidden/>
          </w:rPr>
          <w:fldChar w:fldCharType="end"/>
        </w:r>
      </w:hyperlink>
    </w:p>
    <w:p w14:paraId="27508BB5" w14:textId="78DF5EF6"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6" w:history="1">
        <w:r w:rsidRPr="00226975">
          <w:rPr>
            <w:rStyle w:val="Hyperlink"/>
            <w:noProof/>
          </w:rPr>
          <w:t>Brief Symptom Inventory (BSI-53)</w:t>
        </w:r>
        <w:r>
          <w:rPr>
            <w:noProof/>
            <w:webHidden/>
          </w:rPr>
          <w:tab/>
        </w:r>
        <w:r>
          <w:rPr>
            <w:noProof/>
            <w:webHidden/>
          </w:rPr>
          <w:fldChar w:fldCharType="begin"/>
        </w:r>
        <w:r>
          <w:rPr>
            <w:noProof/>
            <w:webHidden/>
          </w:rPr>
          <w:instrText xml:space="preserve"> PAGEREF _Toc198190636 \h </w:instrText>
        </w:r>
        <w:r>
          <w:rPr>
            <w:noProof/>
            <w:webHidden/>
          </w:rPr>
        </w:r>
        <w:r>
          <w:rPr>
            <w:noProof/>
            <w:webHidden/>
          </w:rPr>
          <w:fldChar w:fldCharType="separate"/>
        </w:r>
        <w:r>
          <w:rPr>
            <w:noProof/>
            <w:webHidden/>
          </w:rPr>
          <w:t>22</w:t>
        </w:r>
        <w:r>
          <w:rPr>
            <w:noProof/>
            <w:webHidden/>
          </w:rPr>
          <w:fldChar w:fldCharType="end"/>
        </w:r>
      </w:hyperlink>
    </w:p>
    <w:p w14:paraId="580C76A5" w14:textId="6917FB1E"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7" w:history="1">
        <w:r w:rsidRPr="00226975">
          <w:rPr>
            <w:rStyle w:val="Hyperlink"/>
            <w:noProof/>
          </w:rPr>
          <w:t>WHO-5 Well-Being Index</w:t>
        </w:r>
        <w:r>
          <w:rPr>
            <w:noProof/>
            <w:webHidden/>
          </w:rPr>
          <w:tab/>
        </w:r>
        <w:r>
          <w:rPr>
            <w:noProof/>
            <w:webHidden/>
          </w:rPr>
          <w:fldChar w:fldCharType="begin"/>
        </w:r>
        <w:r>
          <w:rPr>
            <w:noProof/>
            <w:webHidden/>
          </w:rPr>
          <w:instrText xml:space="preserve"> PAGEREF _Toc198190637 \h </w:instrText>
        </w:r>
        <w:r>
          <w:rPr>
            <w:noProof/>
            <w:webHidden/>
          </w:rPr>
        </w:r>
        <w:r>
          <w:rPr>
            <w:noProof/>
            <w:webHidden/>
          </w:rPr>
          <w:fldChar w:fldCharType="separate"/>
        </w:r>
        <w:r>
          <w:rPr>
            <w:noProof/>
            <w:webHidden/>
          </w:rPr>
          <w:t>23</w:t>
        </w:r>
        <w:r>
          <w:rPr>
            <w:noProof/>
            <w:webHidden/>
          </w:rPr>
          <w:fldChar w:fldCharType="end"/>
        </w:r>
      </w:hyperlink>
    </w:p>
    <w:p w14:paraId="71307440" w14:textId="2833F60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8" w:history="1">
        <w:r w:rsidRPr="00226975">
          <w:rPr>
            <w:rStyle w:val="Hyperlink"/>
            <w:noProof/>
          </w:rPr>
          <w:t>Mini-International Neuropsychiatric Interview for Depression (MINI)</w:t>
        </w:r>
        <w:r>
          <w:rPr>
            <w:noProof/>
            <w:webHidden/>
          </w:rPr>
          <w:tab/>
        </w:r>
        <w:r>
          <w:rPr>
            <w:noProof/>
            <w:webHidden/>
          </w:rPr>
          <w:fldChar w:fldCharType="begin"/>
        </w:r>
        <w:r>
          <w:rPr>
            <w:noProof/>
            <w:webHidden/>
          </w:rPr>
          <w:instrText xml:space="preserve"> PAGEREF _Toc198190638 \h </w:instrText>
        </w:r>
        <w:r>
          <w:rPr>
            <w:noProof/>
            <w:webHidden/>
          </w:rPr>
        </w:r>
        <w:r>
          <w:rPr>
            <w:noProof/>
            <w:webHidden/>
          </w:rPr>
          <w:fldChar w:fldCharType="separate"/>
        </w:r>
        <w:r>
          <w:rPr>
            <w:noProof/>
            <w:webHidden/>
          </w:rPr>
          <w:t>23</w:t>
        </w:r>
        <w:r>
          <w:rPr>
            <w:noProof/>
            <w:webHidden/>
          </w:rPr>
          <w:fldChar w:fldCharType="end"/>
        </w:r>
      </w:hyperlink>
    </w:p>
    <w:p w14:paraId="6AE8B30F" w14:textId="7F922A4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9" w:history="1">
        <w:r w:rsidRPr="00226975">
          <w:rPr>
            <w:rStyle w:val="Hyperlink"/>
            <w:noProof/>
          </w:rPr>
          <w:t>Translation of the Euthymia Scale</w:t>
        </w:r>
        <w:r>
          <w:rPr>
            <w:noProof/>
            <w:webHidden/>
          </w:rPr>
          <w:tab/>
        </w:r>
        <w:r>
          <w:rPr>
            <w:noProof/>
            <w:webHidden/>
          </w:rPr>
          <w:fldChar w:fldCharType="begin"/>
        </w:r>
        <w:r>
          <w:rPr>
            <w:noProof/>
            <w:webHidden/>
          </w:rPr>
          <w:instrText xml:space="preserve"> PAGEREF _Toc198190639 \h </w:instrText>
        </w:r>
        <w:r>
          <w:rPr>
            <w:noProof/>
            <w:webHidden/>
          </w:rPr>
        </w:r>
        <w:r>
          <w:rPr>
            <w:noProof/>
            <w:webHidden/>
          </w:rPr>
          <w:fldChar w:fldCharType="separate"/>
        </w:r>
        <w:r>
          <w:rPr>
            <w:noProof/>
            <w:webHidden/>
          </w:rPr>
          <w:t>24</w:t>
        </w:r>
        <w:r>
          <w:rPr>
            <w:noProof/>
            <w:webHidden/>
          </w:rPr>
          <w:fldChar w:fldCharType="end"/>
        </w:r>
      </w:hyperlink>
    </w:p>
    <w:p w14:paraId="7C2A315E" w14:textId="255AA4A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40" w:history="1">
        <w:r w:rsidRPr="00226975">
          <w:rPr>
            <w:rStyle w:val="Hyperlink"/>
            <w:noProof/>
          </w:rPr>
          <w:t>Statistical analyses</w:t>
        </w:r>
        <w:r>
          <w:rPr>
            <w:noProof/>
            <w:webHidden/>
          </w:rPr>
          <w:tab/>
        </w:r>
        <w:r>
          <w:rPr>
            <w:noProof/>
            <w:webHidden/>
          </w:rPr>
          <w:fldChar w:fldCharType="begin"/>
        </w:r>
        <w:r>
          <w:rPr>
            <w:noProof/>
            <w:webHidden/>
          </w:rPr>
          <w:instrText xml:space="preserve"> PAGEREF _Toc198190640 \h </w:instrText>
        </w:r>
        <w:r>
          <w:rPr>
            <w:noProof/>
            <w:webHidden/>
          </w:rPr>
        </w:r>
        <w:r>
          <w:rPr>
            <w:noProof/>
            <w:webHidden/>
          </w:rPr>
          <w:fldChar w:fldCharType="separate"/>
        </w:r>
        <w:r>
          <w:rPr>
            <w:noProof/>
            <w:webHidden/>
          </w:rPr>
          <w:t>24</w:t>
        </w:r>
        <w:r>
          <w:rPr>
            <w:noProof/>
            <w:webHidden/>
          </w:rPr>
          <w:fldChar w:fldCharType="end"/>
        </w:r>
      </w:hyperlink>
    </w:p>
    <w:p w14:paraId="79B4EB24" w14:textId="3F79C19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1" w:history="1">
        <w:r w:rsidRPr="00226975">
          <w:rPr>
            <w:rStyle w:val="Hyperlink"/>
            <w:noProof/>
          </w:rPr>
          <w:t>Missing data</w:t>
        </w:r>
        <w:r>
          <w:rPr>
            <w:noProof/>
            <w:webHidden/>
          </w:rPr>
          <w:tab/>
        </w:r>
        <w:r>
          <w:rPr>
            <w:noProof/>
            <w:webHidden/>
          </w:rPr>
          <w:fldChar w:fldCharType="begin"/>
        </w:r>
        <w:r>
          <w:rPr>
            <w:noProof/>
            <w:webHidden/>
          </w:rPr>
          <w:instrText xml:space="preserve"> PAGEREF _Toc198190641 \h </w:instrText>
        </w:r>
        <w:r>
          <w:rPr>
            <w:noProof/>
            <w:webHidden/>
          </w:rPr>
        </w:r>
        <w:r>
          <w:rPr>
            <w:noProof/>
            <w:webHidden/>
          </w:rPr>
          <w:fldChar w:fldCharType="separate"/>
        </w:r>
        <w:r>
          <w:rPr>
            <w:noProof/>
            <w:webHidden/>
          </w:rPr>
          <w:t>24</w:t>
        </w:r>
        <w:r>
          <w:rPr>
            <w:noProof/>
            <w:webHidden/>
          </w:rPr>
          <w:fldChar w:fldCharType="end"/>
        </w:r>
      </w:hyperlink>
    </w:p>
    <w:p w14:paraId="2CADB7FE" w14:textId="72F40F1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2" w:history="1">
        <w:r w:rsidRPr="00226975">
          <w:rPr>
            <w:rStyle w:val="Hyperlink"/>
            <w:noProof/>
          </w:rPr>
          <w:t>Concurrent validity</w:t>
        </w:r>
        <w:r>
          <w:rPr>
            <w:noProof/>
            <w:webHidden/>
          </w:rPr>
          <w:tab/>
        </w:r>
        <w:r>
          <w:rPr>
            <w:noProof/>
            <w:webHidden/>
          </w:rPr>
          <w:fldChar w:fldCharType="begin"/>
        </w:r>
        <w:r>
          <w:rPr>
            <w:noProof/>
            <w:webHidden/>
          </w:rPr>
          <w:instrText xml:space="preserve"> PAGEREF _Toc198190642 \h </w:instrText>
        </w:r>
        <w:r>
          <w:rPr>
            <w:noProof/>
            <w:webHidden/>
          </w:rPr>
        </w:r>
        <w:r>
          <w:rPr>
            <w:noProof/>
            <w:webHidden/>
          </w:rPr>
          <w:fldChar w:fldCharType="separate"/>
        </w:r>
        <w:r>
          <w:rPr>
            <w:noProof/>
            <w:webHidden/>
          </w:rPr>
          <w:t>24</w:t>
        </w:r>
        <w:r>
          <w:rPr>
            <w:noProof/>
            <w:webHidden/>
          </w:rPr>
          <w:fldChar w:fldCharType="end"/>
        </w:r>
      </w:hyperlink>
    </w:p>
    <w:p w14:paraId="1F78651D" w14:textId="33E7C40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3" w:history="1">
        <w:r w:rsidRPr="00226975">
          <w:rPr>
            <w:rStyle w:val="Hyperlink"/>
            <w:noProof/>
          </w:rPr>
          <w:t xml:space="preserve">Construct validity </w:t>
        </w:r>
        <w:r>
          <w:rPr>
            <w:noProof/>
            <w:webHidden/>
          </w:rPr>
          <w:tab/>
        </w:r>
        <w:r>
          <w:rPr>
            <w:noProof/>
            <w:webHidden/>
          </w:rPr>
          <w:fldChar w:fldCharType="begin"/>
        </w:r>
        <w:r>
          <w:rPr>
            <w:noProof/>
            <w:webHidden/>
          </w:rPr>
          <w:instrText xml:space="preserve"> PAGEREF _Toc198190643 \h </w:instrText>
        </w:r>
        <w:r>
          <w:rPr>
            <w:noProof/>
            <w:webHidden/>
          </w:rPr>
        </w:r>
        <w:r>
          <w:rPr>
            <w:noProof/>
            <w:webHidden/>
          </w:rPr>
          <w:fldChar w:fldCharType="separate"/>
        </w:r>
        <w:r>
          <w:rPr>
            <w:noProof/>
            <w:webHidden/>
          </w:rPr>
          <w:t>25</w:t>
        </w:r>
        <w:r>
          <w:rPr>
            <w:noProof/>
            <w:webHidden/>
          </w:rPr>
          <w:fldChar w:fldCharType="end"/>
        </w:r>
      </w:hyperlink>
    </w:p>
    <w:p w14:paraId="68CBDB34" w14:textId="6D71140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4" w:history="1">
        <w:r w:rsidRPr="00226975">
          <w:rPr>
            <w:rStyle w:val="Hyperlink"/>
            <w:noProof/>
          </w:rPr>
          <w:t>Predictive validity</w:t>
        </w:r>
        <w:r>
          <w:rPr>
            <w:noProof/>
            <w:webHidden/>
          </w:rPr>
          <w:tab/>
        </w:r>
        <w:r>
          <w:rPr>
            <w:noProof/>
            <w:webHidden/>
          </w:rPr>
          <w:fldChar w:fldCharType="begin"/>
        </w:r>
        <w:r>
          <w:rPr>
            <w:noProof/>
            <w:webHidden/>
          </w:rPr>
          <w:instrText xml:space="preserve"> PAGEREF _Toc198190644 \h </w:instrText>
        </w:r>
        <w:r>
          <w:rPr>
            <w:noProof/>
            <w:webHidden/>
          </w:rPr>
        </w:r>
        <w:r>
          <w:rPr>
            <w:noProof/>
            <w:webHidden/>
          </w:rPr>
          <w:fldChar w:fldCharType="separate"/>
        </w:r>
        <w:r>
          <w:rPr>
            <w:noProof/>
            <w:webHidden/>
          </w:rPr>
          <w:t>26</w:t>
        </w:r>
        <w:r>
          <w:rPr>
            <w:noProof/>
            <w:webHidden/>
          </w:rPr>
          <w:fldChar w:fldCharType="end"/>
        </w:r>
      </w:hyperlink>
    </w:p>
    <w:p w14:paraId="6FA559A4" w14:textId="0E912B6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5" w:history="1">
        <w:r w:rsidRPr="00226975">
          <w:rPr>
            <w:rStyle w:val="Hyperlink"/>
            <w:noProof/>
          </w:rPr>
          <w:t>Sensitivity</w:t>
        </w:r>
        <w:r>
          <w:rPr>
            <w:noProof/>
            <w:webHidden/>
          </w:rPr>
          <w:tab/>
        </w:r>
        <w:r>
          <w:rPr>
            <w:noProof/>
            <w:webHidden/>
          </w:rPr>
          <w:fldChar w:fldCharType="begin"/>
        </w:r>
        <w:r>
          <w:rPr>
            <w:noProof/>
            <w:webHidden/>
          </w:rPr>
          <w:instrText xml:space="preserve"> PAGEREF _Toc198190645 \h </w:instrText>
        </w:r>
        <w:r>
          <w:rPr>
            <w:noProof/>
            <w:webHidden/>
          </w:rPr>
        </w:r>
        <w:r>
          <w:rPr>
            <w:noProof/>
            <w:webHidden/>
          </w:rPr>
          <w:fldChar w:fldCharType="separate"/>
        </w:r>
        <w:r>
          <w:rPr>
            <w:noProof/>
            <w:webHidden/>
          </w:rPr>
          <w:t>27</w:t>
        </w:r>
        <w:r>
          <w:rPr>
            <w:noProof/>
            <w:webHidden/>
          </w:rPr>
          <w:fldChar w:fldCharType="end"/>
        </w:r>
      </w:hyperlink>
    </w:p>
    <w:p w14:paraId="356CDD2B" w14:textId="6315E97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6" w:history="1">
        <w:r w:rsidRPr="00226975">
          <w:rPr>
            <w:rStyle w:val="Hyperlink"/>
            <w:noProof/>
          </w:rPr>
          <w:t>Clinical validity</w:t>
        </w:r>
        <w:r>
          <w:rPr>
            <w:noProof/>
            <w:webHidden/>
          </w:rPr>
          <w:tab/>
        </w:r>
        <w:r>
          <w:rPr>
            <w:noProof/>
            <w:webHidden/>
          </w:rPr>
          <w:fldChar w:fldCharType="begin"/>
        </w:r>
        <w:r>
          <w:rPr>
            <w:noProof/>
            <w:webHidden/>
          </w:rPr>
          <w:instrText xml:space="preserve"> PAGEREF _Toc198190646 \h </w:instrText>
        </w:r>
        <w:r>
          <w:rPr>
            <w:noProof/>
            <w:webHidden/>
          </w:rPr>
        </w:r>
        <w:r>
          <w:rPr>
            <w:noProof/>
            <w:webHidden/>
          </w:rPr>
          <w:fldChar w:fldCharType="separate"/>
        </w:r>
        <w:r>
          <w:rPr>
            <w:noProof/>
            <w:webHidden/>
          </w:rPr>
          <w:t>27</w:t>
        </w:r>
        <w:r>
          <w:rPr>
            <w:noProof/>
            <w:webHidden/>
          </w:rPr>
          <w:fldChar w:fldCharType="end"/>
        </w:r>
      </w:hyperlink>
    </w:p>
    <w:p w14:paraId="2C6D8660" w14:textId="3973B6B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7" w:history="1">
        <w:r w:rsidRPr="00226975">
          <w:rPr>
            <w:rStyle w:val="Hyperlink"/>
            <w:noProof/>
          </w:rPr>
          <w:t>Cutoff determination</w:t>
        </w:r>
        <w:r>
          <w:rPr>
            <w:noProof/>
            <w:webHidden/>
          </w:rPr>
          <w:tab/>
        </w:r>
        <w:r>
          <w:rPr>
            <w:noProof/>
            <w:webHidden/>
          </w:rPr>
          <w:fldChar w:fldCharType="begin"/>
        </w:r>
        <w:r>
          <w:rPr>
            <w:noProof/>
            <w:webHidden/>
          </w:rPr>
          <w:instrText xml:space="preserve"> PAGEREF _Toc198190647 \h </w:instrText>
        </w:r>
        <w:r>
          <w:rPr>
            <w:noProof/>
            <w:webHidden/>
          </w:rPr>
        </w:r>
        <w:r>
          <w:rPr>
            <w:noProof/>
            <w:webHidden/>
          </w:rPr>
          <w:fldChar w:fldCharType="separate"/>
        </w:r>
        <w:r>
          <w:rPr>
            <w:noProof/>
            <w:webHidden/>
          </w:rPr>
          <w:t>28</w:t>
        </w:r>
        <w:r>
          <w:rPr>
            <w:noProof/>
            <w:webHidden/>
          </w:rPr>
          <w:fldChar w:fldCharType="end"/>
        </w:r>
      </w:hyperlink>
    </w:p>
    <w:p w14:paraId="00C8DCDB" w14:textId="403FCA7D"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8" w:history="1">
        <w:r w:rsidRPr="00226975">
          <w:rPr>
            <w:rStyle w:val="Hyperlink"/>
            <w:noProof/>
          </w:rPr>
          <w:t>Incremental validity</w:t>
        </w:r>
        <w:r>
          <w:rPr>
            <w:noProof/>
            <w:webHidden/>
          </w:rPr>
          <w:tab/>
        </w:r>
        <w:r>
          <w:rPr>
            <w:noProof/>
            <w:webHidden/>
          </w:rPr>
          <w:fldChar w:fldCharType="begin"/>
        </w:r>
        <w:r>
          <w:rPr>
            <w:noProof/>
            <w:webHidden/>
          </w:rPr>
          <w:instrText xml:space="preserve"> PAGEREF _Toc198190648 \h </w:instrText>
        </w:r>
        <w:r>
          <w:rPr>
            <w:noProof/>
            <w:webHidden/>
          </w:rPr>
        </w:r>
        <w:r>
          <w:rPr>
            <w:noProof/>
            <w:webHidden/>
          </w:rPr>
          <w:fldChar w:fldCharType="separate"/>
        </w:r>
        <w:r>
          <w:rPr>
            <w:noProof/>
            <w:webHidden/>
          </w:rPr>
          <w:t>29</w:t>
        </w:r>
        <w:r>
          <w:rPr>
            <w:noProof/>
            <w:webHidden/>
          </w:rPr>
          <w:fldChar w:fldCharType="end"/>
        </w:r>
      </w:hyperlink>
    </w:p>
    <w:p w14:paraId="34CD7814" w14:textId="3A8AA4D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9" w:history="1">
        <w:r w:rsidRPr="00226975">
          <w:rPr>
            <w:rStyle w:val="Hyperlink"/>
            <w:noProof/>
          </w:rPr>
          <w:t>Comparison of the Self-Adapted 6-Point Likert Version of the ES-G with the Original Version</w:t>
        </w:r>
        <w:r>
          <w:rPr>
            <w:noProof/>
            <w:webHidden/>
          </w:rPr>
          <w:tab/>
        </w:r>
        <w:r>
          <w:rPr>
            <w:noProof/>
            <w:webHidden/>
          </w:rPr>
          <w:fldChar w:fldCharType="begin"/>
        </w:r>
        <w:r>
          <w:rPr>
            <w:noProof/>
            <w:webHidden/>
          </w:rPr>
          <w:instrText xml:space="preserve"> PAGEREF _Toc198190649 \h </w:instrText>
        </w:r>
        <w:r>
          <w:rPr>
            <w:noProof/>
            <w:webHidden/>
          </w:rPr>
        </w:r>
        <w:r>
          <w:rPr>
            <w:noProof/>
            <w:webHidden/>
          </w:rPr>
          <w:fldChar w:fldCharType="separate"/>
        </w:r>
        <w:r>
          <w:rPr>
            <w:noProof/>
            <w:webHidden/>
          </w:rPr>
          <w:t>29</w:t>
        </w:r>
        <w:r>
          <w:rPr>
            <w:noProof/>
            <w:webHidden/>
          </w:rPr>
          <w:fldChar w:fldCharType="end"/>
        </w:r>
      </w:hyperlink>
    </w:p>
    <w:p w14:paraId="49846BC9" w14:textId="23F0DE92"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0" w:history="1">
        <w:r w:rsidRPr="00226975">
          <w:rPr>
            <w:rStyle w:val="Hyperlink"/>
          </w:rPr>
          <w:t>Results</w:t>
        </w:r>
        <w:r>
          <w:rPr>
            <w:webHidden/>
          </w:rPr>
          <w:tab/>
        </w:r>
        <w:r>
          <w:rPr>
            <w:webHidden/>
          </w:rPr>
          <w:fldChar w:fldCharType="begin"/>
        </w:r>
        <w:r>
          <w:rPr>
            <w:webHidden/>
          </w:rPr>
          <w:instrText xml:space="preserve"> PAGEREF _Toc198190650 \h </w:instrText>
        </w:r>
        <w:r>
          <w:rPr>
            <w:webHidden/>
          </w:rPr>
        </w:r>
        <w:r>
          <w:rPr>
            <w:webHidden/>
          </w:rPr>
          <w:fldChar w:fldCharType="separate"/>
        </w:r>
        <w:r>
          <w:rPr>
            <w:webHidden/>
          </w:rPr>
          <w:t>30</w:t>
        </w:r>
        <w:r>
          <w:rPr>
            <w:webHidden/>
          </w:rPr>
          <w:fldChar w:fldCharType="end"/>
        </w:r>
      </w:hyperlink>
    </w:p>
    <w:p w14:paraId="7827DF29" w14:textId="11EC5680"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1" w:history="1">
        <w:r w:rsidRPr="00226975">
          <w:rPr>
            <w:rStyle w:val="Hyperlink"/>
            <w:noProof/>
          </w:rPr>
          <w:t>Participants</w:t>
        </w:r>
        <w:r>
          <w:rPr>
            <w:noProof/>
            <w:webHidden/>
          </w:rPr>
          <w:tab/>
        </w:r>
        <w:r>
          <w:rPr>
            <w:noProof/>
            <w:webHidden/>
          </w:rPr>
          <w:fldChar w:fldCharType="begin"/>
        </w:r>
        <w:r>
          <w:rPr>
            <w:noProof/>
            <w:webHidden/>
          </w:rPr>
          <w:instrText xml:space="preserve"> PAGEREF _Toc198190651 \h </w:instrText>
        </w:r>
        <w:r>
          <w:rPr>
            <w:noProof/>
            <w:webHidden/>
          </w:rPr>
        </w:r>
        <w:r>
          <w:rPr>
            <w:noProof/>
            <w:webHidden/>
          </w:rPr>
          <w:fldChar w:fldCharType="separate"/>
        </w:r>
        <w:r>
          <w:rPr>
            <w:noProof/>
            <w:webHidden/>
          </w:rPr>
          <w:t>30</w:t>
        </w:r>
        <w:r>
          <w:rPr>
            <w:noProof/>
            <w:webHidden/>
          </w:rPr>
          <w:fldChar w:fldCharType="end"/>
        </w:r>
      </w:hyperlink>
    </w:p>
    <w:p w14:paraId="2CA92806" w14:textId="6641B8F7"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2" w:history="1">
        <w:r w:rsidRPr="00226975">
          <w:rPr>
            <w:rStyle w:val="Hyperlink"/>
          </w:rPr>
          <w:t>Discussion</w:t>
        </w:r>
        <w:r>
          <w:rPr>
            <w:webHidden/>
          </w:rPr>
          <w:tab/>
        </w:r>
        <w:r>
          <w:rPr>
            <w:webHidden/>
          </w:rPr>
          <w:fldChar w:fldCharType="begin"/>
        </w:r>
        <w:r>
          <w:rPr>
            <w:webHidden/>
          </w:rPr>
          <w:instrText xml:space="preserve"> PAGEREF _Toc198190652 \h </w:instrText>
        </w:r>
        <w:r>
          <w:rPr>
            <w:webHidden/>
          </w:rPr>
        </w:r>
        <w:r>
          <w:rPr>
            <w:webHidden/>
          </w:rPr>
          <w:fldChar w:fldCharType="separate"/>
        </w:r>
        <w:r>
          <w:rPr>
            <w:webHidden/>
          </w:rPr>
          <w:t>31</w:t>
        </w:r>
        <w:r>
          <w:rPr>
            <w:webHidden/>
          </w:rPr>
          <w:fldChar w:fldCharType="end"/>
        </w:r>
      </w:hyperlink>
    </w:p>
    <w:p w14:paraId="707138E1" w14:textId="393A7B73"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3" w:history="1">
        <w:r w:rsidRPr="00226975">
          <w:rPr>
            <w:rStyle w:val="Hyperlink"/>
            <w:noProof/>
          </w:rPr>
          <w:t>Objective 9 entfern (obmitted)t. Redundant. Changed order of objectives.</w:t>
        </w:r>
        <w:r>
          <w:rPr>
            <w:noProof/>
            <w:webHidden/>
          </w:rPr>
          <w:tab/>
        </w:r>
        <w:r>
          <w:rPr>
            <w:noProof/>
            <w:webHidden/>
          </w:rPr>
          <w:fldChar w:fldCharType="begin"/>
        </w:r>
        <w:r>
          <w:rPr>
            <w:noProof/>
            <w:webHidden/>
          </w:rPr>
          <w:instrText xml:space="preserve"> PAGEREF _Toc198190653 \h </w:instrText>
        </w:r>
        <w:r>
          <w:rPr>
            <w:noProof/>
            <w:webHidden/>
          </w:rPr>
        </w:r>
        <w:r>
          <w:rPr>
            <w:noProof/>
            <w:webHidden/>
          </w:rPr>
          <w:fldChar w:fldCharType="separate"/>
        </w:r>
        <w:r>
          <w:rPr>
            <w:noProof/>
            <w:webHidden/>
          </w:rPr>
          <w:t>31</w:t>
        </w:r>
        <w:r>
          <w:rPr>
            <w:noProof/>
            <w:webHidden/>
          </w:rPr>
          <w:fldChar w:fldCharType="end"/>
        </w:r>
      </w:hyperlink>
    </w:p>
    <w:p w14:paraId="42A0139D" w14:textId="780492FB"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4" w:history="1">
        <w:r w:rsidRPr="00226975">
          <w:rPr>
            <w:rStyle w:val="Hyperlink"/>
            <w:noProof/>
          </w:rPr>
          <w:t>Keine balancierten Gruppen. Nicht representative, selecting bias (uni)</w:t>
        </w:r>
        <w:r>
          <w:rPr>
            <w:noProof/>
            <w:webHidden/>
          </w:rPr>
          <w:tab/>
        </w:r>
        <w:r>
          <w:rPr>
            <w:noProof/>
            <w:webHidden/>
          </w:rPr>
          <w:fldChar w:fldCharType="begin"/>
        </w:r>
        <w:r>
          <w:rPr>
            <w:noProof/>
            <w:webHidden/>
          </w:rPr>
          <w:instrText xml:space="preserve"> PAGEREF _Toc198190654 \h </w:instrText>
        </w:r>
        <w:r>
          <w:rPr>
            <w:noProof/>
            <w:webHidden/>
          </w:rPr>
        </w:r>
        <w:r>
          <w:rPr>
            <w:noProof/>
            <w:webHidden/>
          </w:rPr>
          <w:fldChar w:fldCharType="separate"/>
        </w:r>
        <w:r>
          <w:rPr>
            <w:noProof/>
            <w:webHidden/>
          </w:rPr>
          <w:t>31</w:t>
        </w:r>
        <w:r>
          <w:rPr>
            <w:noProof/>
            <w:webHidden/>
          </w:rPr>
          <w:fldChar w:fldCharType="end"/>
        </w:r>
      </w:hyperlink>
    </w:p>
    <w:p w14:paraId="121D3BE4" w14:textId="293E83D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5" w:history="1">
        <w:r w:rsidRPr="00226975">
          <w:rPr>
            <w:rStyle w:val="Hyperlink"/>
            <w:noProof/>
          </w:rPr>
          <w:t>Anderer cut off für Depression</w:t>
        </w:r>
        <w:r>
          <w:rPr>
            <w:noProof/>
            <w:webHidden/>
          </w:rPr>
          <w:tab/>
        </w:r>
        <w:r>
          <w:rPr>
            <w:noProof/>
            <w:webHidden/>
          </w:rPr>
          <w:fldChar w:fldCharType="begin"/>
        </w:r>
        <w:r>
          <w:rPr>
            <w:noProof/>
            <w:webHidden/>
          </w:rPr>
          <w:instrText xml:space="preserve"> PAGEREF _Toc198190655 \h </w:instrText>
        </w:r>
        <w:r>
          <w:rPr>
            <w:noProof/>
            <w:webHidden/>
          </w:rPr>
        </w:r>
        <w:r>
          <w:rPr>
            <w:noProof/>
            <w:webHidden/>
          </w:rPr>
          <w:fldChar w:fldCharType="separate"/>
        </w:r>
        <w:r>
          <w:rPr>
            <w:noProof/>
            <w:webHidden/>
          </w:rPr>
          <w:t>31</w:t>
        </w:r>
        <w:r>
          <w:rPr>
            <w:noProof/>
            <w:webHidden/>
          </w:rPr>
          <w:fldChar w:fldCharType="end"/>
        </w:r>
      </w:hyperlink>
    </w:p>
    <w:p w14:paraId="068F42BE" w14:textId="47E2404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6" w:history="1">
        <w:r w:rsidRPr="00226975">
          <w:rPr>
            <w:rStyle w:val="Hyperlink"/>
            <w:noProof/>
          </w:rPr>
          <w:t>Summary of Main Findings</w:t>
        </w:r>
        <w:r>
          <w:rPr>
            <w:noProof/>
            <w:webHidden/>
          </w:rPr>
          <w:tab/>
        </w:r>
        <w:r>
          <w:rPr>
            <w:noProof/>
            <w:webHidden/>
          </w:rPr>
          <w:fldChar w:fldCharType="begin"/>
        </w:r>
        <w:r>
          <w:rPr>
            <w:noProof/>
            <w:webHidden/>
          </w:rPr>
          <w:instrText xml:space="preserve"> PAGEREF _Toc198190656 \h </w:instrText>
        </w:r>
        <w:r>
          <w:rPr>
            <w:noProof/>
            <w:webHidden/>
          </w:rPr>
        </w:r>
        <w:r>
          <w:rPr>
            <w:noProof/>
            <w:webHidden/>
          </w:rPr>
          <w:fldChar w:fldCharType="separate"/>
        </w:r>
        <w:r>
          <w:rPr>
            <w:noProof/>
            <w:webHidden/>
          </w:rPr>
          <w:t>31</w:t>
        </w:r>
        <w:r>
          <w:rPr>
            <w:noProof/>
            <w:webHidden/>
          </w:rPr>
          <w:fldChar w:fldCharType="end"/>
        </w:r>
      </w:hyperlink>
    </w:p>
    <w:p w14:paraId="41002D3E" w14:textId="0D2E3664"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7" w:history="1">
        <w:r w:rsidRPr="00226975">
          <w:rPr>
            <w:rStyle w:val="Hyperlink"/>
            <w:noProof/>
          </w:rPr>
          <w:t>Implications</w:t>
        </w:r>
        <w:r>
          <w:rPr>
            <w:noProof/>
            <w:webHidden/>
          </w:rPr>
          <w:tab/>
        </w:r>
        <w:r>
          <w:rPr>
            <w:noProof/>
            <w:webHidden/>
          </w:rPr>
          <w:fldChar w:fldCharType="begin"/>
        </w:r>
        <w:r>
          <w:rPr>
            <w:noProof/>
            <w:webHidden/>
          </w:rPr>
          <w:instrText xml:space="preserve"> PAGEREF _Toc198190657 \h </w:instrText>
        </w:r>
        <w:r>
          <w:rPr>
            <w:noProof/>
            <w:webHidden/>
          </w:rPr>
        </w:r>
        <w:r>
          <w:rPr>
            <w:noProof/>
            <w:webHidden/>
          </w:rPr>
          <w:fldChar w:fldCharType="separate"/>
        </w:r>
        <w:r>
          <w:rPr>
            <w:noProof/>
            <w:webHidden/>
          </w:rPr>
          <w:t>31</w:t>
        </w:r>
        <w:r>
          <w:rPr>
            <w:noProof/>
            <w:webHidden/>
          </w:rPr>
          <w:fldChar w:fldCharType="end"/>
        </w:r>
      </w:hyperlink>
    </w:p>
    <w:p w14:paraId="3ED48288" w14:textId="5CF40D5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8" w:history="1">
        <w:r w:rsidRPr="00226975">
          <w:rPr>
            <w:rStyle w:val="Hyperlink"/>
            <w:noProof/>
          </w:rPr>
          <w:t>Strengths and Limitations</w:t>
        </w:r>
        <w:r>
          <w:rPr>
            <w:noProof/>
            <w:webHidden/>
          </w:rPr>
          <w:tab/>
        </w:r>
        <w:r>
          <w:rPr>
            <w:noProof/>
            <w:webHidden/>
          </w:rPr>
          <w:fldChar w:fldCharType="begin"/>
        </w:r>
        <w:r>
          <w:rPr>
            <w:noProof/>
            <w:webHidden/>
          </w:rPr>
          <w:instrText xml:space="preserve"> PAGEREF _Toc198190658 \h </w:instrText>
        </w:r>
        <w:r>
          <w:rPr>
            <w:noProof/>
            <w:webHidden/>
          </w:rPr>
        </w:r>
        <w:r>
          <w:rPr>
            <w:noProof/>
            <w:webHidden/>
          </w:rPr>
          <w:fldChar w:fldCharType="separate"/>
        </w:r>
        <w:r>
          <w:rPr>
            <w:noProof/>
            <w:webHidden/>
          </w:rPr>
          <w:t>31</w:t>
        </w:r>
        <w:r>
          <w:rPr>
            <w:noProof/>
            <w:webHidden/>
          </w:rPr>
          <w:fldChar w:fldCharType="end"/>
        </w:r>
      </w:hyperlink>
    </w:p>
    <w:p w14:paraId="79A08188" w14:textId="273D8A3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9" w:history="1">
        <w:r w:rsidRPr="00226975">
          <w:rPr>
            <w:rStyle w:val="Hyperlink"/>
            <w:noProof/>
          </w:rPr>
          <w:t>Future Research</w:t>
        </w:r>
        <w:r>
          <w:rPr>
            <w:noProof/>
            <w:webHidden/>
          </w:rPr>
          <w:tab/>
        </w:r>
        <w:r>
          <w:rPr>
            <w:noProof/>
            <w:webHidden/>
          </w:rPr>
          <w:fldChar w:fldCharType="begin"/>
        </w:r>
        <w:r>
          <w:rPr>
            <w:noProof/>
            <w:webHidden/>
          </w:rPr>
          <w:instrText xml:space="preserve"> PAGEREF _Toc198190659 \h </w:instrText>
        </w:r>
        <w:r>
          <w:rPr>
            <w:noProof/>
            <w:webHidden/>
          </w:rPr>
        </w:r>
        <w:r>
          <w:rPr>
            <w:noProof/>
            <w:webHidden/>
          </w:rPr>
          <w:fldChar w:fldCharType="separate"/>
        </w:r>
        <w:r>
          <w:rPr>
            <w:noProof/>
            <w:webHidden/>
          </w:rPr>
          <w:t>31</w:t>
        </w:r>
        <w:r>
          <w:rPr>
            <w:noProof/>
            <w:webHidden/>
          </w:rPr>
          <w:fldChar w:fldCharType="end"/>
        </w:r>
      </w:hyperlink>
    </w:p>
    <w:p w14:paraId="1D962E5A" w14:textId="41AD0C56"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60" w:history="1">
        <w:r w:rsidRPr="00226975">
          <w:rPr>
            <w:rStyle w:val="Hyperlink"/>
            <w:noProof/>
          </w:rPr>
          <w:t>Conclusion</w:t>
        </w:r>
        <w:r>
          <w:rPr>
            <w:noProof/>
            <w:webHidden/>
          </w:rPr>
          <w:tab/>
        </w:r>
        <w:r>
          <w:rPr>
            <w:noProof/>
            <w:webHidden/>
          </w:rPr>
          <w:fldChar w:fldCharType="begin"/>
        </w:r>
        <w:r>
          <w:rPr>
            <w:noProof/>
            <w:webHidden/>
          </w:rPr>
          <w:instrText xml:space="preserve"> PAGEREF _Toc198190660 \h </w:instrText>
        </w:r>
        <w:r>
          <w:rPr>
            <w:noProof/>
            <w:webHidden/>
          </w:rPr>
        </w:r>
        <w:r>
          <w:rPr>
            <w:noProof/>
            <w:webHidden/>
          </w:rPr>
          <w:fldChar w:fldCharType="separate"/>
        </w:r>
        <w:r>
          <w:rPr>
            <w:noProof/>
            <w:webHidden/>
          </w:rPr>
          <w:t>31</w:t>
        </w:r>
        <w:r>
          <w:rPr>
            <w:noProof/>
            <w:webHidden/>
          </w:rPr>
          <w:fldChar w:fldCharType="end"/>
        </w:r>
      </w:hyperlink>
    </w:p>
    <w:p w14:paraId="257CF469" w14:textId="6B480FA8"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1" w:history="1">
        <w:r w:rsidRPr="00226975">
          <w:rPr>
            <w:rStyle w:val="Hyperlink"/>
          </w:rPr>
          <w:t>References</w:t>
        </w:r>
        <w:r>
          <w:rPr>
            <w:webHidden/>
          </w:rPr>
          <w:tab/>
        </w:r>
        <w:r>
          <w:rPr>
            <w:webHidden/>
          </w:rPr>
          <w:fldChar w:fldCharType="begin"/>
        </w:r>
        <w:r>
          <w:rPr>
            <w:webHidden/>
          </w:rPr>
          <w:instrText xml:space="preserve"> PAGEREF _Toc198190661 \h </w:instrText>
        </w:r>
        <w:r>
          <w:rPr>
            <w:webHidden/>
          </w:rPr>
        </w:r>
        <w:r>
          <w:rPr>
            <w:webHidden/>
          </w:rPr>
          <w:fldChar w:fldCharType="separate"/>
        </w:r>
        <w:r>
          <w:rPr>
            <w:webHidden/>
          </w:rPr>
          <w:t>31</w:t>
        </w:r>
        <w:r>
          <w:rPr>
            <w:webHidden/>
          </w:rPr>
          <w:fldChar w:fldCharType="end"/>
        </w:r>
      </w:hyperlink>
    </w:p>
    <w:p w14:paraId="45B91F16" w14:textId="0396FC4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2" w:history="1">
        <w:r w:rsidRPr="00226975">
          <w:rPr>
            <w:rStyle w:val="Hyperlink"/>
          </w:rPr>
          <w:t>Appendix</w:t>
        </w:r>
        <w:r>
          <w:rPr>
            <w:webHidden/>
          </w:rPr>
          <w:tab/>
        </w:r>
        <w:r>
          <w:rPr>
            <w:webHidden/>
          </w:rPr>
          <w:fldChar w:fldCharType="begin"/>
        </w:r>
        <w:r>
          <w:rPr>
            <w:webHidden/>
          </w:rPr>
          <w:instrText xml:space="preserve"> PAGEREF _Toc198190662 \h </w:instrText>
        </w:r>
        <w:r>
          <w:rPr>
            <w:webHidden/>
          </w:rPr>
        </w:r>
        <w:r>
          <w:rPr>
            <w:webHidden/>
          </w:rPr>
          <w:fldChar w:fldCharType="separate"/>
        </w:r>
        <w:r>
          <w:rPr>
            <w:webHidden/>
          </w:rPr>
          <w:t>44</w:t>
        </w:r>
        <w:r>
          <w:rPr>
            <w:webHidden/>
          </w:rPr>
          <w:fldChar w:fldCharType="end"/>
        </w:r>
      </w:hyperlink>
    </w:p>
    <w:p w14:paraId="69EA58A5" w14:textId="53B2403F"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3" w:history="1">
        <w:r w:rsidRPr="00226975">
          <w:rPr>
            <w:rStyle w:val="Hyperlink"/>
          </w:rPr>
          <w:t>Declaration of Authorship</w:t>
        </w:r>
        <w:r>
          <w:rPr>
            <w:webHidden/>
          </w:rPr>
          <w:tab/>
        </w:r>
        <w:r>
          <w:rPr>
            <w:webHidden/>
          </w:rPr>
          <w:fldChar w:fldCharType="begin"/>
        </w:r>
        <w:r>
          <w:rPr>
            <w:webHidden/>
          </w:rPr>
          <w:instrText xml:space="preserve"> PAGEREF _Toc198190663 \h </w:instrText>
        </w:r>
        <w:r>
          <w:rPr>
            <w:webHidden/>
          </w:rPr>
        </w:r>
        <w:r>
          <w:rPr>
            <w:webHidden/>
          </w:rPr>
          <w:fldChar w:fldCharType="separate"/>
        </w:r>
        <w:r>
          <w:rPr>
            <w:webHidden/>
          </w:rPr>
          <w:t>45</w:t>
        </w:r>
        <w:r>
          <w:rPr>
            <w:webHidden/>
          </w:rPr>
          <w:fldChar w:fldCharType="end"/>
        </w:r>
      </w:hyperlink>
    </w:p>
    <w:p w14:paraId="7B65067D" w14:textId="5E57A0FC" w:rsidR="005626A4" w:rsidRPr="0052780D" w:rsidRDefault="005626A4" w:rsidP="005626A4">
      <w:pPr>
        <w:spacing w:line="480" w:lineRule="auto"/>
      </w:pPr>
      <w:r w:rsidRPr="0052780D">
        <w:fldChar w:fldCharType="end"/>
      </w:r>
    </w:p>
    <w:p w14:paraId="179308D1" w14:textId="77777777" w:rsidR="005626A4" w:rsidRPr="0052780D" w:rsidRDefault="005626A4" w:rsidP="005626A4">
      <w:pPr>
        <w:spacing w:line="480" w:lineRule="auto"/>
      </w:pPr>
    </w:p>
    <w:p w14:paraId="28A48A2E" w14:textId="77777777" w:rsidR="005626A4" w:rsidRPr="0052780D" w:rsidRDefault="005626A4" w:rsidP="005626A4">
      <w:pPr>
        <w:spacing w:line="480" w:lineRule="auto"/>
      </w:pPr>
    </w:p>
    <w:p w14:paraId="382437F0" w14:textId="77777777" w:rsidR="005626A4" w:rsidRPr="0052780D" w:rsidRDefault="005626A4" w:rsidP="005626A4">
      <w:pPr>
        <w:spacing w:line="480" w:lineRule="auto"/>
      </w:pPr>
    </w:p>
    <w:p w14:paraId="35403E6D" w14:textId="785B4082" w:rsidR="006931B2" w:rsidRPr="0052780D" w:rsidRDefault="006931B2">
      <w:r w:rsidRPr="0052780D">
        <w:br w:type="page"/>
      </w:r>
    </w:p>
    <w:p w14:paraId="7F845610" w14:textId="280D04FF" w:rsidR="006931B2" w:rsidRPr="0052780D" w:rsidRDefault="006931B2" w:rsidP="006931B2">
      <w:pPr>
        <w:pStyle w:val="Listenabsatz"/>
        <w:numPr>
          <w:ilvl w:val="0"/>
          <w:numId w:val="44"/>
        </w:numPr>
        <w:spacing w:line="480" w:lineRule="auto"/>
      </w:pPr>
      <w:r w:rsidRPr="0052780D">
        <w:lastRenderedPageBreak/>
        <w:t>List of Figures</w:t>
      </w:r>
    </w:p>
    <w:p w14:paraId="1F088576" w14:textId="77777777" w:rsidR="005626A4" w:rsidRPr="0052780D" w:rsidRDefault="005626A4" w:rsidP="005626A4">
      <w:pPr>
        <w:spacing w:line="480" w:lineRule="auto"/>
      </w:pPr>
    </w:p>
    <w:p w14:paraId="5B8C2A20" w14:textId="77777777" w:rsidR="005626A4" w:rsidRPr="0052780D" w:rsidRDefault="005626A4" w:rsidP="005626A4">
      <w:pPr>
        <w:spacing w:line="480" w:lineRule="auto"/>
      </w:pPr>
    </w:p>
    <w:p w14:paraId="40345BFD" w14:textId="77777777" w:rsidR="005626A4" w:rsidRPr="0052780D" w:rsidRDefault="005626A4" w:rsidP="005626A4">
      <w:pPr>
        <w:spacing w:line="480" w:lineRule="auto"/>
      </w:pPr>
    </w:p>
    <w:p w14:paraId="7CF3491B" w14:textId="77777777" w:rsidR="005626A4" w:rsidRPr="0052780D" w:rsidRDefault="005626A4" w:rsidP="005626A4">
      <w:pPr>
        <w:spacing w:line="480" w:lineRule="auto"/>
      </w:pPr>
    </w:p>
    <w:p w14:paraId="25BF3F8C" w14:textId="77777777" w:rsidR="005626A4" w:rsidRPr="0052780D" w:rsidRDefault="005626A4" w:rsidP="005626A4">
      <w:pPr>
        <w:spacing w:line="480" w:lineRule="auto"/>
      </w:pPr>
    </w:p>
    <w:p w14:paraId="4F089D0E" w14:textId="77777777" w:rsidR="005626A4" w:rsidRPr="0052780D" w:rsidRDefault="005626A4" w:rsidP="005626A4">
      <w:pPr>
        <w:spacing w:line="480" w:lineRule="auto"/>
      </w:pPr>
    </w:p>
    <w:p w14:paraId="365B8C12" w14:textId="77777777" w:rsidR="005626A4" w:rsidRPr="0052780D" w:rsidRDefault="005626A4" w:rsidP="005626A4">
      <w:pPr>
        <w:spacing w:line="480" w:lineRule="auto"/>
      </w:pPr>
    </w:p>
    <w:p w14:paraId="16857019" w14:textId="77777777" w:rsidR="006931B2" w:rsidRPr="0052780D" w:rsidRDefault="006931B2">
      <w:r w:rsidRPr="0052780D">
        <w:br w:type="page"/>
      </w:r>
    </w:p>
    <w:p w14:paraId="75B47C2F" w14:textId="18ECEBCE" w:rsidR="006931B2" w:rsidRPr="0052780D" w:rsidRDefault="006931B2" w:rsidP="006931B2">
      <w:pPr>
        <w:pStyle w:val="Listenabsatz"/>
        <w:numPr>
          <w:ilvl w:val="0"/>
          <w:numId w:val="44"/>
        </w:numPr>
        <w:spacing w:line="480" w:lineRule="auto"/>
      </w:pPr>
      <w:r w:rsidRPr="0052780D">
        <w:lastRenderedPageBreak/>
        <w:t>List of Tables</w:t>
      </w:r>
    </w:p>
    <w:p w14:paraId="15DF8E73" w14:textId="77777777" w:rsidR="005626A4" w:rsidRPr="0052780D" w:rsidRDefault="005626A4" w:rsidP="005626A4">
      <w:pPr>
        <w:spacing w:line="480" w:lineRule="auto"/>
      </w:pPr>
    </w:p>
    <w:p w14:paraId="2E5C4258" w14:textId="77777777" w:rsidR="005626A4" w:rsidRPr="0052780D" w:rsidRDefault="005626A4" w:rsidP="005626A4">
      <w:pPr>
        <w:spacing w:line="480" w:lineRule="auto"/>
      </w:pPr>
    </w:p>
    <w:p w14:paraId="0EB9F50F" w14:textId="77777777" w:rsidR="005626A4" w:rsidRPr="0052780D" w:rsidRDefault="005626A4" w:rsidP="005626A4">
      <w:pPr>
        <w:spacing w:line="480" w:lineRule="auto"/>
      </w:pPr>
    </w:p>
    <w:p w14:paraId="4F831934" w14:textId="77777777" w:rsidR="005626A4" w:rsidRPr="0052780D" w:rsidRDefault="005626A4" w:rsidP="005626A4">
      <w:pPr>
        <w:spacing w:line="480" w:lineRule="auto"/>
      </w:pPr>
    </w:p>
    <w:p w14:paraId="62F64EFD" w14:textId="77777777" w:rsidR="005626A4" w:rsidRPr="0052780D" w:rsidRDefault="005626A4" w:rsidP="005626A4">
      <w:pPr>
        <w:spacing w:line="480" w:lineRule="auto"/>
      </w:pPr>
    </w:p>
    <w:p w14:paraId="541EFF19" w14:textId="77777777" w:rsidR="006931B2" w:rsidRPr="0052780D" w:rsidRDefault="006931B2">
      <w:r w:rsidRPr="0052780D">
        <w:br w:type="page"/>
      </w:r>
    </w:p>
    <w:p w14:paraId="31294FF3" w14:textId="4B6C5E3C" w:rsidR="00E53D07" w:rsidRPr="0052780D" w:rsidRDefault="006931B2" w:rsidP="006931B2">
      <w:pPr>
        <w:pStyle w:val="Listenabsatz"/>
        <w:numPr>
          <w:ilvl w:val="0"/>
          <w:numId w:val="44"/>
        </w:numPr>
        <w:spacing w:line="480" w:lineRule="auto"/>
      </w:pPr>
      <w:r w:rsidRPr="0052780D">
        <w:lastRenderedPageBreak/>
        <w:t>List of Abbreviations</w:t>
      </w:r>
    </w:p>
    <w:p w14:paraId="3E2D2402" w14:textId="77777777" w:rsidR="00E53D07" w:rsidRPr="0052780D" w:rsidRDefault="00E53D07" w:rsidP="00E53D07">
      <w:pPr>
        <w:spacing w:line="480" w:lineRule="auto"/>
      </w:pPr>
    </w:p>
    <w:p w14:paraId="43B8B22A" w14:textId="77777777" w:rsidR="00E53D07" w:rsidRPr="0052780D" w:rsidRDefault="00E53D07" w:rsidP="00E53D07">
      <w:pPr>
        <w:spacing w:line="480" w:lineRule="auto"/>
      </w:pPr>
    </w:p>
    <w:p w14:paraId="1F3E34C1" w14:textId="77777777" w:rsidR="00E53D07" w:rsidRPr="0052780D" w:rsidRDefault="00E53D07" w:rsidP="00E53D07">
      <w:pPr>
        <w:spacing w:line="480" w:lineRule="auto"/>
      </w:pPr>
    </w:p>
    <w:p w14:paraId="6A1F269B" w14:textId="77777777" w:rsidR="00E53D07" w:rsidRPr="0052780D" w:rsidRDefault="00E53D07" w:rsidP="00E53D07">
      <w:pPr>
        <w:spacing w:line="480" w:lineRule="auto"/>
      </w:pPr>
    </w:p>
    <w:p w14:paraId="03515C4D" w14:textId="77777777" w:rsidR="00E53D07" w:rsidRPr="0052780D" w:rsidRDefault="00E53D07" w:rsidP="00E53D07">
      <w:pPr>
        <w:spacing w:line="480" w:lineRule="auto"/>
      </w:pPr>
    </w:p>
    <w:p w14:paraId="5AE73C8A" w14:textId="77777777" w:rsidR="00E53D07" w:rsidRPr="0052780D" w:rsidRDefault="00E53D07" w:rsidP="00E53D07">
      <w:pPr>
        <w:spacing w:line="480" w:lineRule="auto"/>
      </w:pPr>
    </w:p>
    <w:p w14:paraId="4B136B54" w14:textId="77777777" w:rsidR="00E53D07" w:rsidRPr="0052780D" w:rsidRDefault="00E53D07" w:rsidP="00E53D07">
      <w:pPr>
        <w:spacing w:line="480" w:lineRule="auto"/>
      </w:pPr>
    </w:p>
    <w:p w14:paraId="5627F3E3" w14:textId="77777777" w:rsidR="00E53D07" w:rsidRPr="0052780D" w:rsidRDefault="00E53D07" w:rsidP="00E53D07">
      <w:pPr>
        <w:spacing w:line="480" w:lineRule="auto"/>
      </w:pPr>
    </w:p>
    <w:p w14:paraId="61566D51" w14:textId="77777777" w:rsidR="00E53D07" w:rsidRPr="0052780D" w:rsidRDefault="00E53D07" w:rsidP="00E53D07">
      <w:pPr>
        <w:spacing w:line="480" w:lineRule="auto"/>
      </w:pPr>
    </w:p>
    <w:p w14:paraId="388EAF0C" w14:textId="77777777" w:rsidR="00E53D07" w:rsidRPr="0052780D" w:rsidRDefault="00E53D07" w:rsidP="00E53D07">
      <w:pPr>
        <w:spacing w:line="480" w:lineRule="auto"/>
      </w:pPr>
    </w:p>
    <w:p w14:paraId="69EF4619" w14:textId="77777777" w:rsidR="00E53D07" w:rsidRPr="0052780D" w:rsidRDefault="00E53D07" w:rsidP="00E53D07">
      <w:pPr>
        <w:spacing w:line="480" w:lineRule="auto"/>
      </w:pPr>
    </w:p>
    <w:p w14:paraId="763C076B" w14:textId="77777777" w:rsidR="00E53D07" w:rsidRPr="0052780D" w:rsidRDefault="00E53D07" w:rsidP="00E53D07">
      <w:pPr>
        <w:spacing w:line="480" w:lineRule="auto"/>
      </w:pPr>
    </w:p>
    <w:p w14:paraId="21AC00C2" w14:textId="77777777" w:rsidR="00E53D07" w:rsidRPr="0052780D" w:rsidRDefault="00E53D07" w:rsidP="00E53D07">
      <w:pPr>
        <w:spacing w:line="480" w:lineRule="auto"/>
      </w:pPr>
    </w:p>
    <w:p w14:paraId="452FA1CA" w14:textId="77777777" w:rsidR="00E53D07" w:rsidRPr="0052780D" w:rsidRDefault="00E53D07" w:rsidP="00E53D07">
      <w:pPr>
        <w:spacing w:line="480" w:lineRule="auto"/>
      </w:pPr>
    </w:p>
    <w:p w14:paraId="7E3CAA1D" w14:textId="77777777" w:rsidR="00E53D07" w:rsidRPr="0052780D" w:rsidRDefault="00E53D07" w:rsidP="00E53D07">
      <w:pPr>
        <w:spacing w:line="480" w:lineRule="auto"/>
      </w:pPr>
    </w:p>
    <w:p w14:paraId="3FCF203C" w14:textId="5CD4F0F2" w:rsidR="00C23FB8" w:rsidRPr="0052780D" w:rsidRDefault="00C23FB8">
      <w:r w:rsidRPr="0052780D">
        <w:br w:type="page"/>
      </w:r>
    </w:p>
    <w:p w14:paraId="33AB22FE" w14:textId="61C2ACAC" w:rsidR="00C23FB8" w:rsidRPr="0052780D" w:rsidRDefault="00C23FB8" w:rsidP="00C23FB8">
      <w:pPr>
        <w:pStyle w:val="APA1"/>
      </w:pPr>
      <w:bookmarkStart w:id="0" w:name="_Toc198190617"/>
      <w:r w:rsidRPr="0052780D">
        <w:lastRenderedPageBreak/>
        <w:t>Abstract</w:t>
      </w:r>
      <w:bookmarkEnd w:id="0"/>
    </w:p>
    <w:p w14:paraId="162CE3A5" w14:textId="15F57969" w:rsidR="00E53D07" w:rsidRPr="0052780D" w:rsidRDefault="00C23FB8" w:rsidP="00C23FB8">
      <w:pPr>
        <w:pStyle w:val="APA2"/>
      </w:pPr>
      <w:bookmarkStart w:id="1" w:name="_Toc198190618"/>
      <w:r w:rsidRPr="0052780D">
        <w:t>Background</w:t>
      </w:r>
      <w:bookmarkEnd w:id="1"/>
    </w:p>
    <w:p w14:paraId="21C7E440" w14:textId="77777777" w:rsidR="007459A4" w:rsidRPr="0052780D" w:rsidRDefault="007459A4" w:rsidP="00E53D07">
      <w:pPr>
        <w:spacing w:line="480" w:lineRule="auto"/>
      </w:pPr>
    </w:p>
    <w:p w14:paraId="79637622" w14:textId="3D98B00F" w:rsidR="007459A4" w:rsidRPr="0052780D" w:rsidRDefault="007459A4" w:rsidP="00E53D07">
      <w:pPr>
        <w:spacing w:line="480" w:lineRule="auto"/>
      </w:pPr>
      <w:r w:rsidRPr="0052780D">
        <w:t>Deutsch und Englisch!</w:t>
      </w:r>
    </w:p>
    <w:p w14:paraId="72A9CCA8" w14:textId="0C8C31E9" w:rsidR="00E53D07" w:rsidRPr="0052780D" w:rsidRDefault="00C81866" w:rsidP="00E53D07">
      <w:pPr>
        <w:spacing w:line="480" w:lineRule="auto"/>
      </w:pPr>
      <w:proofErr w:type="spellStart"/>
      <w:r w:rsidRPr="0052780D">
        <w:t>Prereg</w:t>
      </w:r>
      <w:proofErr w:type="spellEnd"/>
      <w:r w:rsidRPr="0052780D">
        <w:t>.</w:t>
      </w:r>
    </w:p>
    <w:p w14:paraId="5503FE69" w14:textId="77777777" w:rsidR="00F056F8" w:rsidRPr="0052780D" w:rsidRDefault="00F056F8" w:rsidP="00E53D07">
      <w:pPr>
        <w:spacing w:line="480" w:lineRule="auto"/>
      </w:pPr>
    </w:p>
    <w:p w14:paraId="38A95EE4" w14:textId="11E0D4DE" w:rsidR="00E53D07" w:rsidRPr="0052780D" w:rsidRDefault="00E53D07" w:rsidP="00E53D07">
      <w:pPr>
        <w:spacing w:line="480" w:lineRule="auto"/>
      </w:pPr>
    </w:p>
    <w:p w14:paraId="1DDAC350" w14:textId="77777777" w:rsidR="00E53D07" w:rsidRPr="0052780D" w:rsidRDefault="00E53D07" w:rsidP="00E53D07">
      <w:pPr>
        <w:spacing w:line="480" w:lineRule="auto"/>
      </w:pPr>
    </w:p>
    <w:p w14:paraId="1201109C" w14:textId="77777777" w:rsidR="00E53D07" w:rsidRPr="0052780D" w:rsidRDefault="00E53D07" w:rsidP="00E53D07">
      <w:pPr>
        <w:spacing w:line="480" w:lineRule="auto"/>
      </w:pPr>
    </w:p>
    <w:p w14:paraId="3185AC8B" w14:textId="77777777" w:rsidR="00E53D07" w:rsidRPr="0052780D" w:rsidRDefault="00E53D07" w:rsidP="00E53D07">
      <w:pPr>
        <w:spacing w:line="480" w:lineRule="auto"/>
      </w:pPr>
    </w:p>
    <w:p w14:paraId="583763A9" w14:textId="77777777" w:rsidR="00E53D07" w:rsidRPr="0052780D" w:rsidRDefault="00E53D07" w:rsidP="00E53D07">
      <w:pPr>
        <w:spacing w:line="480" w:lineRule="auto"/>
      </w:pPr>
    </w:p>
    <w:p w14:paraId="281BD920" w14:textId="77777777" w:rsidR="00E53D07" w:rsidRPr="0052780D" w:rsidRDefault="00E53D07" w:rsidP="00E53D07">
      <w:pPr>
        <w:spacing w:line="480" w:lineRule="auto"/>
      </w:pPr>
    </w:p>
    <w:p w14:paraId="7F9CE0FD" w14:textId="77777777" w:rsidR="00E53D07" w:rsidRPr="0052780D" w:rsidRDefault="00E53D07" w:rsidP="00E53D07">
      <w:pPr>
        <w:spacing w:line="480" w:lineRule="auto"/>
      </w:pPr>
    </w:p>
    <w:p w14:paraId="30817925" w14:textId="77777777" w:rsidR="00E53D07" w:rsidRPr="0052780D" w:rsidRDefault="00E53D07" w:rsidP="00E53D07">
      <w:pPr>
        <w:spacing w:line="480" w:lineRule="auto"/>
      </w:pPr>
    </w:p>
    <w:p w14:paraId="1A911E12" w14:textId="77777777" w:rsidR="00E53D07" w:rsidRPr="0052780D" w:rsidRDefault="00E53D07" w:rsidP="00E53D07">
      <w:pPr>
        <w:spacing w:line="480" w:lineRule="auto"/>
      </w:pPr>
    </w:p>
    <w:p w14:paraId="1A36433F" w14:textId="77777777" w:rsidR="00E53D07" w:rsidRPr="0052780D" w:rsidRDefault="00E53D07" w:rsidP="00E53D07">
      <w:pPr>
        <w:spacing w:line="480" w:lineRule="auto"/>
      </w:pPr>
    </w:p>
    <w:p w14:paraId="60F63DC2" w14:textId="77777777" w:rsidR="00E53D07" w:rsidRPr="0052780D" w:rsidRDefault="00E53D07" w:rsidP="00E53D07">
      <w:pPr>
        <w:spacing w:line="480" w:lineRule="auto"/>
      </w:pPr>
    </w:p>
    <w:p w14:paraId="26C81BE7" w14:textId="77777777" w:rsidR="00E53D07" w:rsidRPr="0052780D" w:rsidRDefault="00E53D07" w:rsidP="00E53D07">
      <w:pPr>
        <w:spacing w:line="480" w:lineRule="auto"/>
      </w:pPr>
    </w:p>
    <w:p w14:paraId="5918E96D" w14:textId="77777777" w:rsidR="00E53D07" w:rsidRPr="0052780D" w:rsidRDefault="00E53D07" w:rsidP="00E53D07">
      <w:pPr>
        <w:spacing w:line="480" w:lineRule="auto"/>
      </w:pPr>
    </w:p>
    <w:p w14:paraId="7B22C8E3" w14:textId="77777777" w:rsidR="00E53D07" w:rsidRPr="0052780D" w:rsidRDefault="00E53D07" w:rsidP="00E53D07">
      <w:pPr>
        <w:spacing w:line="480" w:lineRule="auto"/>
      </w:pPr>
    </w:p>
    <w:p w14:paraId="0AAFE386" w14:textId="7152477C" w:rsidR="00C23FB8" w:rsidRPr="0052780D" w:rsidRDefault="00C23FB8">
      <w:r w:rsidRPr="0052780D">
        <w:br w:type="page"/>
      </w:r>
    </w:p>
    <w:p w14:paraId="7C8D4EDD" w14:textId="34AB0742" w:rsidR="00E53D07" w:rsidRPr="0052780D" w:rsidRDefault="00C23FB8" w:rsidP="00C23FB8">
      <w:pPr>
        <w:pStyle w:val="APA1"/>
      </w:pPr>
      <w:bookmarkStart w:id="2" w:name="_Toc198190619"/>
      <w:r w:rsidRPr="0052780D">
        <w:lastRenderedPageBreak/>
        <w:t>Introduction</w:t>
      </w:r>
      <w:bookmarkEnd w:id="2"/>
    </w:p>
    <w:p w14:paraId="1E436394" w14:textId="610D3B4F" w:rsidR="00C0039F" w:rsidRPr="0052780D" w:rsidRDefault="008D0A17" w:rsidP="00C0039F">
      <w:pPr>
        <w:pStyle w:val="Text"/>
      </w:pPr>
      <w:r w:rsidRPr="0052780D">
        <w:t xml:space="preserve">Over the past </w:t>
      </w:r>
      <w:r w:rsidR="00F93F39" w:rsidRPr="0052780D">
        <w:t xml:space="preserve">two </w:t>
      </w:r>
      <w:r w:rsidRPr="0052780D">
        <w:t xml:space="preserve">decades </w:t>
      </w:r>
      <w:r w:rsidR="00F93F39" w:rsidRPr="0052780D">
        <w:t xml:space="preserve">the importance of </w:t>
      </w:r>
      <w:r w:rsidRPr="0052780D">
        <w:t>well-being</w:t>
      </w:r>
      <w:r w:rsidR="00F93F39" w:rsidRPr="0052780D">
        <w:t xml:space="preserve"> has been increasingly acknowledged</w:t>
      </w:r>
      <w:r w:rsidR="00355379" w:rsidRPr="0052780D">
        <w:t xml:space="preserve"> </w:t>
      </w:r>
      <w:r w:rsidR="00355379" w:rsidRPr="0052780D">
        <w:fldChar w:fldCharType="begin" w:fldLock="1"/>
      </w:r>
      <w:r w:rsidR="00C612F7" w:rsidRPr="0052780D">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52780D">
        <w:fldChar w:fldCharType="separate"/>
      </w:r>
      <w:r w:rsidR="00C612F7" w:rsidRPr="0052780D">
        <w:t>(Blanchflower &amp; Oswald, 2011; Giovanni A. Fava &amp; Bech, 2016; Hicks et al., 2013; Naci &amp; Ioannidis, 2015)</w:t>
      </w:r>
      <w:r w:rsidR="00355379" w:rsidRPr="0052780D">
        <w:fldChar w:fldCharType="end"/>
      </w:r>
      <w:r w:rsidR="00F93F39" w:rsidRPr="0052780D">
        <w:t>.</w:t>
      </w:r>
      <w:r w:rsidR="00355379" w:rsidRPr="0052780D">
        <w:t xml:space="preserve"> Well-being is a key component of the World Health Organizations’ definition of mental health and therefore</w:t>
      </w:r>
      <w:r w:rsidR="00F374F2" w:rsidRPr="0052780D">
        <w:t xml:space="preserve"> a crucial aspect of health in general </w:t>
      </w:r>
      <w:r w:rsidR="00F374F2" w:rsidRPr="0052780D">
        <w:fldChar w:fldCharType="begin" w:fldLock="1"/>
      </w:r>
      <w:r w:rsidR="00DE2EF9" w:rsidRPr="0052780D">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52780D">
        <w:fldChar w:fldCharType="separate"/>
      </w:r>
      <w:r w:rsidR="00DE2EF9" w:rsidRPr="0052780D">
        <w:t>(Organization &amp; Others, 2021)</w:t>
      </w:r>
      <w:r w:rsidR="00F374F2" w:rsidRPr="0052780D">
        <w:fldChar w:fldCharType="end"/>
      </w:r>
      <w:r w:rsidR="00F374F2" w:rsidRPr="0052780D">
        <w:t>.</w:t>
      </w:r>
      <w:r w:rsidR="00DE2EF9" w:rsidRPr="0052780D">
        <w:t xml:space="preserve"> While there is much </w:t>
      </w:r>
      <w:r w:rsidR="00C155C8" w:rsidRPr="0052780D">
        <w:t>agreement</w:t>
      </w:r>
      <w:r w:rsidR="00DE2EF9" w:rsidRPr="0052780D">
        <w:t xml:space="preserve"> on the general importance of well-being</w:t>
      </w:r>
      <w:r w:rsidR="00980848">
        <w:t>,</w:t>
      </w:r>
      <w:r w:rsidR="00DE2EF9" w:rsidRPr="0052780D">
        <w:t xml:space="preserve"> </w:t>
      </w:r>
      <w:r w:rsidR="00FA65B6" w:rsidRPr="0052780D">
        <w:t xml:space="preserve">there are fundamental differences in definition </w:t>
      </w:r>
      <w:r w:rsidR="00FA65B6" w:rsidRPr="0052780D">
        <w:fldChar w:fldCharType="begin" w:fldLock="1"/>
      </w:r>
      <w:r w:rsidR="00FA65B6" w:rsidRPr="0052780D">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52780D">
        <w:fldChar w:fldCharType="separate"/>
      </w:r>
      <w:r w:rsidR="00FA65B6" w:rsidRPr="0052780D">
        <w:t>(Dodge et al., 2012)</w:t>
      </w:r>
      <w:r w:rsidR="00FA65B6" w:rsidRPr="0052780D">
        <w:fldChar w:fldCharType="end"/>
      </w:r>
      <w:r w:rsidR="00FA65B6" w:rsidRPr="0052780D">
        <w:t xml:space="preserve"> and theoretical basis </w:t>
      </w:r>
      <w:r w:rsidR="00FA65B6" w:rsidRPr="0052780D">
        <w:fldChar w:fldCharType="begin" w:fldLock="1"/>
      </w:r>
      <w:r w:rsidR="00FA65B6" w:rsidRPr="0052780D">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52780D">
        <w:fldChar w:fldCharType="separate"/>
      </w:r>
      <w:r w:rsidR="00FA65B6" w:rsidRPr="0052780D">
        <w:t>(Deci &amp; Ryan, 2008)</w:t>
      </w:r>
      <w:r w:rsidR="00FA65B6" w:rsidRPr="0052780D">
        <w:fldChar w:fldCharType="end"/>
      </w:r>
      <w:r w:rsidR="00FA65B6" w:rsidRPr="0052780D">
        <w:t xml:space="preserve">. </w:t>
      </w:r>
      <w:r w:rsidR="00C0039F" w:rsidRPr="0052780D">
        <w:t xml:space="preserve">Across disciplines (i.e., public health, clinical needs, politics, health economics) there are different priorities as to what well-being should measure </w:t>
      </w:r>
      <w:r w:rsidR="00C0039F" w:rsidRPr="0052780D">
        <w:fldChar w:fldCharType="begin" w:fldLock="1"/>
      </w:r>
      <w:r w:rsidR="00C0039F" w:rsidRPr="0052780D">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52780D">
        <w:fldChar w:fldCharType="separate"/>
      </w:r>
      <w:r w:rsidR="00C0039F" w:rsidRPr="0052780D">
        <w:t>(Diener et al., 2010)</w:t>
      </w:r>
      <w:r w:rsidR="00C0039F" w:rsidRPr="0052780D">
        <w:fldChar w:fldCharType="end"/>
      </w:r>
      <w:r w:rsidR="00C0039F" w:rsidRPr="0052780D">
        <w:t xml:space="preserve">. </w:t>
      </w:r>
      <w:r w:rsidR="00AB174B" w:rsidRPr="0052780D">
        <w:t>In the research of well-being there</w:t>
      </w:r>
      <w:r w:rsidR="00980848">
        <w:t xml:space="preserve"> are</w:t>
      </w:r>
      <w:r w:rsidR="00AB174B" w:rsidRPr="0052780D">
        <w:t xml:space="preserve"> two main perspectives: The hedonistic tradition defines well-being as feeling happy or showing high positive affect and low negative affect. </w:t>
      </w:r>
      <w:r w:rsidR="00E125B7" w:rsidRPr="0052780D">
        <w:t xml:space="preserve">It focusses on maximizing pleasure and minimizing pain. The term subjective well-being (SWB) </w:t>
      </w:r>
      <w:r w:rsidR="00E125B7" w:rsidRPr="0052780D">
        <w:fldChar w:fldCharType="begin" w:fldLock="1"/>
      </w:r>
      <w:r w:rsidR="00E125B7" w:rsidRPr="0052780D">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52780D">
        <w:fldChar w:fldCharType="separate"/>
      </w:r>
      <w:r w:rsidR="00E125B7" w:rsidRPr="0052780D">
        <w:t>(Diener, 1984)</w:t>
      </w:r>
      <w:r w:rsidR="00E125B7" w:rsidRPr="0052780D">
        <w:fldChar w:fldCharType="end"/>
      </w:r>
      <w:r w:rsidR="00E125B7" w:rsidRPr="0052780D">
        <w:t xml:space="preserve">, a widely used operationalization of well-being, originates from the hedonic tradition. Eudaimonia on the other hand has da deeper and more complex understanding of well-being. Dating back to Aristotle’s “Nicomachean Ethics” </w:t>
      </w:r>
      <w:r w:rsidR="00E125B7" w:rsidRPr="0052780D">
        <w:fldChar w:fldCharType="begin" w:fldLock="1"/>
      </w:r>
      <w:r w:rsidR="00E125B7" w:rsidRPr="0052780D">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52780D">
        <w:fldChar w:fldCharType="separate"/>
      </w:r>
      <w:r w:rsidR="00E125B7" w:rsidRPr="0052780D">
        <w:t>(Irwin, 2019)</w:t>
      </w:r>
      <w:r w:rsidR="00E125B7" w:rsidRPr="0052780D">
        <w:fldChar w:fldCharType="end"/>
      </w:r>
      <w:r w:rsidR="00E125B7" w:rsidRPr="0052780D">
        <w:t xml:space="preserve"> the </w:t>
      </w:r>
      <w:r w:rsidR="00C0039F" w:rsidRPr="0052780D">
        <w:t>eudaimonic</w:t>
      </w:r>
      <w:r w:rsidR="00E125B7" w:rsidRPr="0052780D">
        <w:t xml:space="preserve"> tradition views well-being as fulfilling one’s true potential, fulfilling meaningful goals and self-actualization </w:t>
      </w:r>
      <w:r w:rsidR="00E125B7" w:rsidRPr="0052780D">
        <w:fldChar w:fldCharType="begin" w:fldLock="1"/>
      </w:r>
      <w:r w:rsidR="00C0039F" w:rsidRPr="0052780D">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52780D">
        <w:fldChar w:fldCharType="separate"/>
      </w:r>
      <w:r w:rsidR="00C0039F" w:rsidRPr="0052780D">
        <w:t>(Deci &amp; Ryan, 2008)</w:t>
      </w:r>
      <w:r w:rsidR="00E125B7" w:rsidRPr="0052780D">
        <w:fldChar w:fldCharType="end"/>
      </w:r>
      <w:r w:rsidR="00E125B7" w:rsidRPr="0052780D">
        <w:t xml:space="preserve">. </w:t>
      </w:r>
      <w:r w:rsidR="00C0039F" w:rsidRPr="0052780D">
        <w:t>Psychological well-being (PWB) with measurement scales like the psychological well-being scale</w:t>
      </w:r>
      <w:r w:rsidR="00C155C8" w:rsidRPr="0052780D">
        <w:t xml:space="preserve"> (PWBS)</w:t>
      </w:r>
      <w:r w:rsidR="00C0039F" w:rsidRPr="0052780D">
        <w:t xml:space="preserve"> </w:t>
      </w:r>
      <w:r w:rsidR="00C0039F" w:rsidRPr="0052780D">
        <w:fldChar w:fldCharType="begin" w:fldLock="1"/>
      </w:r>
      <w:r w:rsidR="005327D6" w:rsidRPr="0052780D">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52780D">
        <w:fldChar w:fldCharType="separate"/>
      </w:r>
      <w:r w:rsidR="005327D6" w:rsidRPr="0052780D">
        <w:rPr>
          <w:noProof/>
        </w:rPr>
        <w:t>(C. D. Ryff &amp; Keyes, 1995; Carol D. Ryff, 1989)</w:t>
      </w:r>
      <w:r w:rsidR="00C0039F" w:rsidRPr="0052780D">
        <w:fldChar w:fldCharType="end"/>
      </w:r>
      <w:r w:rsidR="00C0039F" w:rsidRPr="0052780D">
        <w:t xml:space="preserve"> is rooted in this tradition. </w:t>
      </w:r>
    </w:p>
    <w:p w14:paraId="58F63B90" w14:textId="0BB231D7" w:rsidR="00C65572" w:rsidRPr="0052780D" w:rsidRDefault="00C65572" w:rsidP="00C65572">
      <w:pPr>
        <w:pStyle w:val="Text"/>
      </w:pPr>
      <w:r w:rsidRPr="0052780D">
        <w:t>While t</w:t>
      </w:r>
      <w:r w:rsidR="00C0039F" w:rsidRPr="0052780D">
        <w:t xml:space="preserve">raditional well-being measures focus on hedonic or eudaimonic </w:t>
      </w:r>
      <w:r w:rsidRPr="0052780D">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52780D">
        <w:lastRenderedPageBreak/>
        <w:t>These frameworks are often disconnected from clinical realities, lacking relevance for individuals with mental health challenges</w:t>
      </w:r>
      <w:r w:rsidR="00F907AB" w:rsidRPr="0052780D">
        <w:t xml:space="preserve"> </w:t>
      </w:r>
      <w:r w:rsidR="00F907AB" w:rsidRPr="0052780D">
        <w:fldChar w:fldCharType="begin" w:fldLock="1"/>
      </w:r>
      <w:r w:rsidR="00F907AB" w:rsidRPr="0052780D">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52780D">
        <w:fldChar w:fldCharType="separate"/>
      </w:r>
      <w:r w:rsidR="00DE00F3">
        <w:t>(A. M. Wood &amp; Tarrier, 2010)</w:t>
      </w:r>
      <w:r w:rsidR="00F907AB" w:rsidRPr="0052780D">
        <w:fldChar w:fldCharType="end"/>
      </w:r>
      <w:r w:rsidRPr="0052780D">
        <w:t>. The clinical consideration of psychological well-being thus require</w:t>
      </w:r>
      <w:r w:rsidR="00C612F7" w:rsidRPr="0052780D">
        <w:t>d</w:t>
      </w:r>
      <w:r w:rsidRPr="0052780D">
        <w:t xml:space="preserve"> a novel framework</w:t>
      </w:r>
      <w:r w:rsidR="00C612F7" w:rsidRPr="0052780D">
        <w:t xml:space="preserve"> </w:t>
      </w:r>
      <w:r w:rsidR="00C612F7" w:rsidRPr="0052780D">
        <w:fldChar w:fldCharType="begin" w:fldLock="1"/>
      </w:r>
      <w:r w:rsidR="00C612F7" w:rsidRPr="0052780D">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52780D">
        <w:fldChar w:fldCharType="separate"/>
      </w:r>
      <w:r w:rsidR="00C612F7" w:rsidRPr="0052780D">
        <w:t>(Guidi &amp; Fava, 2022)</w:t>
      </w:r>
      <w:r w:rsidR="00C612F7" w:rsidRPr="0052780D">
        <w:fldChar w:fldCharType="end"/>
      </w:r>
      <w:r w:rsidRPr="0052780D">
        <w:t>.</w:t>
      </w:r>
      <w:r w:rsidR="00F907AB" w:rsidRPr="0052780D">
        <w:t xml:space="preserve"> </w:t>
      </w:r>
    </w:p>
    <w:p w14:paraId="3DFA93BB" w14:textId="3F85C1C4" w:rsidR="00F056F8" w:rsidRPr="0052780D" w:rsidRDefault="007E1D1C" w:rsidP="00F056F8">
      <w:pPr>
        <w:pStyle w:val="APA2"/>
      </w:pPr>
      <w:bookmarkStart w:id="3" w:name="_Toc198190620"/>
      <w:r w:rsidRPr="0052780D">
        <w:t>Euthymia</w:t>
      </w:r>
      <w:bookmarkEnd w:id="3"/>
    </w:p>
    <w:p w14:paraId="023C9CCB" w14:textId="6564865C" w:rsidR="00476395" w:rsidRPr="0052780D" w:rsidRDefault="00DA78CE" w:rsidP="00933E16">
      <w:pPr>
        <w:pStyle w:val="Text"/>
      </w:pPr>
      <w:r w:rsidRPr="0052780D">
        <w:t xml:space="preserve">Taking on these challenges Fava and Bech </w:t>
      </w:r>
      <w:r w:rsidRPr="0052780D">
        <w:fldChar w:fldCharType="begin" w:fldLock="1"/>
      </w:r>
      <w:r w:rsidRPr="0052780D">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(2016)</w:t>
      </w:r>
      <w:r w:rsidRPr="0052780D">
        <w:fldChar w:fldCharType="end"/>
      </w:r>
      <w:r w:rsidRPr="0052780D">
        <w:t xml:space="preserve"> provide</w:t>
      </w:r>
      <w:r w:rsidR="00C155C8" w:rsidRPr="0052780D">
        <w:t>d</w:t>
      </w:r>
      <w:r w:rsidRPr="0052780D">
        <w:t xml:space="preserve"> a novel definition of </w:t>
      </w:r>
      <w:r w:rsidR="00980848">
        <w:t>e</w:t>
      </w:r>
      <w:r w:rsidRPr="0052780D">
        <w:t xml:space="preserve">uthymia which was </w:t>
      </w:r>
      <w:r w:rsidR="007909B4" w:rsidRPr="0052780D">
        <w:t xml:space="preserve">discussed in detail in </w:t>
      </w:r>
      <w:r w:rsidR="00980848">
        <w:t>subsequent</w:t>
      </w:r>
      <w:r w:rsidR="007909B4" w:rsidRPr="0052780D">
        <w:t xml:space="preserve"> publications </w:t>
      </w:r>
      <w:r w:rsidR="007909B4" w:rsidRPr="0052780D">
        <w:fldChar w:fldCharType="begin" w:fldLock="1"/>
      </w:r>
      <w:r w:rsidR="007909B4" w:rsidRPr="0052780D">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52780D">
        <w:fldChar w:fldCharType="separate"/>
      </w:r>
      <w:r w:rsidR="00AD2C73" w:rsidRPr="0052780D">
        <w:t>(Giovanni A. Fava &amp; Guidi, 2020a; Guidi &amp; Fava, 2022)</w:t>
      </w:r>
      <w:r w:rsidR="007909B4" w:rsidRPr="0052780D">
        <w:fldChar w:fldCharType="end"/>
      </w:r>
      <w:r w:rsidR="007909B4" w:rsidRPr="0052780D">
        <w:t xml:space="preserve">. </w:t>
      </w:r>
      <w:r w:rsidR="00476395" w:rsidRPr="0052780D">
        <w:t xml:space="preserve">With their definition of </w:t>
      </w:r>
      <w:r w:rsidR="00980848">
        <w:t>e</w:t>
      </w:r>
      <w:r w:rsidR="00476395" w:rsidRPr="0052780D">
        <w:t>uthymia</w:t>
      </w:r>
      <w:r w:rsidR="007909B4" w:rsidRPr="0052780D">
        <w:t xml:space="preserve"> they</w:t>
      </w:r>
      <w:r w:rsidR="00CC2A60" w:rsidRPr="0052780D">
        <w:t xml:space="preserve"> present</w:t>
      </w:r>
      <w:r w:rsidR="00C155C8" w:rsidRPr="0052780D">
        <w:t>ed</w:t>
      </w:r>
      <w:r w:rsidR="00CC2A60" w:rsidRPr="0052780D">
        <w:t xml:space="preserve"> a more integrated and comprehensive multidimensional construct of well-being that aligns with the complexities of mental health and better supports clinical interventions</w:t>
      </w:r>
      <w:r w:rsidR="007909B4" w:rsidRPr="0052780D">
        <w:t xml:space="preserve">. </w:t>
      </w:r>
    </w:p>
    <w:p w14:paraId="45A6DD82" w14:textId="69335CF1" w:rsidR="00CC2A60" w:rsidRPr="0052780D" w:rsidRDefault="007E1D1C" w:rsidP="00933E16">
      <w:pPr>
        <w:pStyle w:val="Text"/>
      </w:pPr>
      <w:r w:rsidRPr="0052780D">
        <w:t xml:space="preserve">They </w:t>
      </w:r>
      <w:r w:rsidR="002C4BE2" w:rsidRPr="0052780D">
        <w:t>characterize</w:t>
      </w:r>
      <w:r w:rsidRPr="0052780D">
        <w:t xml:space="preserve"> </w:t>
      </w:r>
      <w:r w:rsidR="00980848">
        <w:t>e</w:t>
      </w:r>
      <w:r w:rsidRPr="0052780D">
        <w:t xml:space="preserve">uthymia </w:t>
      </w:r>
      <w:r w:rsidR="002C4BE2" w:rsidRPr="0052780D">
        <w:t>by following features</w:t>
      </w:r>
      <w:r w:rsidR="00B8042C" w:rsidRPr="0052780D">
        <w:t xml:space="preserve"> </w:t>
      </w:r>
      <w:r w:rsidR="00B8042C" w:rsidRPr="0052780D">
        <w:fldChar w:fldCharType="begin" w:fldLock="1"/>
      </w:r>
      <w:r w:rsidR="00B8042C" w:rsidRPr="0052780D">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52780D">
        <w:fldChar w:fldCharType="separate"/>
      </w:r>
      <w:r w:rsidR="00B8042C" w:rsidRPr="0052780D">
        <w:t>(Guidi &amp; Fava, 2022)</w:t>
      </w:r>
      <w:r w:rsidR="00B8042C" w:rsidRPr="0052780D">
        <w:fldChar w:fldCharType="end"/>
      </w:r>
      <w:r w:rsidR="00B8042C" w:rsidRPr="0052780D">
        <w:t xml:space="preserve"> (</w:t>
      </w:r>
      <w:commentRangeStart w:id="4"/>
      <w:r w:rsidR="00B8042C" w:rsidRPr="0052780D">
        <w:t>Fig. 1</w:t>
      </w:r>
      <w:commentRangeEnd w:id="4"/>
      <w:r w:rsidR="00501BD3" w:rsidRPr="0052780D">
        <w:rPr>
          <w:rStyle w:val="Kommentarzeichen"/>
        </w:rPr>
        <w:commentReference w:id="4"/>
      </w:r>
      <w:r w:rsidR="00B8042C" w:rsidRPr="0052780D">
        <w:t>)</w:t>
      </w:r>
      <w:r w:rsidRPr="0052780D">
        <w:t>:</w:t>
      </w:r>
    </w:p>
    <w:p w14:paraId="40C4B2DA" w14:textId="347D96FA" w:rsidR="007E1D1C" w:rsidRPr="0052780D" w:rsidRDefault="00F60E9D" w:rsidP="00F60E9D">
      <w:pPr>
        <w:pStyle w:val="Listenabsatz"/>
        <w:numPr>
          <w:ilvl w:val="0"/>
          <w:numId w:val="45"/>
        </w:numPr>
        <w:spacing w:line="480" w:lineRule="auto"/>
        <w:jc w:val="both"/>
      </w:pPr>
      <w:r w:rsidRPr="0052780D">
        <w:t>A</w:t>
      </w:r>
      <w:r w:rsidR="007E1D1C" w:rsidRPr="0052780D">
        <w:t xml:space="preserve"> lack of mood disturbances (i.e., diagnostic rubrics)</w:t>
      </w:r>
      <w:r w:rsidR="002C4BE2" w:rsidRPr="0052780D">
        <w:t xml:space="preserve">: One should be in full remission (if prior mood disorder existed) not experiencing </w:t>
      </w:r>
      <w:r w:rsidR="00A03D72" w:rsidRPr="0052780D">
        <w:t>symptoms</w:t>
      </w:r>
      <w:r w:rsidR="002C4BE2" w:rsidRPr="0052780D">
        <w:t xml:space="preserve"> of clinical significance. Negative affect like sadness or anxiety may still be experienced </w:t>
      </w:r>
      <w:r w:rsidR="004A0446" w:rsidRPr="0052780D">
        <w:t xml:space="preserve">but should be short lived and not negatively impact everyday life. </w:t>
      </w:r>
    </w:p>
    <w:p w14:paraId="4D6E12F0" w14:textId="5C83524F" w:rsidR="007E1D1C" w:rsidRPr="0052780D" w:rsidRDefault="007E1D1C" w:rsidP="00F60E9D">
      <w:pPr>
        <w:pStyle w:val="Listenabsatz"/>
        <w:numPr>
          <w:ilvl w:val="0"/>
          <w:numId w:val="45"/>
        </w:numPr>
        <w:spacing w:line="480" w:lineRule="auto"/>
        <w:jc w:val="both"/>
      </w:pPr>
      <w:r w:rsidRPr="0052780D">
        <w:t xml:space="preserve">The presence of positive affect (i.e., </w:t>
      </w:r>
      <w:r w:rsidR="002C4BE2" w:rsidRPr="0052780D">
        <w:t>f</w:t>
      </w:r>
      <w:r w:rsidRPr="0052780D">
        <w:t>eeling cheerful, calm, active, interested in things and experiencing restorative sleep)</w:t>
      </w:r>
      <w:r w:rsidR="00C155C8" w:rsidRPr="0052780D">
        <w:t>.</w:t>
      </w:r>
      <w:r w:rsidR="00B8042C" w:rsidRPr="0052780D">
        <w:t xml:space="preserve"> This dimension overlaps with the concept of subjective well-being </w:t>
      </w:r>
      <w:r w:rsidR="00B8042C" w:rsidRPr="0052780D">
        <w:fldChar w:fldCharType="begin" w:fldLock="1"/>
      </w:r>
      <w:r w:rsidR="00B8042C" w:rsidRPr="0052780D">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52780D">
        <w:fldChar w:fldCharType="separate"/>
      </w:r>
      <w:r w:rsidR="00B8042C" w:rsidRPr="0052780D">
        <w:t>(Diener, 1984)</w:t>
      </w:r>
      <w:r w:rsidR="00B8042C" w:rsidRPr="0052780D">
        <w:fldChar w:fldCharType="end"/>
      </w:r>
      <w:r w:rsidR="00B8042C" w:rsidRPr="0052780D">
        <w:t xml:space="preserve">. </w:t>
      </w:r>
    </w:p>
    <w:p w14:paraId="59CC76C3" w14:textId="63C49BF2" w:rsidR="007E1D1C" w:rsidRPr="0052780D" w:rsidRDefault="002C4BE2" w:rsidP="00F60E9D">
      <w:pPr>
        <w:pStyle w:val="Listenabsatz"/>
        <w:numPr>
          <w:ilvl w:val="0"/>
          <w:numId w:val="45"/>
        </w:numPr>
        <w:spacing w:line="480" w:lineRule="auto"/>
        <w:jc w:val="both"/>
      </w:pPr>
      <w:r w:rsidRPr="0052780D">
        <w:t xml:space="preserve">The third component </w:t>
      </w:r>
      <w:r w:rsidR="00F60E9D" w:rsidRPr="0052780D">
        <w:t xml:space="preserve">encompasses balanced levels of well-being dimensions and integration </w:t>
      </w:r>
      <w:r w:rsidR="00925FA3" w:rsidRPr="0052780D">
        <w:t>derived</w:t>
      </w:r>
      <w:r w:rsidR="00F60E9D" w:rsidRPr="0052780D">
        <w:t xml:space="preserve"> </w:t>
      </w:r>
      <w:r w:rsidR="00925FA3" w:rsidRPr="0052780D">
        <w:t>from</w:t>
      </w:r>
      <w:r w:rsidR="00F60E9D" w:rsidRPr="0052780D">
        <w:t xml:space="preserve"> work by Marie Jahoda </w:t>
      </w:r>
      <w:r w:rsidR="00F60E9D" w:rsidRPr="0052780D">
        <w:fldChar w:fldCharType="begin" w:fldLock="1"/>
      </w:r>
      <w:r w:rsidR="00F60E9D" w:rsidRPr="0052780D">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52780D">
        <w:fldChar w:fldCharType="separate"/>
      </w:r>
      <w:r w:rsidR="00F60E9D" w:rsidRPr="0052780D">
        <w:t>(1959)</w:t>
      </w:r>
      <w:r w:rsidR="00F60E9D" w:rsidRPr="0052780D">
        <w:fldChar w:fldCharType="end"/>
      </w:r>
      <w:r w:rsidR="00F60E9D" w:rsidRPr="0052780D">
        <w:t xml:space="preserve">: </w:t>
      </w:r>
      <w:r w:rsidR="00925FA3" w:rsidRPr="0052780D">
        <w:t>Jahoda identified six dimensions of posi</w:t>
      </w:r>
      <w:r w:rsidR="00EB4E0D" w:rsidRPr="0052780D">
        <w:t>ti</w:t>
      </w:r>
      <w:r w:rsidR="00925FA3" w:rsidRPr="0052780D">
        <w:t xml:space="preserve">ve mental health – </w:t>
      </w:r>
      <w:r w:rsidR="00C155C8" w:rsidRPr="0052780D">
        <w:t xml:space="preserve">(1) </w:t>
      </w:r>
      <w:r w:rsidR="00925FA3" w:rsidRPr="0052780D">
        <w:t xml:space="preserve">autonomy, </w:t>
      </w:r>
      <w:r w:rsidR="00C155C8" w:rsidRPr="0052780D">
        <w:t xml:space="preserve">(2) </w:t>
      </w:r>
      <w:r w:rsidR="00925FA3" w:rsidRPr="0052780D">
        <w:t xml:space="preserve">environmental </w:t>
      </w:r>
      <w:r w:rsidR="00925FA3" w:rsidRPr="0052780D">
        <w:lastRenderedPageBreak/>
        <w:t xml:space="preserve">mastery, </w:t>
      </w:r>
      <w:r w:rsidR="00C155C8" w:rsidRPr="0052780D">
        <w:t xml:space="preserve">(3) </w:t>
      </w:r>
      <w:r w:rsidR="00925FA3" w:rsidRPr="0052780D">
        <w:t xml:space="preserve">positive interactions with others, </w:t>
      </w:r>
      <w:r w:rsidR="00C155C8" w:rsidRPr="0052780D">
        <w:t xml:space="preserve">(4) </w:t>
      </w:r>
      <w:r w:rsidR="00925FA3" w:rsidRPr="0052780D">
        <w:t xml:space="preserve">personal growth, </w:t>
      </w:r>
      <w:r w:rsidR="00C155C8" w:rsidRPr="0052780D">
        <w:t xml:space="preserve">(5) </w:t>
      </w:r>
      <w:r w:rsidR="00925FA3" w:rsidRPr="0052780D">
        <w:t>development or self-actualization</w:t>
      </w:r>
      <w:r w:rsidR="00212A31" w:rsidRPr="0052780D">
        <w:t>,</w:t>
      </w:r>
      <w:r w:rsidR="00925FA3" w:rsidRPr="0052780D">
        <w:t xml:space="preserve"> and </w:t>
      </w:r>
      <w:r w:rsidR="00C155C8" w:rsidRPr="0052780D">
        <w:t xml:space="preserve">(6) </w:t>
      </w:r>
      <w:r w:rsidR="00EB4E0D" w:rsidRPr="0052780D">
        <w:t>attitude</w:t>
      </w:r>
      <w:r w:rsidR="00925FA3" w:rsidRPr="0052780D">
        <w:t xml:space="preserve"> towards oneself. Ryff </w:t>
      </w:r>
      <w:r w:rsidR="00925FA3" w:rsidRPr="0052780D">
        <w:fldChar w:fldCharType="begin" w:fldLock="1"/>
      </w:r>
      <w:r w:rsidR="00925FA3" w:rsidRPr="0052780D">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52780D">
        <w:fldChar w:fldCharType="separate"/>
      </w:r>
      <w:r w:rsidR="00925FA3" w:rsidRPr="0052780D">
        <w:t>(1989)</w:t>
      </w:r>
      <w:r w:rsidR="00925FA3" w:rsidRPr="0052780D">
        <w:fldChar w:fldCharType="end"/>
      </w:r>
      <w:r w:rsidR="00925FA3" w:rsidRPr="0052780D">
        <w:t xml:space="preserve"> later translated these </w:t>
      </w:r>
      <w:r w:rsidR="00EB4E0D" w:rsidRPr="0052780D">
        <w:t>dimensions</w:t>
      </w:r>
      <w:r w:rsidR="00925FA3" w:rsidRPr="0052780D">
        <w:t xml:space="preserve"> into a self-rated </w:t>
      </w:r>
      <w:r w:rsidR="00EB4E0D" w:rsidRPr="0052780D">
        <w:t>questionnaire</w:t>
      </w:r>
      <w:r w:rsidR="00925FA3" w:rsidRPr="0052780D">
        <w:t xml:space="preserve"> (The Psychological Well-Being scales; PWB) slightly rewording the dimensions. </w:t>
      </w:r>
      <w:r w:rsidR="00207AAD" w:rsidRPr="0052780D">
        <w:t xml:space="preserve">Further, integration was defined by Jahoda as </w:t>
      </w:r>
      <w:r w:rsidR="00C155C8" w:rsidRPr="0052780D">
        <w:t xml:space="preserve">(1) </w:t>
      </w:r>
      <w:r w:rsidR="00207AAD" w:rsidRPr="0052780D">
        <w:t xml:space="preserve">a balance of psychic forces (flexibility), </w:t>
      </w:r>
      <w:r w:rsidR="00C155C8" w:rsidRPr="0052780D">
        <w:t xml:space="preserve">(2) </w:t>
      </w:r>
      <w:r w:rsidR="00207AAD" w:rsidRPr="0052780D">
        <w:t xml:space="preserve">a unifying outlook on life (consistency) and </w:t>
      </w:r>
      <w:r w:rsidR="00C155C8" w:rsidRPr="0052780D">
        <w:t xml:space="preserve">(3) </w:t>
      </w:r>
      <w:r w:rsidR="00207AAD" w:rsidRPr="0052780D">
        <w:t xml:space="preserve">resistance to stress (resilience). </w:t>
      </w:r>
      <w:r w:rsidR="00925FA3" w:rsidRPr="0052780D">
        <w:t xml:space="preserve">  </w:t>
      </w:r>
    </w:p>
    <w:p w14:paraId="6010C74B" w14:textId="089F8CC0" w:rsidR="00D1323C" w:rsidRPr="0052780D" w:rsidRDefault="007909B4" w:rsidP="00933E16">
      <w:pPr>
        <w:pStyle w:val="Text"/>
      </w:pPr>
      <w:r w:rsidRPr="0052780D">
        <w:t xml:space="preserve">Existing measures of </w:t>
      </w:r>
      <w:r w:rsidR="00CA7A1F" w:rsidRPr="0052780D">
        <w:t>e</w:t>
      </w:r>
      <w:r w:rsidRPr="0052780D">
        <w:t xml:space="preserve">uthymia </w:t>
      </w:r>
      <w:r w:rsidR="00D1323C" w:rsidRPr="0052780D">
        <w:t>include</w:t>
      </w:r>
      <w:r w:rsidRPr="0052780D">
        <w:t xml:space="preserve"> the </w:t>
      </w:r>
      <w:r w:rsidR="00476395" w:rsidRPr="0052780D">
        <w:t>Euthymia Scale</w:t>
      </w:r>
      <w:r w:rsidR="00CA7A1F" w:rsidRPr="0052780D">
        <w:t xml:space="preserve"> (ES)</w:t>
      </w:r>
      <w:r w:rsidR="00476395" w:rsidRPr="0052780D">
        <w:t xml:space="preserve"> </w:t>
      </w:r>
      <w:r w:rsidR="00476395" w:rsidRPr="0052780D">
        <w:fldChar w:fldCharType="begin" w:fldLock="1"/>
      </w:r>
      <w:r w:rsidRPr="0052780D">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52780D">
        <w:fldChar w:fldCharType="separate"/>
      </w:r>
      <w:r w:rsidRPr="0052780D">
        <w:t>(Giovanni A. Fava &amp; Bech, 2016)</w:t>
      </w:r>
      <w:r w:rsidR="00476395" w:rsidRPr="0052780D">
        <w:fldChar w:fldCharType="end"/>
      </w:r>
      <w:r w:rsidR="00476395" w:rsidRPr="0052780D">
        <w:t xml:space="preserve"> </w:t>
      </w:r>
      <w:r w:rsidRPr="0052780D">
        <w:t>-</w:t>
      </w:r>
      <w:r w:rsidR="00476395" w:rsidRPr="0052780D">
        <w:t xml:space="preserve"> a 10-item </w:t>
      </w:r>
      <w:r w:rsidR="00EB4E0D" w:rsidRPr="0052780D">
        <w:t>s</w:t>
      </w:r>
      <w:r w:rsidR="00476395" w:rsidRPr="0052780D">
        <w:t xml:space="preserve">elf-report </w:t>
      </w:r>
      <w:r w:rsidRPr="0052780D">
        <w:t>questionnaire</w:t>
      </w:r>
      <w:r w:rsidR="007E1D1C" w:rsidRPr="0052780D">
        <w:t>, and</w:t>
      </w:r>
      <w:r w:rsidRPr="0052780D">
        <w:t xml:space="preserve"> the Clinical Interview for Euthymia</w:t>
      </w:r>
      <w:r w:rsidR="007E1D1C" w:rsidRPr="0052780D">
        <w:t xml:space="preserve"> </w:t>
      </w:r>
      <w:r w:rsidR="00CA7A1F" w:rsidRPr="0052780D">
        <w:t xml:space="preserve">(CIE) </w:t>
      </w:r>
      <w:r w:rsidR="007E1D1C" w:rsidRPr="0052780D">
        <w:fldChar w:fldCharType="begin" w:fldLock="1"/>
      </w:r>
      <w:r w:rsidR="007E1D1C" w:rsidRPr="0052780D">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52780D">
        <w:fldChar w:fldCharType="separate"/>
      </w:r>
      <w:r w:rsidR="00AD2C73" w:rsidRPr="0052780D">
        <w:t>(Giovanni A. Fava &amp; Guidi, 2020a)</w:t>
      </w:r>
      <w:r w:rsidR="007E1D1C" w:rsidRPr="0052780D">
        <w:fldChar w:fldCharType="end"/>
      </w:r>
      <w:r w:rsidR="007E1D1C" w:rsidRPr="0052780D">
        <w:t xml:space="preserve"> – a 22 item structured intervie</w:t>
      </w:r>
      <w:r w:rsidR="000D10F4" w:rsidRPr="0052780D">
        <w:t>w</w:t>
      </w:r>
      <w:r w:rsidR="007E1D1C" w:rsidRPr="0052780D">
        <w:t>.</w:t>
      </w:r>
      <w:r w:rsidR="00212A31" w:rsidRPr="0052780D">
        <w:t xml:space="preserve"> </w:t>
      </w:r>
      <w:r w:rsidR="00D1323C" w:rsidRPr="0052780D">
        <w:t xml:space="preserve">These Instruments were developed using clinimetric principles </w:t>
      </w:r>
      <w:commentRangeStart w:id="5"/>
      <w:r w:rsidR="00D1323C" w:rsidRPr="0052780D">
        <w:fldChar w:fldCharType="begin" w:fldLock="1"/>
      </w:r>
      <w:r w:rsidR="002E4FFF" w:rsidRPr="0052780D">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52780D">
        <w:fldChar w:fldCharType="separate"/>
      </w:r>
      <w:r w:rsidR="006D3EDB" w:rsidRPr="0052780D">
        <w:t>(G. A. Fava et al., 2012; Alvan R. Feinstein, 1987)</w:t>
      </w:r>
      <w:r w:rsidR="00D1323C" w:rsidRPr="0052780D">
        <w:fldChar w:fldCharType="end"/>
      </w:r>
      <w:r w:rsidR="00D1323C" w:rsidRPr="0052780D">
        <w:t xml:space="preserve"> which will be explained in detail in the next section. </w:t>
      </w:r>
      <w:r w:rsidR="00212A31" w:rsidRPr="0052780D">
        <w:t xml:space="preserve">Apart from the </w:t>
      </w:r>
      <w:r w:rsidR="00D1323C" w:rsidRPr="0052780D">
        <w:t>form of administration</w:t>
      </w:r>
      <w:r w:rsidR="00212A31" w:rsidRPr="0052780D">
        <w:t xml:space="preserve"> (questionnaire vs.</w:t>
      </w:r>
      <w:r w:rsidR="00D1323C" w:rsidRPr="0052780D">
        <w:t xml:space="preserve"> structured</w:t>
      </w:r>
      <w:r w:rsidR="00212A31" w:rsidRPr="0052780D">
        <w:t xml:space="preserve"> interview)</w:t>
      </w:r>
      <w:r w:rsidR="00D1323C" w:rsidRPr="0052780D">
        <w:t xml:space="preserve"> the two instruments differ in the amount of items: The Euthymia Scale</w:t>
      </w:r>
      <w:r w:rsidR="00CA7A1F" w:rsidRPr="0052780D">
        <w:t xml:space="preserve"> (ES)</w:t>
      </w:r>
      <w:r w:rsidR="00D1323C" w:rsidRPr="0052780D">
        <w:t xml:space="preserve"> consists of five questions adopted from the WHO-5 well-being index </w:t>
      </w:r>
      <w:r w:rsidR="00D1323C" w:rsidRPr="0052780D">
        <w:fldChar w:fldCharType="begin" w:fldLock="1"/>
      </w:r>
      <w:r w:rsidR="00D1323C" w:rsidRPr="0052780D">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52780D">
        <w:fldChar w:fldCharType="separate"/>
      </w:r>
      <w:r w:rsidR="00D1323C" w:rsidRPr="0052780D">
        <w:t>(Topp et al., 2015)</w:t>
      </w:r>
      <w:r w:rsidR="00D1323C" w:rsidRPr="0052780D">
        <w:fldChar w:fldCharType="end"/>
      </w:r>
      <w:r w:rsidR="00D1323C" w:rsidRPr="0052780D">
        <w:t xml:space="preserve"> reflecting point b (presence of positive affect) of the displayed euthymia model and </w:t>
      </w:r>
      <w:r w:rsidR="00CA7A1F" w:rsidRPr="0052780D">
        <w:t>five questions addressing the individual’s balance among psychic forces leading to high levels of resilience and frustration tolerance (point c). The Clinical Interview for Euthymia (CIE) expands on these 10 questions</w:t>
      </w:r>
      <w:r w:rsidR="00980848">
        <w:t>,</w:t>
      </w:r>
      <w:r w:rsidR="00CA7A1F" w:rsidRPr="0052780D">
        <w:t xml:space="preserve"> adding 12 questions derived from the Psychological Well Being Scale (PWB) </w:t>
      </w:r>
      <w:r w:rsidR="00CA7A1F" w:rsidRPr="0052780D">
        <w:fldChar w:fldCharType="begin" w:fldLock="1"/>
      </w:r>
      <w:r w:rsidR="00CA7A1F" w:rsidRPr="0052780D">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52780D">
        <w:fldChar w:fldCharType="separate"/>
      </w:r>
      <w:r w:rsidR="00C0039F" w:rsidRPr="0052780D">
        <w:t>(Carol D. Ryff, 1989)</w:t>
      </w:r>
      <w:r w:rsidR="00CA7A1F" w:rsidRPr="0052780D">
        <w:fldChar w:fldCharType="end"/>
      </w:r>
      <w:r w:rsidR="00CA7A1F" w:rsidRPr="0052780D">
        <w:t xml:space="preserve"> – each well-being dimension being represented by two questions</w:t>
      </w:r>
      <w:r w:rsidR="005973FF" w:rsidRPr="0052780D">
        <w:t xml:space="preserve"> – providing a more nuanced view on </w:t>
      </w:r>
      <w:commentRangeEnd w:id="5"/>
      <w:r w:rsidR="000D10F4" w:rsidRPr="0052780D">
        <w:rPr>
          <w:rStyle w:val="Kommentarzeichen"/>
        </w:rPr>
        <w:commentReference w:id="5"/>
      </w:r>
      <w:r w:rsidR="005973FF" w:rsidRPr="0052780D">
        <w:t>point c</w:t>
      </w:r>
      <w:r w:rsidR="00CA7A1F" w:rsidRPr="0052780D">
        <w:t xml:space="preserve">. </w:t>
      </w:r>
    </w:p>
    <w:p w14:paraId="128F24EA" w14:textId="3B68C1E6" w:rsidR="00F056F8" w:rsidRPr="0052780D" w:rsidRDefault="005973FF" w:rsidP="00933E16">
      <w:pPr>
        <w:pStyle w:val="Text"/>
      </w:pPr>
      <w:r w:rsidRPr="0052780D">
        <w:t xml:space="preserve">Up to this date, the Euthymia Scale (ES) has not been validated within a German speaking population. Therefore, it is crucial to perform a clinimetric analysis for the German version of the </w:t>
      </w:r>
      <w:r w:rsidR="00C155C8" w:rsidRPr="0052780D">
        <w:t>Euthymia Scale (</w:t>
      </w:r>
      <w:r w:rsidRPr="0052780D">
        <w:t>ES</w:t>
      </w:r>
      <w:r w:rsidR="00C155C8" w:rsidRPr="0052780D">
        <w:t>-G)</w:t>
      </w:r>
      <w:r w:rsidRPr="0052780D">
        <w:t>.</w:t>
      </w:r>
      <w:r w:rsidR="002E4FFF" w:rsidRPr="0052780D">
        <w:t xml:space="preserve"> </w:t>
      </w:r>
    </w:p>
    <w:p w14:paraId="2DD6A6BD" w14:textId="24FD3FDE" w:rsidR="00F056F8" w:rsidRPr="0052780D" w:rsidRDefault="00CC5040" w:rsidP="00CC5040">
      <w:pPr>
        <w:pStyle w:val="APA2"/>
      </w:pPr>
      <w:bookmarkStart w:id="6" w:name="_Toc198190621"/>
      <w:r w:rsidRPr="0052780D">
        <w:t>Clinimetrics</w:t>
      </w:r>
      <w:bookmarkEnd w:id="6"/>
    </w:p>
    <w:p w14:paraId="2178A2B0" w14:textId="43EE77A4" w:rsidR="00BE622F" w:rsidRPr="0052780D" w:rsidRDefault="00EB4E0D" w:rsidP="00933E16">
      <w:pPr>
        <w:pStyle w:val="Text"/>
      </w:pPr>
      <w:r w:rsidRPr="0052780D">
        <w:lastRenderedPageBreak/>
        <w:t xml:space="preserve">The term clinimetrics was first introduced by Feinstein </w:t>
      </w:r>
      <w:r w:rsidRPr="0052780D">
        <w:fldChar w:fldCharType="begin" w:fldLock="1"/>
      </w:r>
      <w:r w:rsidR="002E4FFF" w:rsidRPr="0052780D">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002E4FFF" w:rsidRPr="0052780D">
        <w:t>(1987)</w:t>
      </w:r>
      <w:r w:rsidRPr="0052780D">
        <w:fldChar w:fldCharType="end"/>
      </w:r>
      <w:r w:rsidRPr="0052780D">
        <w:t xml:space="preserve"> referring to the development and use of rating scales, indexes, and instruments measuring clinical phenomena </w:t>
      </w:r>
      <w:r w:rsidR="00A03D72" w:rsidRPr="0052780D">
        <w:t>that cannot be measured using traditional laboratory methods</w:t>
      </w:r>
      <w:r w:rsidR="001F1DD5" w:rsidRPr="0052780D">
        <w:t>. As an early example for clinimetric measures he mention</w:t>
      </w:r>
      <w:r w:rsidR="007735C6" w:rsidRPr="0052780D">
        <w:t>ed</w:t>
      </w:r>
      <w:r w:rsidR="00A03D72" w:rsidRPr="0052780D">
        <w:t xml:space="preserve"> the Apgar Score </w:t>
      </w:r>
      <w:r w:rsidR="00A03D72" w:rsidRPr="0052780D">
        <w:fldChar w:fldCharType="begin" w:fldLock="1"/>
      </w:r>
      <w:r w:rsidR="001F1DD5" w:rsidRPr="0052780D">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52780D">
        <w:fldChar w:fldCharType="separate"/>
      </w:r>
      <w:r w:rsidR="00A03D72" w:rsidRPr="0052780D">
        <w:t>(Apgar, 1953)</w:t>
      </w:r>
      <w:r w:rsidR="00A03D72" w:rsidRPr="0052780D">
        <w:fldChar w:fldCharType="end"/>
      </w:r>
      <w:r w:rsidR="00A03D72" w:rsidRPr="0052780D">
        <w:t xml:space="preserve"> evaluating a newborn infants’ health condition. Feinstein shed light on the lack of </w:t>
      </w:r>
      <w:r w:rsidR="002F749B" w:rsidRPr="0052780D">
        <w:t>standards for rating scales within clinical use and highlight</w:t>
      </w:r>
      <w:r w:rsidR="00BE622F" w:rsidRPr="0052780D">
        <w:t>ed</w:t>
      </w:r>
      <w:r w:rsidR="002F749B" w:rsidRPr="0052780D">
        <w:t xml:space="preserve"> the conflict between the scientific goal of standardization (reliability and validity) and the clinical goal of sensibility (face validity, content validity and ease of use)</w:t>
      </w:r>
      <w:r w:rsidR="00BE622F" w:rsidRPr="0052780D">
        <w:t xml:space="preserve">. Criteria for the development of clinimetric rating scales were described </w:t>
      </w:r>
      <w:r w:rsidR="00BE622F" w:rsidRPr="0052780D">
        <w:fldChar w:fldCharType="begin" w:fldLock="1"/>
      </w:r>
      <w:r w:rsidR="002E4FFF" w:rsidRPr="0052780D">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52780D">
        <w:fldChar w:fldCharType="separate"/>
      </w:r>
      <w:r w:rsidR="002E4FFF" w:rsidRPr="0052780D">
        <w:t>(A. R. Feinstein, 1983; Alvan R. Feinstein, 1987; Jones &amp; Feinstein, 1982)</w:t>
      </w:r>
      <w:r w:rsidR="00BE622F" w:rsidRPr="0052780D">
        <w:fldChar w:fldCharType="end"/>
      </w:r>
      <w:r w:rsidR="00BE622F" w:rsidRPr="0052780D">
        <w:t xml:space="preserve"> and further refined in a subsequent publication </w:t>
      </w:r>
      <w:r w:rsidR="00BE622F" w:rsidRPr="0052780D">
        <w:fldChar w:fldCharType="begin" w:fldLock="1"/>
      </w:r>
      <w:r w:rsidR="00BE622F" w:rsidRPr="0052780D">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52780D">
        <w:fldChar w:fldCharType="separate"/>
      </w:r>
      <w:r w:rsidR="002E4FFF" w:rsidRPr="0052780D">
        <w:t>(Wright &amp; Feinstein, 1992)</w:t>
      </w:r>
      <w:r w:rsidR="00BE622F" w:rsidRPr="0052780D">
        <w:fldChar w:fldCharType="end"/>
      </w:r>
      <w:r w:rsidR="00BE622F" w:rsidRPr="0052780D">
        <w:t xml:space="preserve">. </w:t>
      </w:r>
    </w:p>
    <w:p w14:paraId="0B748942" w14:textId="54863A47" w:rsidR="006D3EDB" w:rsidRPr="0052780D" w:rsidRDefault="001F1DD5" w:rsidP="00933E16">
      <w:pPr>
        <w:pStyle w:val="Text"/>
      </w:pPr>
      <w:r w:rsidRPr="0052780D">
        <w:t xml:space="preserve">The clinimetric approach, also referred to as the science of clinical measurements </w:t>
      </w:r>
      <w:r w:rsidRPr="0052780D">
        <w:fldChar w:fldCharType="begin" w:fldLock="1"/>
      </w:r>
      <w:r w:rsidRPr="0052780D">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52780D">
        <w:fldChar w:fldCharType="separate"/>
      </w:r>
      <w:r w:rsidRPr="0052780D">
        <w:t>(G. A. Fava et al., 2012)</w:t>
      </w:r>
      <w:r w:rsidRPr="0052780D">
        <w:fldChar w:fldCharType="end"/>
      </w:r>
      <w:r w:rsidRPr="0052780D">
        <w:t xml:space="preserve"> </w:t>
      </w:r>
      <w:r w:rsidR="006D3EDB" w:rsidRPr="0052780D">
        <w:t xml:space="preserve">therefore </w:t>
      </w:r>
      <w:r w:rsidRPr="0052780D">
        <w:t xml:space="preserve">provides a set of guidelines for the development and validation of </w:t>
      </w:r>
      <w:r w:rsidR="00BE622F" w:rsidRPr="0052780D">
        <w:t xml:space="preserve">existing </w:t>
      </w:r>
      <w:r w:rsidR="007735C6" w:rsidRPr="0052780D">
        <w:t>patient-reported outcome measures (PROMs)</w:t>
      </w:r>
      <w:r w:rsidRPr="0052780D">
        <w:t xml:space="preserve"> aligning with clinical goals and patients’ needs</w:t>
      </w:r>
      <w:r w:rsidR="007735C6" w:rsidRPr="0052780D">
        <w:t>,</w:t>
      </w:r>
      <w:r w:rsidR="006D3EDB" w:rsidRPr="0052780D">
        <w:t xml:space="preserve"> which the more common psychometric approach often misses to address </w:t>
      </w:r>
      <w:r w:rsidR="006D3EDB" w:rsidRPr="0052780D">
        <w:fldChar w:fldCharType="begin" w:fldLock="1"/>
      </w:r>
      <w:r w:rsidR="006D3EDB" w:rsidRPr="0052780D">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52780D">
        <w:fldChar w:fldCharType="separate"/>
      </w:r>
      <w:r w:rsidR="006D3EDB" w:rsidRPr="0052780D">
        <w:t>(Wright &amp; Feinstein, 1992)</w:t>
      </w:r>
      <w:r w:rsidR="006D3EDB" w:rsidRPr="0052780D">
        <w:fldChar w:fldCharType="end"/>
      </w:r>
      <w:r w:rsidR="006D3EDB" w:rsidRPr="0052780D">
        <w:t>.</w:t>
      </w:r>
    </w:p>
    <w:p w14:paraId="245B82FD" w14:textId="34FB1315" w:rsidR="006445E3" w:rsidRPr="0052780D" w:rsidRDefault="00602FD0" w:rsidP="00933E16">
      <w:pPr>
        <w:pStyle w:val="Text"/>
      </w:pPr>
      <w:r w:rsidRPr="0052780D">
        <w:t xml:space="preserve">There are several differences between the clinimetric and psychometric approaches: </w:t>
      </w:r>
      <w:r w:rsidR="006445E3" w:rsidRPr="0052780D">
        <w:t xml:space="preserve">Historically the development of psychometrics took place in research fields outside of clinical psychology, mainly in educational </w:t>
      </w:r>
      <w:r w:rsidR="008B272B" w:rsidRPr="0052780D">
        <w:t>or</w:t>
      </w:r>
      <w:r w:rsidR="006445E3" w:rsidRPr="0052780D">
        <w:t xml:space="preserve"> social sciences</w:t>
      </w:r>
      <w:r w:rsidR="008B272B" w:rsidRPr="0052780D">
        <w:t xml:space="preserve"> </w:t>
      </w:r>
      <w:r w:rsidR="008B272B" w:rsidRPr="0052780D">
        <w:fldChar w:fldCharType="begin" w:fldLock="1"/>
      </w:r>
      <w:r w:rsidR="008B272B" w:rsidRPr="0052780D">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52780D">
        <w:fldChar w:fldCharType="separate"/>
      </w:r>
      <w:r w:rsidR="002E4FFF" w:rsidRPr="0052780D">
        <w:t>(Giovanni A. Fava et al., 2004; Wright &amp; Feinstein, 1992)</w:t>
      </w:r>
      <w:r w:rsidR="008B272B" w:rsidRPr="0052780D">
        <w:fldChar w:fldCharType="end"/>
      </w:r>
      <w:r w:rsidRPr="0052780D">
        <w:t xml:space="preserve"> while clinimetrics was developed specifically for measuring clinical phenomena </w:t>
      </w:r>
      <w:r w:rsidRPr="0052780D">
        <w:fldChar w:fldCharType="begin" w:fldLock="1"/>
      </w:r>
      <w:r w:rsidR="002E4FFF" w:rsidRPr="0052780D">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Pr="0052780D">
        <w:t>(Alvan R. Feinstein, 1987)</w:t>
      </w:r>
      <w:r w:rsidRPr="0052780D">
        <w:fldChar w:fldCharType="end"/>
      </w:r>
      <w:r w:rsidRPr="0052780D">
        <w:t>.</w:t>
      </w:r>
      <w:r w:rsidR="008B272B" w:rsidRPr="0052780D">
        <w:t xml:space="preserve"> </w:t>
      </w:r>
      <w:r w:rsidRPr="0052780D">
        <w:t>Regarding the selection of items t</w:t>
      </w:r>
      <w:r w:rsidR="008B272B" w:rsidRPr="0052780D">
        <w:t xml:space="preserve">he focus of the psychometric framework is often laid on </w:t>
      </w:r>
      <w:r w:rsidRPr="0052780D">
        <w:t>homogeneity</w:t>
      </w:r>
      <w:r w:rsidR="008B272B" w:rsidRPr="0052780D">
        <w:t xml:space="preserve">- referring to a high degree of inter-item correlations – leading to a set of items that essentially all measure the same thing </w:t>
      </w:r>
      <w:r w:rsidR="008B272B" w:rsidRPr="0052780D">
        <w:fldChar w:fldCharType="begin" w:fldLock="1"/>
      </w:r>
      <w:r w:rsidR="001C480A" w:rsidRPr="0052780D">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52780D">
        <w:fldChar w:fldCharType="separate"/>
      </w:r>
      <w:r w:rsidR="001C480A" w:rsidRPr="0052780D">
        <w:t xml:space="preserve">(Bech, 2004; G. A. Fava et al., 2012; Tomba </w:t>
      </w:r>
      <w:r w:rsidR="001C480A" w:rsidRPr="0052780D">
        <w:lastRenderedPageBreak/>
        <w:t>&amp; Bech, 2012; Wright &amp; Feinstein, 1992)</w:t>
      </w:r>
      <w:r w:rsidR="008B272B" w:rsidRPr="0052780D">
        <w:fldChar w:fldCharType="end"/>
      </w:r>
      <w:r w:rsidR="008B272B" w:rsidRPr="0052780D">
        <w:t>.</w:t>
      </w:r>
      <w:r w:rsidR="001C480A" w:rsidRPr="0052780D">
        <w:t xml:space="preserve"> However, the goal of a high score for homogeneity of components may contradict with clinimetric properties, in particular sensitivity to </w:t>
      </w:r>
      <w:commentRangeStart w:id="7"/>
      <w:r w:rsidR="001C480A" w:rsidRPr="0052780D">
        <w:t>change</w:t>
      </w:r>
      <w:r w:rsidRPr="0052780D">
        <w:t xml:space="preserve"> </w:t>
      </w:r>
      <w:r w:rsidRPr="0052780D">
        <w:fldChar w:fldCharType="begin" w:fldLock="1"/>
      </w:r>
      <w:r w:rsidRPr="0052780D">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52780D">
        <w:fldChar w:fldCharType="separate"/>
      </w:r>
      <w:r w:rsidRPr="0052780D">
        <w:t>(Giovanni A. Fava &amp; Belaise, 2005)</w:t>
      </w:r>
      <w:r w:rsidRPr="0052780D">
        <w:fldChar w:fldCharType="end"/>
      </w:r>
      <w:r w:rsidR="001C480A" w:rsidRPr="0052780D">
        <w:t xml:space="preserve">. </w:t>
      </w:r>
      <w:r w:rsidR="002D097F" w:rsidRPr="0052780D">
        <w:t xml:space="preserve">This </w:t>
      </w:r>
      <w:commentRangeEnd w:id="7"/>
      <w:r w:rsidR="00C155C8" w:rsidRPr="0052780D">
        <w:rPr>
          <w:rStyle w:val="Kommentarzeichen"/>
        </w:rPr>
        <w:commentReference w:id="7"/>
      </w:r>
      <w:r w:rsidR="002D097F" w:rsidRPr="0052780D">
        <w:t>may also lead to the inclusion of redundant items, reducing clinical applicability</w:t>
      </w:r>
      <w:r w:rsidR="00D06ACC" w:rsidRPr="0052780D">
        <w:t xml:space="preserve"> </w:t>
      </w:r>
      <w:r w:rsidR="00D06ACC" w:rsidRPr="0052780D">
        <w:fldChar w:fldCharType="begin" w:fldLock="1"/>
      </w:r>
      <w:r w:rsidR="00D06ACC" w:rsidRPr="0052780D">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52780D">
        <w:fldChar w:fldCharType="separate"/>
      </w:r>
      <w:r w:rsidR="00D06ACC" w:rsidRPr="0052780D">
        <w:t>(Carrozzino, 2019)</w:t>
      </w:r>
      <w:r w:rsidR="00D06ACC" w:rsidRPr="0052780D">
        <w:fldChar w:fldCharType="end"/>
      </w:r>
      <w:r w:rsidR="002D097F" w:rsidRPr="0052780D">
        <w:t xml:space="preserve">. Thus, following the clinimetric approach, homogeneity and unidimensionality are not of primary interest </w:t>
      </w:r>
      <w:r w:rsidR="00D06ACC" w:rsidRPr="0052780D">
        <w:t xml:space="preserve">and items should instead be providing </w:t>
      </w:r>
      <w:r w:rsidRPr="0052780D">
        <w:t>non-redundant, clinically distinct</w:t>
      </w:r>
      <w:r w:rsidR="00625586" w:rsidRPr="0052780D">
        <w:t xml:space="preserve"> information</w:t>
      </w:r>
      <w:r w:rsidR="00D06ACC" w:rsidRPr="0052780D">
        <w:t xml:space="preserve"> </w:t>
      </w:r>
      <w:r w:rsidR="00D06ACC" w:rsidRPr="0052780D">
        <w:fldChar w:fldCharType="begin" w:fldLock="1"/>
      </w:r>
      <w:r w:rsidR="00D06ACC" w:rsidRPr="0052780D">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52780D">
        <w:fldChar w:fldCharType="separate"/>
      </w:r>
      <w:r w:rsidR="00D06ACC" w:rsidRPr="0052780D">
        <w:t>(Wright &amp; Feinstein, 1992)</w:t>
      </w:r>
      <w:r w:rsidR="00D06ACC" w:rsidRPr="0052780D">
        <w:fldChar w:fldCharType="end"/>
      </w:r>
      <w:r w:rsidR="00D06ACC" w:rsidRPr="0052780D">
        <w:t>.</w:t>
      </w:r>
      <w:r w:rsidRPr="0052780D">
        <w:t xml:space="preserve"> While psychometrics focusses on construct, convergent, divergent</w:t>
      </w:r>
      <w:r w:rsidR="00366D86" w:rsidRPr="0052780D">
        <w:t>,</w:t>
      </w:r>
      <w:r w:rsidRPr="0052780D">
        <w:t xml:space="preserve"> and criterion validity, clinimetrics emphasizes clinical, predictive, incremental, and biological validity </w:t>
      </w:r>
      <w:r w:rsidRPr="0052780D">
        <w:fldChar w:fldCharType="begin" w:fldLock="1"/>
      </w:r>
      <w:r w:rsidR="00366D86" w:rsidRPr="0052780D">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00600403" w:rsidRPr="0052780D">
        <w:t>(Carrozzino, Patierno, et al., 2021)</w:t>
      </w:r>
      <w:r w:rsidRPr="0052780D">
        <w:fldChar w:fldCharType="end"/>
      </w:r>
      <w:r w:rsidRPr="0052780D">
        <w:t xml:space="preserve">. </w:t>
      </w:r>
    </w:p>
    <w:p w14:paraId="6B8B194B" w14:textId="77777777" w:rsidR="00D06ACC" w:rsidRPr="0052780D" w:rsidRDefault="007735C6" w:rsidP="00933E16">
      <w:pPr>
        <w:pStyle w:val="Text"/>
      </w:pPr>
      <w:r w:rsidRPr="0052780D">
        <w:t xml:space="preserve">Initiatives like PROMIS (Patient-Reported Outcomes Measurement Information System) </w:t>
      </w:r>
      <w:r w:rsidR="009B23E6" w:rsidRPr="0052780D">
        <w:fldChar w:fldCharType="begin" w:fldLock="1"/>
      </w:r>
      <w:r w:rsidR="009B23E6" w:rsidRPr="0052780D">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52780D">
        <w:fldChar w:fldCharType="separate"/>
      </w:r>
      <w:r w:rsidR="009B23E6" w:rsidRPr="0052780D">
        <w:t>(D. Cella et al., 2007; David Cella et al., 2010; Rothrock et al., 2011)</w:t>
      </w:r>
      <w:r w:rsidR="009B23E6" w:rsidRPr="0052780D">
        <w:fldChar w:fldCharType="end"/>
      </w:r>
      <w:r w:rsidR="009B23E6" w:rsidRPr="0052780D">
        <w:t xml:space="preserve"> or COSMIN (Consensus-based Standards for the selection of health Measurement Instruments) </w:t>
      </w:r>
      <w:r w:rsidR="009B23E6" w:rsidRPr="0052780D">
        <w:fldChar w:fldCharType="begin" w:fldLock="1"/>
      </w:r>
      <w:r w:rsidR="009B23E6" w:rsidRPr="0052780D">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52780D">
        <w:fldChar w:fldCharType="separate"/>
      </w:r>
      <w:r w:rsidR="009B23E6" w:rsidRPr="0052780D">
        <w:t>(L. B. Mokkink et al., 2018, 2006; Lidwine B. Mokkink et al., 2016, 2010)</w:t>
      </w:r>
      <w:r w:rsidR="009B23E6" w:rsidRPr="0052780D">
        <w:fldChar w:fldCharType="end"/>
      </w:r>
      <w:r w:rsidR="009B23E6" w:rsidRPr="0052780D">
        <w:t xml:space="preserve"> often build the foundational framework in the development and validation of PROMs</w:t>
      </w:r>
      <w:r w:rsidR="006445E3" w:rsidRPr="0052780D">
        <w:t xml:space="preserve"> and are strongly rooted in the psychometric tradition</w:t>
      </w:r>
      <w:r w:rsidR="009B23E6" w:rsidRPr="0052780D">
        <w:t xml:space="preserve">. </w:t>
      </w:r>
      <w:r w:rsidR="00D06ACC" w:rsidRPr="0052780D">
        <w:t xml:space="preserve">It is questionable if these frameworks are suited for complex clinical realities. </w:t>
      </w:r>
    </w:p>
    <w:p w14:paraId="45A60799" w14:textId="19EE7797" w:rsidR="007735C6" w:rsidRPr="0052780D" w:rsidRDefault="00366D86" w:rsidP="00933E16">
      <w:pPr>
        <w:pStyle w:val="Text"/>
      </w:pPr>
      <w:proofErr w:type="spellStart"/>
      <w:r w:rsidRPr="0052780D">
        <w:t>Carrozzino</w:t>
      </w:r>
      <w:proofErr w:type="spellEnd"/>
      <w:r w:rsidRPr="0052780D">
        <w:t xml:space="preserve"> et al. </w:t>
      </w:r>
      <w:r w:rsidRPr="0052780D">
        <w:fldChar w:fldCharType="begin" w:fldLock="1"/>
      </w:r>
      <w:r w:rsidRPr="0052780D">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Pr="0052780D">
        <w:t>(2021)</w:t>
      </w:r>
      <w:r w:rsidRPr="0052780D">
        <w:fldChar w:fldCharType="end"/>
      </w:r>
      <w:r w:rsidRPr="0052780D">
        <w:t xml:space="preserve"> present a comprehensive overview of the methodological differences between psychometrics and clinimetrics in the context of reliability and validity testing of PROMs and provide recommendations for </w:t>
      </w:r>
      <w:r w:rsidR="00C81866" w:rsidRPr="0052780D">
        <w:t xml:space="preserve">the analysis of </w:t>
      </w:r>
      <w:r w:rsidRPr="0052780D">
        <w:t>clinimetric patient-reported outcome measures (CLIPROM criteria). Important CLIPROM criteria are</w:t>
      </w:r>
      <w:r w:rsidR="00625586" w:rsidRPr="0052780D">
        <w:t>:</w:t>
      </w:r>
    </w:p>
    <w:p w14:paraId="745395C7" w14:textId="6F20E13C" w:rsidR="002F749B" w:rsidRPr="0052780D" w:rsidRDefault="002E3EFB" w:rsidP="002E3EFB">
      <w:pPr>
        <w:pStyle w:val="APA3"/>
      </w:pPr>
      <w:bookmarkStart w:id="8" w:name="_Toc198190622"/>
      <w:r w:rsidRPr="0052780D">
        <w:t>Sensitivity</w:t>
      </w:r>
      <w:bookmarkEnd w:id="8"/>
    </w:p>
    <w:p w14:paraId="4C9E3B54" w14:textId="33001E0E" w:rsidR="001C066D" w:rsidRPr="0052780D" w:rsidRDefault="001C066D" w:rsidP="007B3D60">
      <w:pPr>
        <w:pStyle w:val="Text"/>
      </w:pPr>
      <w:r w:rsidRPr="0052780D">
        <w:t>The concept of sensitivity refers to the ability of a rating scale</w:t>
      </w:r>
      <w:r w:rsidR="007B3D60" w:rsidRPr="0052780D">
        <w:t xml:space="preserve"> (or single items of a rating scale)</w:t>
      </w:r>
      <w:r w:rsidRPr="0052780D">
        <w:t xml:space="preserve"> or self-report questionnaire to </w:t>
      </w:r>
      <w:r w:rsidR="00580EAC" w:rsidRPr="0052780D">
        <w:t xml:space="preserve">differentiate </w:t>
      </w:r>
      <w:r w:rsidRPr="0052780D">
        <w:t xml:space="preserve">between </w:t>
      </w:r>
      <w:r w:rsidR="007B3D60" w:rsidRPr="0052780D">
        <w:t xml:space="preserve">different groups </w:t>
      </w:r>
      <w:r w:rsidR="007B3D60" w:rsidRPr="0052780D">
        <w:lastRenderedPageBreak/>
        <w:t xml:space="preserve">of subjects (e.g., patients and healthy controls, </w:t>
      </w:r>
      <w:r w:rsidR="00600403" w:rsidRPr="0052780D">
        <w:t xml:space="preserve">depressed </w:t>
      </w:r>
      <w:r w:rsidR="007B3D60" w:rsidRPr="0052780D">
        <w:t>inpatients or outpatients) and to reflect outcome changes in clinical trials</w:t>
      </w:r>
      <w:r w:rsidR="005F7AF9" w:rsidRPr="0052780D">
        <w:t xml:space="preserve"> </w:t>
      </w:r>
      <w:r w:rsidR="005F7AF9" w:rsidRPr="0052780D">
        <w:fldChar w:fldCharType="begin" w:fldLock="1"/>
      </w:r>
      <w:r w:rsidR="005F7AF9" w:rsidRPr="0052780D">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52780D">
        <w:fldChar w:fldCharType="separate"/>
      </w:r>
      <w:r w:rsidR="005F7AF9" w:rsidRPr="0052780D">
        <w:t>(Kellner, 1972)</w:t>
      </w:r>
      <w:r w:rsidR="005F7AF9" w:rsidRPr="0052780D">
        <w:fldChar w:fldCharType="end"/>
      </w:r>
      <w:r w:rsidR="007B3D60" w:rsidRPr="0052780D">
        <w:t>. In this context, a clinimetric rating scale should also be able to differentiate between groups receiving therapeutic intervention and placebo or attention control groups</w:t>
      </w:r>
      <w:r w:rsidR="005F7AF9" w:rsidRPr="0052780D">
        <w:t xml:space="preserve"> </w:t>
      </w:r>
      <w:r w:rsidR="005F7AF9" w:rsidRPr="0052780D">
        <w:fldChar w:fldCharType="begin" w:fldLock="1"/>
      </w:r>
      <w:r w:rsidR="005F7AF9" w:rsidRPr="0052780D">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52780D">
        <w:fldChar w:fldCharType="separate"/>
      </w:r>
      <w:r w:rsidR="005F7AF9" w:rsidRPr="0052780D">
        <w:t>(Giovanni A. Fava et al., 2018)</w:t>
      </w:r>
      <w:r w:rsidR="005F7AF9" w:rsidRPr="0052780D">
        <w:fldChar w:fldCharType="end"/>
      </w:r>
      <w:r w:rsidR="007B3D60" w:rsidRPr="0052780D">
        <w:t xml:space="preserve">. </w:t>
      </w:r>
      <w:r w:rsidR="005F7AF9" w:rsidRPr="0052780D">
        <w:t xml:space="preserve">If clinical trials fail to differentiate between these groups the reason may be poor performance of the treatment, but in some cases it might be due to a lack of sensitivity of the used outcome measures </w:t>
      </w:r>
      <w:r w:rsidR="005F7AF9" w:rsidRPr="0052780D">
        <w:fldChar w:fldCharType="begin" w:fldLock="1"/>
      </w:r>
      <w:r w:rsidR="005F7AF9" w:rsidRPr="0052780D">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52780D">
        <w:fldChar w:fldCharType="separate"/>
      </w:r>
      <w:r w:rsidR="005F7AF9" w:rsidRPr="0052780D">
        <w:t>(Giovanni A. Fava et al., 2004)</w:t>
      </w:r>
      <w:r w:rsidR="005F7AF9" w:rsidRPr="0052780D">
        <w:fldChar w:fldCharType="end"/>
      </w:r>
      <w:r w:rsidR="005F7AF9" w:rsidRPr="0052780D">
        <w:t xml:space="preserve">. The sensitivity of a rating scale is a </w:t>
      </w:r>
      <w:r w:rsidR="00600403" w:rsidRPr="0052780D">
        <w:t xml:space="preserve">crucial criterion for their use in clinical routines.  </w:t>
      </w:r>
    </w:p>
    <w:p w14:paraId="1652DB57" w14:textId="2051A7FC" w:rsidR="002E3EFB" w:rsidRPr="0052780D" w:rsidRDefault="002E3EFB" w:rsidP="002E3EFB">
      <w:pPr>
        <w:pStyle w:val="APA3"/>
      </w:pPr>
      <w:bookmarkStart w:id="9" w:name="_Toc198190623"/>
      <w:commentRangeStart w:id="10"/>
      <w:r w:rsidRPr="0052780D">
        <w:t>Vali</w:t>
      </w:r>
      <w:commentRangeEnd w:id="10"/>
      <w:r w:rsidR="00D82055" w:rsidRPr="0052780D">
        <w:rPr>
          <w:rStyle w:val="Kommentarzeichen"/>
          <w:b w:val="0"/>
          <w:i w:val="0"/>
        </w:rPr>
        <w:commentReference w:id="10"/>
      </w:r>
      <w:r w:rsidRPr="0052780D">
        <w:t>dity</w:t>
      </w:r>
      <w:bookmarkEnd w:id="9"/>
      <w:r w:rsidRPr="0052780D">
        <w:t xml:space="preserve"> </w:t>
      </w:r>
    </w:p>
    <w:p w14:paraId="04630D06" w14:textId="4FE13ABF" w:rsidR="001F1DD5" w:rsidRPr="0052780D" w:rsidRDefault="002E3EFB" w:rsidP="002E3EFB">
      <w:pPr>
        <w:pStyle w:val="APA4"/>
        <w:rPr>
          <w:b w:val="0"/>
          <w:bCs/>
        </w:rPr>
      </w:pPr>
      <w:r w:rsidRPr="0052780D">
        <w:t xml:space="preserve">Clinical validity. </w:t>
      </w:r>
      <w:r w:rsidR="00600403" w:rsidRPr="0052780D">
        <w:rPr>
          <w:b w:val="0"/>
          <w:bCs/>
        </w:rPr>
        <w:t xml:space="preserve">Refers to the ability of a measure to accurately identify or </w:t>
      </w:r>
      <w:r w:rsidR="00580EAC" w:rsidRPr="0052780D">
        <w:rPr>
          <w:b w:val="0"/>
          <w:bCs/>
        </w:rPr>
        <w:t>discriminate</w:t>
      </w:r>
      <w:r w:rsidR="00600403" w:rsidRPr="0052780D">
        <w:rPr>
          <w:b w:val="0"/>
          <w:bCs/>
        </w:rPr>
        <w:t xml:space="preserve"> </w:t>
      </w:r>
      <w:r w:rsidR="00580EAC" w:rsidRPr="0052780D">
        <w:rPr>
          <w:b w:val="0"/>
          <w:bCs/>
        </w:rPr>
        <w:t>subjects</w:t>
      </w:r>
      <w:r w:rsidR="00600403" w:rsidRPr="0052780D">
        <w:rPr>
          <w:b w:val="0"/>
          <w:bCs/>
        </w:rPr>
        <w:t xml:space="preserve"> with or without a specific condition (</w:t>
      </w:r>
      <w:r w:rsidR="002339D8" w:rsidRPr="0052780D">
        <w:rPr>
          <w:b w:val="0"/>
          <w:bCs/>
        </w:rPr>
        <w:t>i</w:t>
      </w:r>
      <w:r w:rsidR="00600403" w:rsidRPr="0052780D">
        <w:rPr>
          <w:b w:val="0"/>
          <w:bCs/>
        </w:rPr>
        <w:t>.</w:t>
      </w:r>
      <w:r w:rsidR="002339D8" w:rsidRPr="0052780D">
        <w:rPr>
          <w:b w:val="0"/>
          <w:bCs/>
        </w:rPr>
        <w:t>e</w:t>
      </w:r>
      <w:r w:rsidR="00600403" w:rsidRPr="0052780D">
        <w:rPr>
          <w:b w:val="0"/>
          <w:bCs/>
        </w:rPr>
        <w:t xml:space="preserve">., depression vs. no depression) </w:t>
      </w:r>
      <w:r w:rsidR="00600403" w:rsidRPr="0052780D">
        <w:rPr>
          <w:b w:val="0"/>
          <w:bCs/>
        </w:rPr>
        <w:fldChar w:fldCharType="begin" w:fldLock="1"/>
      </w:r>
      <w:r w:rsidR="00600403" w:rsidRPr="0052780D">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52780D">
        <w:rPr>
          <w:b w:val="0"/>
          <w:bCs/>
        </w:rPr>
        <w:fldChar w:fldCharType="separate"/>
      </w:r>
      <w:r w:rsidR="00600403" w:rsidRPr="0052780D">
        <w:rPr>
          <w:b w:val="0"/>
          <w:bCs/>
        </w:rPr>
        <w:t>(Carrozzino, 2019; Carrozzino, Christensen, et al., 2021; Giovanni A. Fava et al., 2004; A. Feinstein, 1987)</w:t>
      </w:r>
      <w:r w:rsidR="00600403" w:rsidRPr="0052780D">
        <w:rPr>
          <w:b w:val="0"/>
          <w:bCs/>
        </w:rPr>
        <w:fldChar w:fldCharType="end"/>
      </w:r>
      <w:r w:rsidR="00600403" w:rsidRPr="0052780D">
        <w:rPr>
          <w:b w:val="0"/>
          <w:bCs/>
        </w:rPr>
        <w:t xml:space="preserve">. </w:t>
      </w:r>
      <w:r w:rsidR="00580EAC" w:rsidRPr="0052780D">
        <w:rPr>
          <w:b w:val="0"/>
          <w:bCs/>
        </w:rPr>
        <w:t xml:space="preserve">In comparison to the criteria of sensitivity, which is about detecting </w:t>
      </w:r>
      <w:r w:rsidR="00C83018" w:rsidRPr="0052780D">
        <w:rPr>
          <w:b w:val="0"/>
          <w:bCs/>
        </w:rPr>
        <w:t>meaningful differences in treatment effects, clinical validity is specifically about accurate diagnostic discrimination (i.e.</w:t>
      </w:r>
      <w:r w:rsidR="002339D8" w:rsidRPr="0052780D">
        <w:rPr>
          <w:b w:val="0"/>
          <w:bCs/>
        </w:rPr>
        <w:t>,</w:t>
      </w:r>
      <w:r w:rsidR="00C83018" w:rsidRPr="0052780D">
        <w:rPr>
          <w:b w:val="0"/>
          <w:bCs/>
        </w:rPr>
        <w:t xml:space="preserve"> correctly identifying presence or absence of a condition). </w:t>
      </w:r>
    </w:p>
    <w:p w14:paraId="57DC0297" w14:textId="3C70B987" w:rsidR="002E3EFB" w:rsidRPr="0052780D" w:rsidRDefault="002E3EFB" w:rsidP="002E3EFB">
      <w:pPr>
        <w:pStyle w:val="APA4"/>
        <w:rPr>
          <w:b w:val="0"/>
          <w:bCs/>
        </w:rPr>
      </w:pPr>
      <w:r w:rsidRPr="0052780D">
        <w:t>Construct validity.</w:t>
      </w:r>
      <w:r w:rsidRPr="0052780D">
        <w:rPr>
          <w:b w:val="0"/>
          <w:bCs/>
        </w:rPr>
        <w:t xml:space="preserve"> </w:t>
      </w:r>
      <w:r w:rsidR="00D82055" w:rsidRPr="0052780D">
        <w:rPr>
          <w:b w:val="0"/>
          <w:bCs/>
        </w:rPr>
        <w:t xml:space="preserve">The concept of construct validity was first introduced by Cronbach and Meehl </w:t>
      </w:r>
      <w:r w:rsidR="00E51A5C" w:rsidRPr="0052780D">
        <w:rPr>
          <w:b w:val="0"/>
          <w:bCs/>
        </w:rPr>
        <w:fldChar w:fldCharType="begin" w:fldLock="1"/>
      </w:r>
      <w:r w:rsidR="00E51A5C" w:rsidRPr="0052780D">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52780D">
        <w:rPr>
          <w:b w:val="0"/>
          <w:bCs/>
        </w:rPr>
        <w:fldChar w:fldCharType="separate"/>
      </w:r>
      <w:r w:rsidR="00E51A5C" w:rsidRPr="0052780D">
        <w:rPr>
          <w:b w:val="0"/>
          <w:bCs/>
        </w:rPr>
        <w:t>(1955)</w:t>
      </w:r>
      <w:r w:rsidR="00E51A5C" w:rsidRPr="0052780D">
        <w:rPr>
          <w:b w:val="0"/>
          <w:bCs/>
        </w:rPr>
        <w:fldChar w:fldCharType="end"/>
      </w:r>
      <w:r w:rsidR="00D82055" w:rsidRPr="0052780D">
        <w:rPr>
          <w:b w:val="0"/>
          <w:bCs/>
        </w:rPr>
        <w:t xml:space="preserve">, and refers to how well a rating scale measures the underlying </w:t>
      </w:r>
      <w:r w:rsidR="00565BA1" w:rsidRPr="0052780D">
        <w:rPr>
          <w:b w:val="0"/>
          <w:bCs/>
        </w:rPr>
        <w:t>theoretical concept it is intended to measure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52780D">
        <w:rPr>
          <w:b w:val="0"/>
          <w:bCs/>
        </w:rPr>
        <w:fldChar w:fldCharType="separate"/>
      </w:r>
      <w:r w:rsidR="00E51A5C" w:rsidRPr="0052780D">
        <w:rPr>
          <w:b w:val="0"/>
          <w:bCs/>
        </w:rPr>
        <w:t>(Strauss &amp; Smith, 2009)</w:t>
      </w:r>
      <w:r w:rsidR="00E51A5C" w:rsidRPr="0052780D">
        <w:rPr>
          <w:b w:val="0"/>
          <w:bCs/>
        </w:rPr>
        <w:fldChar w:fldCharType="end"/>
      </w:r>
      <w:r w:rsidR="00D82055" w:rsidRPr="0052780D">
        <w:rPr>
          <w:b w:val="0"/>
          <w:bCs/>
        </w:rPr>
        <w:t xml:space="preserve">. </w:t>
      </w:r>
      <w:r w:rsidR="00565BA1" w:rsidRPr="0052780D">
        <w:rPr>
          <w:b w:val="0"/>
          <w:bCs/>
        </w:rPr>
        <w:t xml:space="preserve">Following psychometric guidelines, it is often assessed via factor or principal component analysis. </w:t>
      </w:r>
      <w:r w:rsidR="00FF0F8C" w:rsidRPr="0052780D">
        <w:rPr>
          <w:b w:val="0"/>
          <w:bCs/>
        </w:rPr>
        <w:t xml:space="preserve">But the utility of these methods for the clinical use has been questioned </w:t>
      </w:r>
      <w:r w:rsidR="00E51A5C" w:rsidRPr="0052780D">
        <w:rPr>
          <w:b w:val="0"/>
          <w:bCs/>
        </w:rPr>
        <w:fldChar w:fldCharType="begin" w:fldLock="1"/>
      </w:r>
      <w:r w:rsidR="00E51A5C" w:rsidRPr="0052780D">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52780D">
        <w:rPr>
          <w:b w:val="0"/>
          <w:bCs/>
        </w:rPr>
        <w:fldChar w:fldCharType="separate"/>
      </w:r>
      <w:r w:rsidR="00E51A5C" w:rsidRPr="0052780D">
        <w:rPr>
          <w:b w:val="0"/>
          <w:bCs/>
        </w:rPr>
        <w:t>(Bech, 2012; Giovanni A. Fava et al., 2018; Alvan R. Feinstein, 1987)</w:t>
      </w:r>
      <w:r w:rsidR="00E51A5C" w:rsidRPr="0052780D">
        <w:rPr>
          <w:b w:val="0"/>
          <w:bCs/>
        </w:rPr>
        <w:fldChar w:fldCharType="end"/>
      </w:r>
      <w:r w:rsidR="00FF0F8C" w:rsidRPr="0052780D">
        <w:rPr>
          <w:b w:val="0"/>
          <w:bCs/>
        </w:rPr>
        <w:t>: Psychometric models reveal structure, but do not guarantee that the total score reflects the severity of a clin</w:t>
      </w:r>
      <w:r w:rsidR="00FF0F8C" w:rsidRPr="0052780D">
        <w:rPr>
          <w:b w:val="0"/>
          <w:bCs/>
        </w:rPr>
        <w:lastRenderedPageBreak/>
        <w:t>ical condition</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52780D">
        <w:rPr>
          <w:b w:val="0"/>
          <w:bCs/>
        </w:rPr>
        <w:fldChar w:fldCharType="separate"/>
      </w:r>
      <w:r w:rsidR="00E51A5C" w:rsidRPr="0052780D">
        <w:rPr>
          <w:b w:val="0"/>
          <w:bCs/>
        </w:rPr>
        <w:t>(Bech, 2012)</w:t>
      </w:r>
      <w:r w:rsidR="00E51A5C" w:rsidRPr="0052780D">
        <w:rPr>
          <w:b w:val="0"/>
          <w:bCs/>
        </w:rPr>
        <w:fldChar w:fldCharType="end"/>
      </w:r>
      <w:r w:rsidR="00FF0F8C" w:rsidRPr="0052780D">
        <w:rPr>
          <w:b w:val="0"/>
          <w:bCs/>
        </w:rPr>
        <w:t xml:space="preserve">. In the clinimetric approach, unidimensionality of an instrument is not of primary interest </w:t>
      </w:r>
      <w:r w:rsidR="00FF0F8C" w:rsidRPr="0052780D">
        <w:rPr>
          <w:b w:val="0"/>
          <w:bCs/>
        </w:rPr>
        <w:fldChar w:fldCharType="begin" w:fldLock="1"/>
      </w:r>
      <w:r w:rsidR="00FF0F8C" w:rsidRPr="0052780D">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52780D">
        <w:rPr>
          <w:b w:val="0"/>
          <w:bCs/>
        </w:rPr>
        <w:fldChar w:fldCharType="separate"/>
      </w:r>
      <w:r w:rsidR="00FF0F8C" w:rsidRPr="0052780D">
        <w:rPr>
          <w:b w:val="0"/>
          <w:bCs/>
        </w:rPr>
        <w:t>(Wright &amp; Feinstein, 1992)</w:t>
      </w:r>
      <w:r w:rsidR="00FF0F8C" w:rsidRPr="0052780D">
        <w:rPr>
          <w:b w:val="0"/>
          <w:bCs/>
        </w:rPr>
        <w:fldChar w:fldCharType="end"/>
      </w:r>
      <w:r w:rsidR="00FF0F8C" w:rsidRPr="0052780D">
        <w:rPr>
          <w:b w:val="0"/>
          <w:bCs/>
        </w:rPr>
        <w:t>. In clinimetric</w:t>
      </w:r>
      <w:r w:rsidR="00F654BF" w:rsidRPr="0052780D">
        <w:rPr>
          <w:b w:val="0"/>
          <w:bCs/>
        </w:rPr>
        <w:t xml:space="preserve"> analyses</w:t>
      </w:r>
      <w:r w:rsidR="00FF0F8C" w:rsidRPr="0052780D">
        <w:rPr>
          <w:b w:val="0"/>
          <w:bCs/>
        </w:rPr>
        <w:t xml:space="preserve">, construct validity can be assed though methods like Rasch and </w:t>
      </w:r>
      <w:proofErr w:type="spellStart"/>
      <w:r w:rsidR="00FF0F8C" w:rsidRPr="0052780D">
        <w:rPr>
          <w:b w:val="0"/>
          <w:bCs/>
        </w:rPr>
        <w:t>Mokken</w:t>
      </w:r>
      <w:proofErr w:type="spellEnd"/>
      <w:r w:rsidR="00FF0F8C" w:rsidRPr="0052780D">
        <w:rPr>
          <w:b w:val="0"/>
          <w:bCs/>
        </w:rPr>
        <w:t xml:space="preserve"> analyses</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52780D">
        <w:rPr>
          <w:b w:val="0"/>
          <w:bCs/>
        </w:rPr>
        <w:fldChar w:fldCharType="separate"/>
      </w:r>
      <w:r w:rsidR="00E51A5C" w:rsidRPr="0052780D">
        <w:rPr>
          <w:b w:val="0"/>
          <w:bCs/>
        </w:rPr>
        <w:t>(Bech, 2012; Carrozzino, Christensen, et al., 2021; Mokken, 1970; Rasch, 1993)</w:t>
      </w:r>
      <w:r w:rsidR="00E51A5C" w:rsidRPr="0052780D">
        <w:rPr>
          <w:b w:val="0"/>
          <w:bCs/>
        </w:rPr>
        <w:fldChar w:fldCharType="end"/>
      </w:r>
      <w:r w:rsidR="00F654BF" w:rsidRPr="0052780D">
        <w:rPr>
          <w:b w:val="0"/>
          <w:bCs/>
        </w:rPr>
        <w:t>, evaluating the extent to which items provide distinctive clinical information and symptoms represented by a clinimetric scale belong to an underlying clinical syndrome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52780D">
        <w:rPr>
          <w:b w:val="0"/>
          <w:bCs/>
        </w:rPr>
        <w:fldChar w:fldCharType="separate"/>
      </w:r>
      <w:r w:rsidR="00E51A5C" w:rsidRPr="0052780D">
        <w:rPr>
          <w:b w:val="0"/>
          <w:bCs/>
        </w:rPr>
        <w:t>(Bech, 2012; Carrozzino, Christensen, et al., 2021)</w:t>
      </w:r>
      <w:r w:rsidR="00E51A5C" w:rsidRPr="0052780D">
        <w:rPr>
          <w:b w:val="0"/>
          <w:bCs/>
        </w:rPr>
        <w:fldChar w:fldCharType="end"/>
      </w:r>
      <w:r w:rsidR="00F654BF" w:rsidRPr="0052780D">
        <w:rPr>
          <w:b w:val="0"/>
          <w:bCs/>
        </w:rPr>
        <w:t>.</w:t>
      </w:r>
    </w:p>
    <w:p w14:paraId="300AEDB5" w14:textId="62524BC0" w:rsidR="002E3EFB" w:rsidRPr="0052780D" w:rsidRDefault="002E3EFB" w:rsidP="002E3EFB">
      <w:pPr>
        <w:pStyle w:val="APA4"/>
        <w:rPr>
          <w:b w:val="0"/>
          <w:bCs/>
        </w:rPr>
      </w:pPr>
      <w:r w:rsidRPr="0052780D">
        <w:t>Predictive validity.</w:t>
      </w:r>
      <w:r w:rsidRPr="0052780D">
        <w:rPr>
          <w:b w:val="0"/>
          <w:bCs/>
        </w:rPr>
        <w:t xml:space="preserve"> </w:t>
      </w:r>
      <w:r w:rsidR="002339D8" w:rsidRPr="0052780D">
        <w:rPr>
          <w:b w:val="0"/>
          <w:bCs/>
        </w:rPr>
        <w:t xml:space="preserve">Refers to the ability of a rating scale to predict </w:t>
      </w:r>
      <w:r w:rsidR="009205E4" w:rsidRPr="0052780D">
        <w:rPr>
          <w:b w:val="0"/>
          <w:bCs/>
        </w:rPr>
        <w:t xml:space="preserve">future outcomes like </w:t>
      </w:r>
      <w:r w:rsidR="002339D8" w:rsidRPr="0052780D">
        <w:rPr>
          <w:b w:val="0"/>
          <w:bCs/>
        </w:rPr>
        <w:t xml:space="preserve">treatment response (i.e., responder vs. non-responder) or </w:t>
      </w:r>
      <w:r w:rsidR="005E2E93" w:rsidRPr="0052780D">
        <w:rPr>
          <w:b w:val="0"/>
          <w:bCs/>
        </w:rPr>
        <w:t>psychological distress scores</w:t>
      </w:r>
      <w:r w:rsidR="009205E4" w:rsidRPr="0052780D">
        <w:rPr>
          <w:b w:val="0"/>
          <w:bCs/>
        </w:rPr>
        <w:t xml:space="preserve"> after a certain period of </w:t>
      </w:r>
      <w:commentRangeStart w:id="11"/>
      <w:r w:rsidR="009205E4" w:rsidRPr="0052780D">
        <w:rPr>
          <w:b w:val="0"/>
          <w:bCs/>
        </w:rPr>
        <w:t>time</w:t>
      </w:r>
      <w:commentRangeEnd w:id="11"/>
      <w:r w:rsidR="009205E4" w:rsidRPr="0052780D">
        <w:rPr>
          <w:rStyle w:val="Kommentarzeichen"/>
          <w:b w:val="0"/>
        </w:rPr>
        <w:commentReference w:id="11"/>
      </w:r>
      <w:r w:rsidR="005E2E93" w:rsidRPr="0052780D">
        <w:rPr>
          <w:b w:val="0"/>
          <w:bCs/>
        </w:rPr>
        <w:t xml:space="preserve"> </w:t>
      </w:r>
      <w:r w:rsidR="005E2E93" w:rsidRPr="0052780D">
        <w:rPr>
          <w:b w:val="0"/>
          <w:bCs/>
        </w:rPr>
        <w:fldChar w:fldCharType="begin" w:fldLock="1"/>
      </w:r>
      <w:r w:rsidR="005E2E93" w:rsidRPr="0052780D">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52780D">
        <w:rPr>
          <w:b w:val="0"/>
          <w:bCs/>
        </w:rPr>
        <w:fldChar w:fldCharType="separate"/>
      </w:r>
      <w:r w:rsidR="005E2E93" w:rsidRPr="0052780D">
        <w:rPr>
          <w:b w:val="0"/>
          <w:bCs/>
        </w:rPr>
        <w:t>(Carrozzino, Patierno, et al., 2021)</w:t>
      </w:r>
      <w:r w:rsidR="005E2E93" w:rsidRPr="0052780D">
        <w:rPr>
          <w:b w:val="0"/>
          <w:bCs/>
        </w:rPr>
        <w:fldChar w:fldCharType="end"/>
      </w:r>
      <w:r w:rsidR="005E2E93" w:rsidRPr="0052780D">
        <w:rPr>
          <w:b w:val="0"/>
          <w:bCs/>
        </w:rPr>
        <w:t>.</w:t>
      </w:r>
      <w:r w:rsidR="009205E4" w:rsidRPr="0052780D">
        <w:rPr>
          <w:b w:val="0"/>
          <w:bCs/>
        </w:rPr>
        <w:t xml:space="preserve"> </w:t>
      </w:r>
    </w:p>
    <w:p w14:paraId="37E9A7CB" w14:textId="4FE799A6" w:rsidR="005E2E93" w:rsidRPr="0052780D" w:rsidRDefault="005E2E93" w:rsidP="002E3EFB">
      <w:pPr>
        <w:pStyle w:val="APA4"/>
      </w:pPr>
      <w:r w:rsidRPr="0052780D">
        <w:t xml:space="preserve">Incremental validity. </w:t>
      </w:r>
      <w:r w:rsidR="007C0796" w:rsidRPr="0052780D">
        <w:rPr>
          <w:b w:val="0"/>
          <w:bCs/>
        </w:rPr>
        <w:t>Indicating</w:t>
      </w:r>
      <w:r w:rsidR="0011731E" w:rsidRPr="0052780D">
        <w:rPr>
          <w:b w:val="0"/>
          <w:bCs/>
        </w:rPr>
        <w:t xml:space="preserve"> that a </w:t>
      </w:r>
      <w:r w:rsidR="00BC134F" w:rsidRPr="0052780D">
        <w:rPr>
          <w:b w:val="0"/>
          <w:bCs/>
        </w:rPr>
        <w:t>rating scale - or each item of a scale -</w:t>
      </w:r>
      <w:r w:rsidR="0011731E" w:rsidRPr="0052780D">
        <w:rPr>
          <w:b w:val="0"/>
          <w:bCs/>
        </w:rPr>
        <w:t xml:space="preserve"> should add meaningful information beyond what is already available through other accessible information</w:t>
      </w:r>
      <w:r w:rsidR="00BC134F" w:rsidRPr="0052780D">
        <w:rPr>
          <w:b w:val="0"/>
          <w:bCs/>
        </w:rPr>
        <w:t xml:space="preserve"> </w:t>
      </w:r>
      <w:r w:rsidR="00BC134F" w:rsidRPr="0052780D">
        <w:rPr>
          <w:b w:val="0"/>
          <w:bCs/>
        </w:rPr>
        <w:fldChar w:fldCharType="begin" w:fldLock="1"/>
      </w:r>
      <w:r w:rsidR="00BC134F" w:rsidRPr="0052780D">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52780D">
        <w:rPr>
          <w:b w:val="0"/>
          <w:bCs/>
        </w:rPr>
        <w:fldChar w:fldCharType="separate"/>
      </w:r>
      <w:r w:rsidR="00BC134F" w:rsidRPr="0052780D">
        <w:rPr>
          <w:b w:val="0"/>
          <w:bCs/>
        </w:rPr>
        <w:t>(Sechrest, 1963)</w:t>
      </w:r>
      <w:r w:rsidR="00BC134F" w:rsidRPr="0052780D">
        <w:rPr>
          <w:b w:val="0"/>
          <w:bCs/>
        </w:rPr>
        <w:fldChar w:fldCharType="end"/>
      </w:r>
      <w:r w:rsidR="0011731E" w:rsidRPr="0052780D">
        <w:rPr>
          <w:b w:val="0"/>
          <w:bCs/>
        </w:rPr>
        <w:t>. Incremental validity can be assessed through hierarchical regression analyses</w:t>
      </w:r>
      <w:r w:rsidR="00BC134F" w:rsidRPr="0052780D">
        <w:rPr>
          <w:b w:val="0"/>
          <w:bCs/>
        </w:rPr>
        <w:t>.</w:t>
      </w:r>
    </w:p>
    <w:p w14:paraId="24FB08BA" w14:textId="00E7CB57" w:rsidR="00CC5040" w:rsidRPr="0052780D" w:rsidRDefault="002E3EFB" w:rsidP="00F772BB">
      <w:pPr>
        <w:pStyle w:val="APA4"/>
        <w:rPr>
          <w:b w:val="0"/>
          <w:bCs/>
        </w:rPr>
      </w:pPr>
      <w:r w:rsidRPr="0052780D">
        <w:t>Concurrent validity.</w:t>
      </w:r>
      <w:r w:rsidRPr="0052780D">
        <w:rPr>
          <w:b w:val="0"/>
          <w:bCs/>
        </w:rPr>
        <w:t xml:space="preserve"> </w:t>
      </w:r>
      <w:r w:rsidR="007C0796" w:rsidRPr="0052780D">
        <w:rPr>
          <w:b w:val="0"/>
          <w:bCs/>
        </w:rPr>
        <w:t>Concurrent validity refers to the degree to which a measurement tool correlates with existing</w:t>
      </w:r>
      <w:r w:rsidR="0057791C" w:rsidRPr="0052780D">
        <w:rPr>
          <w:b w:val="0"/>
          <w:bCs/>
        </w:rPr>
        <w:t xml:space="preserve">, </w:t>
      </w:r>
      <w:r w:rsidR="007C0796" w:rsidRPr="0052780D">
        <w:rPr>
          <w:b w:val="0"/>
          <w:bCs/>
        </w:rPr>
        <w:t xml:space="preserve">previously validated instruments </w:t>
      </w:r>
      <w:r w:rsidR="007C0796" w:rsidRPr="0052780D">
        <w:rPr>
          <w:b w:val="0"/>
          <w:bCs/>
        </w:rPr>
        <w:fldChar w:fldCharType="begin" w:fldLock="1"/>
      </w:r>
      <w:r w:rsidR="007C0796" w:rsidRPr="0052780D">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52780D">
        <w:rPr>
          <w:b w:val="0"/>
          <w:bCs/>
        </w:rPr>
        <w:fldChar w:fldCharType="separate"/>
      </w:r>
      <w:r w:rsidR="007C0796" w:rsidRPr="0052780D">
        <w:rPr>
          <w:b w:val="0"/>
          <w:bCs/>
        </w:rPr>
        <w:t>(Bagby et al., 1994)</w:t>
      </w:r>
      <w:r w:rsidR="007C0796" w:rsidRPr="0052780D">
        <w:rPr>
          <w:b w:val="0"/>
          <w:bCs/>
        </w:rPr>
        <w:fldChar w:fldCharType="end"/>
      </w:r>
      <w:r w:rsidR="007C0796" w:rsidRPr="0052780D">
        <w:rPr>
          <w:b w:val="0"/>
          <w:bCs/>
        </w:rPr>
        <w:t xml:space="preserve">. </w:t>
      </w:r>
      <w:r w:rsidR="0057791C" w:rsidRPr="0052780D">
        <w:rPr>
          <w:b w:val="0"/>
          <w:bCs/>
        </w:rPr>
        <w:t>But a high correlation between two instruments alone does not indicate good validity of the instrument</w:t>
      </w:r>
      <w:r w:rsidR="00F772BB" w:rsidRPr="0052780D">
        <w:rPr>
          <w:b w:val="0"/>
          <w:bCs/>
        </w:rPr>
        <w:t>:</w:t>
      </w:r>
      <w:r w:rsidR="0057791C" w:rsidRPr="0052780D">
        <w:rPr>
          <w:b w:val="0"/>
          <w:bCs/>
        </w:rPr>
        <w:t xml:space="preserve"> The scales may measure a common</w:t>
      </w:r>
      <w:r w:rsidR="00F772BB" w:rsidRPr="0052780D">
        <w:rPr>
          <w:b w:val="0"/>
          <w:bCs/>
        </w:rPr>
        <w:t xml:space="preserve"> aspect but still differ in clinical validity or sensitivity. Thus, concurrent validity in clinimetric analyses is not considered as important as other criteria </w:t>
      </w:r>
      <w:r w:rsidR="00F772BB" w:rsidRPr="0052780D">
        <w:rPr>
          <w:b w:val="0"/>
          <w:bCs/>
        </w:rPr>
        <w:fldChar w:fldCharType="begin" w:fldLock="1"/>
      </w:r>
      <w:r w:rsidR="00F772BB" w:rsidRPr="0052780D">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52780D">
        <w:rPr>
          <w:b w:val="0"/>
          <w:bCs/>
        </w:rPr>
        <w:fldChar w:fldCharType="separate"/>
      </w:r>
      <w:r w:rsidR="00F772BB" w:rsidRPr="0052780D">
        <w:rPr>
          <w:b w:val="0"/>
          <w:bCs/>
        </w:rPr>
        <w:t>(Giovanni A. Fava et al., 2004)</w:t>
      </w:r>
      <w:r w:rsidR="00F772BB" w:rsidRPr="0052780D">
        <w:rPr>
          <w:b w:val="0"/>
          <w:bCs/>
        </w:rPr>
        <w:fldChar w:fldCharType="end"/>
      </w:r>
      <w:r w:rsidR="00F772BB" w:rsidRPr="0052780D">
        <w:rPr>
          <w:b w:val="0"/>
          <w:bCs/>
        </w:rPr>
        <w:t xml:space="preserve">. </w:t>
      </w:r>
    </w:p>
    <w:p w14:paraId="7A43986C" w14:textId="1865450A" w:rsidR="003436E6" w:rsidRPr="0052780D" w:rsidRDefault="003436E6" w:rsidP="003436E6">
      <w:pPr>
        <w:pStyle w:val="APA2"/>
      </w:pPr>
      <w:bookmarkStart w:id="12" w:name="_Toc198190624"/>
      <w:r w:rsidRPr="0052780D">
        <w:t>The present study</w:t>
      </w:r>
      <w:bookmarkEnd w:id="12"/>
    </w:p>
    <w:p w14:paraId="07DC9B66" w14:textId="7FEB8B01" w:rsidR="00E53D07" w:rsidRPr="0052780D" w:rsidRDefault="00F772BB" w:rsidP="00565CC6">
      <w:pPr>
        <w:pStyle w:val="Text"/>
      </w:pPr>
      <w:r w:rsidRPr="0052780D">
        <w:t xml:space="preserve">The aim of this </w:t>
      </w:r>
      <w:r w:rsidR="002D1345" w:rsidRPr="0052780D">
        <w:t>study</w:t>
      </w:r>
      <w:r w:rsidRPr="0052780D">
        <w:t xml:space="preserve"> </w:t>
      </w:r>
      <w:r w:rsidR="002D1345" w:rsidRPr="0052780D">
        <w:t>was</w:t>
      </w:r>
      <w:r w:rsidRPr="0052780D">
        <w:t xml:space="preserve"> to </w:t>
      </w:r>
      <w:r w:rsidR="009205E4" w:rsidRPr="0052780D">
        <w:t xml:space="preserve">propose a German translation of the </w:t>
      </w:r>
      <w:r w:rsidR="002D1345" w:rsidRPr="0052780D">
        <w:t>Euthymia Scale (ES)</w:t>
      </w:r>
      <w:r w:rsidR="009205E4" w:rsidRPr="0052780D">
        <w:t xml:space="preserve"> and to </w:t>
      </w:r>
      <w:r w:rsidRPr="0052780D">
        <w:t xml:space="preserve">validate </w:t>
      </w:r>
      <w:r w:rsidR="009205E4" w:rsidRPr="0052780D">
        <w:t>the ES-G through</w:t>
      </w:r>
      <w:r w:rsidRPr="0052780D">
        <w:t xml:space="preserve"> a comprehensive clinimetric analysis. </w:t>
      </w:r>
      <w:r w:rsidR="00565CC6" w:rsidRPr="0052780D">
        <w:t xml:space="preserve">The </w:t>
      </w:r>
      <w:r w:rsidR="00565CC6" w:rsidRPr="0052780D">
        <w:lastRenderedPageBreak/>
        <w:t xml:space="preserve">analysis plan was designed in adherence to the recommendations for clinimetric patient-reported outcome measures (CLIPROM) as outlined by </w:t>
      </w:r>
      <w:proofErr w:type="spellStart"/>
      <w:r w:rsidR="00565CC6" w:rsidRPr="0052780D">
        <w:t>Carrozzino</w:t>
      </w:r>
      <w:proofErr w:type="spellEnd"/>
      <w:r w:rsidR="00565CC6" w:rsidRPr="0052780D">
        <w:t xml:space="preserve"> et al. </w:t>
      </w:r>
      <w:r w:rsidR="00565CC6" w:rsidRPr="0052780D">
        <w:fldChar w:fldCharType="begin" w:fldLock="1"/>
      </w:r>
      <w:r w:rsidR="00565CC6" w:rsidRPr="0052780D">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52780D">
        <w:fldChar w:fldCharType="separate"/>
      </w:r>
      <w:r w:rsidR="00565CC6" w:rsidRPr="0052780D">
        <w:t>(2021)</w:t>
      </w:r>
      <w:r w:rsidR="00565CC6" w:rsidRPr="0052780D">
        <w:fldChar w:fldCharType="end"/>
      </w:r>
      <w:r w:rsidR="00565CC6" w:rsidRPr="0052780D">
        <w:t xml:space="preserve">. </w:t>
      </w:r>
      <w:r w:rsidR="00040E7A" w:rsidRPr="0052780D">
        <w:t>Additionally,</w:t>
      </w:r>
      <w:r w:rsidR="009205E4" w:rsidRPr="0052780D">
        <w:t xml:space="preserve"> the performance of a self-created 6-point </w:t>
      </w:r>
      <w:r w:rsidR="00E57135" w:rsidRPr="0052780D">
        <w:t>L</w:t>
      </w:r>
      <w:r w:rsidR="009205E4" w:rsidRPr="0052780D">
        <w:t xml:space="preserve">ikert version of the ES-G was tested against the original dichotomous version. </w:t>
      </w:r>
    </w:p>
    <w:p w14:paraId="4DD6955E" w14:textId="79EC288B" w:rsidR="00E53D07" w:rsidRPr="0052780D" w:rsidRDefault="00CC5040" w:rsidP="00CC5040">
      <w:pPr>
        <w:pStyle w:val="APA3"/>
      </w:pPr>
      <w:bookmarkStart w:id="13" w:name="_Toc198190625"/>
      <w:r w:rsidRPr="0052780D">
        <w:t xml:space="preserve">Research </w:t>
      </w:r>
      <w:r w:rsidR="00066C6F">
        <w:t>O</w:t>
      </w:r>
      <w:r w:rsidRPr="0052780D">
        <w:t>bjectives</w:t>
      </w:r>
      <w:bookmarkEnd w:id="13"/>
    </w:p>
    <w:p w14:paraId="28C08246" w14:textId="393ABE1B" w:rsidR="00E53D07" w:rsidRPr="0052780D" w:rsidRDefault="00370BCF" w:rsidP="001D1FCC">
      <w:pPr>
        <w:pStyle w:val="Text"/>
      </w:pPr>
      <w:r w:rsidRPr="0052780D">
        <w:t>The f</w:t>
      </w:r>
      <w:r w:rsidR="00C81866" w:rsidRPr="0052780D">
        <w:t>ollowing research objectives were addressed</w:t>
      </w:r>
      <w:r w:rsidRPr="0052780D">
        <w:t>. After each objective it is stated in brackets, to which of the above mentioned CLIPROM criteria it corresponds to.</w:t>
      </w:r>
    </w:p>
    <w:p w14:paraId="7DE07CAF" w14:textId="52AD9E33" w:rsidR="00370BCF" w:rsidRPr="0052780D" w:rsidRDefault="00370BCF" w:rsidP="00370BCF">
      <w:pPr>
        <w:pStyle w:val="Listenabsatz"/>
        <w:numPr>
          <w:ilvl w:val="0"/>
          <w:numId w:val="46"/>
        </w:numPr>
        <w:spacing w:line="480" w:lineRule="auto"/>
      </w:pPr>
      <w:r w:rsidRPr="0052780D">
        <w:t xml:space="preserve">Rationale for the German translation of the </w:t>
      </w:r>
      <w:r w:rsidR="007459A4" w:rsidRPr="0052780D">
        <w:t>ES</w:t>
      </w:r>
      <w:r w:rsidRPr="0052780D">
        <w:t xml:space="preserve"> </w:t>
      </w:r>
    </w:p>
    <w:p w14:paraId="660CBE69" w14:textId="79A58036" w:rsidR="00E41143" w:rsidRPr="0052780D" w:rsidRDefault="00E41143" w:rsidP="00370BCF">
      <w:pPr>
        <w:pStyle w:val="Listenabsatz"/>
        <w:numPr>
          <w:ilvl w:val="0"/>
          <w:numId w:val="46"/>
        </w:numPr>
        <w:spacing w:line="480" w:lineRule="auto"/>
      </w:pPr>
      <w:r w:rsidRPr="0052780D">
        <w:t>Correlation Analysis (</w:t>
      </w:r>
      <w:r w:rsidRPr="0052780D">
        <w:rPr>
          <w:i/>
          <w:iCs/>
        </w:rPr>
        <w:t>concurrent validity</w:t>
      </w:r>
      <w:r w:rsidRPr="0052780D">
        <w:t xml:space="preserve">) </w:t>
      </w:r>
    </w:p>
    <w:p w14:paraId="0D40674B" w14:textId="3CE683B0" w:rsidR="00370BCF" w:rsidRPr="0052780D" w:rsidRDefault="007459A4" w:rsidP="00370BCF">
      <w:pPr>
        <w:pStyle w:val="Listenabsatz"/>
        <w:numPr>
          <w:ilvl w:val="0"/>
          <w:numId w:val="46"/>
        </w:numPr>
        <w:spacing w:line="480" w:lineRule="auto"/>
      </w:pPr>
      <w:r w:rsidRPr="0052780D">
        <w:t>Rasch analysis (</w:t>
      </w:r>
      <w:r w:rsidRPr="0052780D">
        <w:rPr>
          <w:i/>
          <w:iCs/>
        </w:rPr>
        <w:t>construct validity</w:t>
      </w:r>
      <w:r w:rsidRPr="0052780D">
        <w:t>)</w:t>
      </w:r>
    </w:p>
    <w:p w14:paraId="6F490023" w14:textId="54D77FFD" w:rsidR="007459A4" w:rsidRPr="0052780D" w:rsidRDefault="007459A4" w:rsidP="00370BCF">
      <w:pPr>
        <w:pStyle w:val="Listenabsatz"/>
        <w:numPr>
          <w:ilvl w:val="0"/>
          <w:numId w:val="46"/>
        </w:numPr>
        <w:spacing w:line="480" w:lineRule="auto"/>
      </w:pPr>
      <w:r w:rsidRPr="0052780D">
        <w:t>Ability of the ES-G to predict whether a patient will be a responder or non-responder to psychotherapy (</w:t>
      </w:r>
      <w:r w:rsidRPr="0052780D">
        <w:rPr>
          <w:i/>
          <w:iCs/>
        </w:rPr>
        <w:t>predictive validity</w:t>
      </w:r>
      <w:r w:rsidRPr="0052780D">
        <w:t xml:space="preserve">) </w:t>
      </w:r>
    </w:p>
    <w:p w14:paraId="439E2122" w14:textId="2C5025C5" w:rsidR="007459A4" w:rsidRDefault="007459A4" w:rsidP="00370BCF">
      <w:pPr>
        <w:pStyle w:val="Listenabsatz"/>
        <w:numPr>
          <w:ilvl w:val="0"/>
          <w:numId w:val="46"/>
        </w:numPr>
        <w:spacing w:line="480" w:lineRule="auto"/>
      </w:pPr>
      <w:commentRangeStart w:id="14"/>
      <w:r w:rsidRPr="0052780D">
        <w:t xml:space="preserve">Ability of the ES-G to predict whether a subject is clinical or non-clinical </w:t>
      </w:r>
      <w:commentRangeEnd w:id="14"/>
      <w:r w:rsidR="00D063C3">
        <w:rPr>
          <w:rStyle w:val="Kommentarzeichen"/>
        </w:rPr>
        <w:commentReference w:id="14"/>
      </w:r>
      <w:r w:rsidRPr="0052780D">
        <w:t>(</w:t>
      </w:r>
      <w:r w:rsidRPr="0052780D">
        <w:rPr>
          <w:i/>
          <w:iCs/>
        </w:rPr>
        <w:t>sensitivity</w:t>
      </w:r>
      <w:r w:rsidRPr="0052780D">
        <w:t>)</w:t>
      </w:r>
    </w:p>
    <w:p w14:paraId="3D0F8DE0" w14:textId="11A298BD" w:rsidR="00AE1C5A" w:rsidRPr="0052780D" w:rsidRDefault="00AE1C5A" w:rsidP="00AE1C5A">
      <w:pPr>
        <w:pStyle w:val="Listenabsatz"/>
        <w:numPr>
          <w:ilvl w:val="0"/>
          <w:numId w:val="46"/>
        </w:numPr>
        <w:spacing w:line="480" w:lineRule="auto"/>
      </w:pPr>
      <w:r w:rsidRPr="0052780D">
        <w:t>Ability of the ES-G to reflect symptom changes in psychotherapy (</w:t>
      </w:r>
      <w:r w:rsidRPr="0052780D">
        <w:rPr>
          <w:i/>
          <w:iCs/>
        </w:rPr>
        <w:t>sensitivity</w:t>
      </w:r>
      <w:r w:rsidRPr="0052780D">
        <w:t>)</w:t>
      </w:r>
    </w:p>
    <w:p w14:paraId="39A63CD9" w14:textId="77777777" w:rsidR="009205E4" w:rsidRPr="0052780D" w:rsidRDefault="009205E4" w:rsidP="00370BCF">
      <w:pPr>
        <w:pStyle w:val="Listenabsatz"/>
        <w:numPr>
          <w:ilvl w:val="0"/>
          <w:numId w:val="46"/>
        </w:numPr>
        <w:spacing w:line="480" w:lineRule="auto"/>
      </w:pPr>
      <w:r w:rsidRPr="0052780D">
        <w:t>Ability of the ES-G to discriminate between healthy subjects and subjects with a past or current depression (</w:t>
      </w:r>
      <w:r w:rsidRPr="0052780D">
        <w:rPr>
          <w:i/>
          <w:iCs/>
        </w:rPr>
        <w:t>clinical validity</w:t>
      </w:r>
      <w:r w:rsidRPr="0052780D">
        <w:t>)</w:t>
      </w:r>
    </w:p>
    <w:p w14:paraId="08518F4A" w14:textId="4F24E295" w:rsidR="009205E4" w:rsidRPr="0052780D" w:rsidRDefault="009205E4" w:rsidP="00370BCF">
      <w:pPr>
        <w:pStyle w:val="Listenabsatz"/>
        <w:numPr>
          <w:ilvl w:val="0"/>
          <w:numId w:val="46"/>
        </w:numPr>
        <w:spacing w:line="480" w:lineRule="auto"/>
      </w:pPr>
      <w:r w:rsidRPr="0052780D">
        <w:t xml:space="preserve"> Ability of the ES-G to discriminate between symptom severity groups (</w:t>
      </w:r>
      <w:r w:rsidRPr="0052780D">
        <w:rPr>
          <w:i/>
          <w:iCs/>
        </w:rPr>
        <w:t>clinical validity</w:t>
      </w:r>
      <w:r w:rsidRPr="0052780D">
        <w:t>)</w:t>
      </w:r>
    </w:p>
    <w:p w14:paraId="2AE458DF" w14:textId="0144728D" w:rsidR="009205E4" w:rsidRPr="0052780D" w:rsidRDefault="009009B1" w:rsidP="00370BCF">
      <w:pPr>
        <w:pStyle w:val="Listenabsatz"/>
        <w:numPr>
          <w:ilvl w:val="0"/>
          <w:numId w:val="46"/>
        </w:numPr>
        <w:spacing w:line="480" w:lineRule="auto"/>
      </w:pPr>
      <w:r w:rsidRPr="0052780D">
        <w:t xml:space="preserve">Determining a cutoff score for differentiating subjects with or without depression </w:t>
      </w:r>
    </w:p>
    <w:p w14:paraId="06563E4F" w14:textId="53071143" w:rsidR="00E41143" w:rsidRPr="0052780D" w:rsidRDefault="00DA2855" w:rsidP="00E41143">
      <w:pPr>
        <w:pStyle w:val="Listenabsatz"/>
        <w:numPr>
          <w:ilvl w:val="0"/>
          <w:numId w:val="46"/>
        </w:numPr>
        <w:spacing w:line="480" w:lineRule="auto"/>
      </w:pPr>
      <w:r w:rsidRPr="0052780D">
        <w:t>Incremental validity of the ES-G (</w:t>
      </w:r>
      <w:r w:rsidRPr="0052780D">
        <w:rPr>
          <w:i/>
          <w:iCs/>
        </w:rPr>
        <w:t>incremental validity</w:t>
      </w:r>
      <w:r w:rsidRPr="0052780D">
        <w:t>)</w:t>
      </w:r>
    </w:p>
    <w:p w14:paraId="01DC1E6E" w14:textId="6EE2A8FD" w:rsidR="00E41143" w:rsidRDefault="00E41143" w:rsidP="00E41143">
      <w:pPr>
        <w:pStyle w:val="Listenabsatz"/>
        <w:numPr>
          <w:ilvl w:val="0"/>
          <w:numId w:val="46"/>
        </w:numPr>
        <w:spacing w:line="480" w:lineRule="auto"/>
      </w:pPr>
      <w:r w:rsidRPr="0052780D">
        <w:lastRenderedPageBreak/>
        <w:t xml:space="preserve">Comparison of the self-adapted 6-point </w:t>
      </w:r>
      <w:r w:rsidR="00E57135" w:rsidRPr="0052780D">
        <w:t>L</w:t>
      </w:r>
      <w:r w:rsidRPr="0052780D">
        <w:t xml:space="preserve">ikert version of the ES-G with the </w:t>
      </w:r>
      <w:r w:rsidR="00DA2855" w:rsidRPr="0052780D">
        <w:t>original version</w:t>
      </w:r>
    </w:p>
    <w:p w14:paraId="0251C725" w14:textId="5FB02B02" w:rsidR="00E53D07" w:rsidRPr="0052780D" w:rsidRDefault="00CC5040" w:rsidP="00CC5040">
      <w:pPr>
        <w:pStyle w:val="APA3"/>
      </w:pPr>
      <w:bookmarkStart w:id="15" w:name="_Toc198190626"/>
      <w:r w:rsidRPr="0052780D">
        <w:t>Hypotheses for concurrent validity</w:t>
      </w:r>
      <w:bookmarkEnd w:id="15"/>
    </w:p>
    <w:p w14:paraId="71D3F64A" w14:textId="60EE9F33" w:rsidR="00DA2855" w:rsidRPr="0052780D" w:rsidRDefault="001D1FCC" w:rsidP="001D1FCC">
      <w:pPr>
        <w:pStyle w:val="Text"/>
      </w:pPr>
      <w:r w:rsidRPr="0052780D">
        <w:t>The f</w:t>
      </w:r>
      <w:r w:rsidR="00DA2855" w:rsidRPr="0052780D">
        <w:t>ollowing a priori hypothesis for concurrent validity were postulated: The correlation between the ES-G and …</w:t>
      </w:r>
    </w:p>
    <w:p w14:paraId="7B4F5385" w14:textId="73C3612F" w:rsidR="00DA2855" w:rsidRPr="0052780D" w:rsidRDefault="00DA2855" w:rsidP="00E53D07">
      <w:pPr>
        <w:spacing w:line="480" w:lineRule="auto"/>
      </w:pPr>
      <w:r w:rsidRPr="0052780D">
        <w:t xml:space="preserve">H1: psychological distress </w:t>
      </w:r>
      <w:r w:rsidR="001D08D0" w:rsidRPr="0052780D">
        <w:t>was</w:t>
      </w:r>
      <w:r w:rsidRPr="0052780D">
        <w:t xml:space="preserve"> expected to be negative </w:t>
      </w:r>
    </w:p>
    <w:p w14:paraId="2DB211D3" w14:textId="03B93AAE" w:rsidR="00DA2855" w:rsidRPr="0052780D" w:rsidRDefault="00DA2855" w:rsidP="00DA2855">
      <w:pPr>
        <w:spacing w:line="480" w:lineRule="auto"/>
      </w:pPr>
      <w:r w:rsidRPr="0052780D">
        <w:t xml:space="preserve">H2: quality of life </w:t>
      </w:r>
      <w:r w:rsidR="001D08D0" w:rsidRPr="0052780D">
        <w:t>was</w:t>
      </w:r>
      <w:r w:rsidRPr="0052780D">
        <w:t xml:space="preserve"> expected to be positive </w:t>
      </w:r>
    </w:p>
    <w:p w14:paraId="236287F9" w14:textId="35066305" w:rsidR="00DA2855" w:rsidRPr="0052780D" w:rsidRDefault="00DA2855" w:rsidP="00DA2855">
      <w:pPr>
        <w:spacing w:line="480" w:lineRule="auto"/>
      </w:pPr>
      <w:r w:rsidRPr="0052780D">
        <w:t xml:space="preserve">H3: trait resilience </w:t>
      </w:r>
      <w:r w:rsidR="001D08D0" w:rsidRPr="0052780D">
        <w:t>was</w:t>
      </w:r>
      <w:r w:rsidRPr="0052780D">
        <w:t xml:space="preserve"> expected to be </w:t>
      </w:r>
      <w:r w:rsidR="00D1504C" w:rsidRPr="0052780D">
        <w:t>positive</w:t>
      </w:r>
      <w:r w:rsidRPr="0052780D">
        <w:t xml:space="preserve"> </w:t>
      </w:r>
    </w:p>
    <w:p w14:paraId="16071767" w14:textId="406BF75C" w:rsidR="00DA2855" w:rsidRPr="0052780D" w:rsidRDefault="00DA2855" w:rsidP="00DA2855">
      <w:pPr>
        <w:spacing w:line="480" w:lineRule="auto"/>
      </w:pPr>
      <w:r w:rsidRPr="0052780D">
        <w:t xml:space="preserve">H4: psychological well-being </w:t>
      </w:r>
      <w:r w:rsidR="001D08D0" w:rsidRPr="0052780D">
        <w:t>was</w:t>
      </w:r>
      <w:r w:rsidRPr="0052780D">
        <w:t xml:space="preserve"> expected to be </w:t>
      </w:r>
      <w:r w:rsidR="00D1504C" w:rsidRPr="0052780D">
        <w:t>positive</w:t>
      </w:r>
      <w:r w:rsidRPr="0052780D">
        <w:t xml:space="preserve"> </w:t>
      </w:r>
    </w:p>
    <w:p w14:paraId="34EB101B" w14:textId="24EA882F" w:rsidR="00C23FB8" w:rsidRPr="0052780D" w:rsidRDefault="00DA2855" w:rsidP="00E53D07">
      <w:pPr>
        <w:spacing w:line="480" w:lineRule="auto"/>
      </w:pPr>
      <w:r w:rsidRPr="0052780D">
        <w:t xml:space="preserve">H5: depressive symptoms </w:t>
      </w:r>
      <w:proofErr w:type="gramStart"/>
      <w:r w:rsidR="001D08D0" w:rsidRPr="0052780D">
        <w:t>was</w:t>
      </w:r>
      <w:proofErr w:type="gramEnd"/>
      <w:r w:rsidRPr="0052780D">
        <w:t xml:space="preserve"> expected to be negative </w:t>
      </w:r>
    </w:p>
    <w:p w14:paraId="0CDD8229" w14:textId="2B12DEC0" w:rsidR="00C23FB8" w:rsidRPr="0052780D" w:rsidRDefault="00C23FB8" w:rsidP="00C23FB8">
      <w:pPr>
        <w:pStyle w:val="APA1"/>
      </w:pPr>
      <w:bookmarkStart w:id="16" w:name="_Toc198190627"/>
      <w:r w:rsidRPr="0052780D">
        <w:t>Methods</w:t>
      </w:r>
      <w:bookmarkEnd w:id="16"/>
    </w:p>
    <w:p w14:paraId="2C2E3389" w14:textId="1A3EFCCF" w:rsidR="00C23FB8" w:rsidRPr="0052780D" w:rsidRDefault="0001294C" w:rsidP="0001294C">
      <w:pPr>
        <w:pStyle w:val="APA2"/>
      </w:pPr>
      <w:bookmarkStart w:id="17" w:name="_Toc198190628"/>
      <w:r w:rsidRPr="0052780D">
        <w:t xml:space="preserve">Study </w:t>
      </w:r>
      <w:r w:rsidR="00C23FB8" w:rsidRPr="0052780D">
        <w:t>Design</w:t>
      </w:r>
      <w:bookmarkEnd w:id="17"/>
    </w:p>
    <w:p w14:paraId="42E94A01" w14:textId="338C4848" w:rsidR="00F24C7E" w:rsidRPr="0052780D" w:rsidRDefault="0001294C" w:rsidP="00A616F6">
      <w:pPr>
        <w:pStyle w:val="Text"/>
      </w:pPr>
      <w:r w:rsidRPr="0052780D">
        <w:t>This study utilized data from</w:t>
      </w:r>
      <w:r w:rsidR="00A616F6" w:rsidRPr="0052780D">
        <w:t xml:space="preserve"> two sources: (1) </w:t>
      </w:r>
      <w:r w:rsidRPr="0052780D">
        <w:t xml:space="preserve">a clinical feasibility trial, evaluating </w:t>
      </w:r>
      <w:r w:rsidR="009F7065" w:rsidRPr="0052780D">
        <w:t>the transdiagnostic</w:t>
      </w:r>
      <w:r w:rsidRPr="0052780D">
        <w:t xml:space="preserve"> Well-Being Therapy</w:t>
      </w:r>
      <w:r w:rsidR="009F7065" w:rsidRPr="0052780D">
        <w:t xml:space="preserve"> </w:t>
      </w:r>
      <w:commentRangeStart w:id="18"/>
      <w:r w:rsidR="009F7065" w:rsidRPr="0052780D">
        <w:t>(WBT)</w:t>
      </w:r>
      <w:r w:rsidRPr="0052780D">
        <w:t xml:space="preserve"> </w:t>
      </w:r>
      <w:r w:rsidR="00394030" w:rsidRPr="0052780D">
        <w:fldChar w:fldCharType="begin" w:fldLock="1"/>
      </w:r>
      <w:r w:rsidR="00394030" w:rsidRPr="0052780D">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52780D">
        <w:fldChar w:fldCharType="separate"/>
      </w:r>
      <w:r w:rsidR="00394030" w:rsidRPr="0052780D">
        <w:t>(G. A. Fava, 2016)</w:t>
      </w:r>
      <w:r w:rsidR="00394030" w:rsidRPr="0052780D">
        <w:fldChar w:fldCharType="end"/>
      </w:r>
      <w:commentRangeEnd w:id="18"/>
      <w:r w:rsidR="00A616F6" w:rsidRPr="0052780D">
        <w:rPr>
          <w:rStyle w:val="Kommentarzeichen"/>
        </w:rPr>
        <w:commentReference w:id="18"/>
      </w:r>
      <w:r w:rsidRPr="0052780D">
        <w:t xml:space="preserve"> in</w:t>
      </w:r>
      <w:r w:rsidR="00394030" w:rsidRPr="0052780D">
        <w:t xml:space="preserve"> a group therapy format</w:t>
      </w:r>
      <w:r w:rsidRPr="0052780D">
        <w:t xml:space="preserve"> at the </w:t>
      </w:r>
      <w:r w:rsidR="00A616F6" w:rsidRPr="0052780D">
        <w:t xml:space="preserve">day clinic of the </w:t>
      </w:r>
      <w:r w:rsidRPr="0052780D">
        <w:t>LMU Hospital</w:t>
      </w:r>
      <w:r w:rsidR="00394030" w:rsidRPr="0052780D">
        <w:t xml:space="preserve"> in Munich, </w:t>
      </w:r>
      <w:r w:rsidR="00A616F6" w:rsidRPr="0052780D">
        <w:t xml:space="preserve">and (2) a cross-sectional online survey targeting non-clinical participants. This design allowed for cross-sectional and longitudinal analyses as part of a comprehensive clinimetric validation of the German version of the Euthymia Scale (ES-G). </w:t>
      </w:r>
    </w:p>
    <w:p w14:paraId="00C9818A" w14:textId="2DFB8C12" w:rsidR="00F24C7E" w:rsidRPr="0052780D" w:rsidRDefault="00F24C7E" w:rsidP="00A616F6">
      <w:pPr>
        <w:pStyle w:val="Text"/>
      </w:pPr>
      <w:r w:rsidRPr="0052780D">
        <w:t xml:space="preserve">This study was preregistered on the Open Science Framework (OSF; </w:t>
      </w:r>
      <w:hyperlink r:id="rId13" w:history="1">
        <w:r w:rsidRPr="0052780D">
          <w:rPr>
            <w:rStyle w:val="Hyperlink"/>
          </w:rPr>
          <w:t>https://osf.io/yr8e5/?view_only=c9ddd629046148068bfbfdaab219e27a</w:t>
        </w:r>
      </w:hyperlink>
      <w:r w:rsidRPr="0052780D">
        <w:t>) and received approval from the Ethics Committee of the LMU (Faculty of Medicine, LMU Munich, Munich, Germany, project-no.: 24-0359).</w:t>
      </w:r>
    </w:p>
    <w:p w14:paraId="360D966D" w14:textId="70750372" w:rsidR="00C23FB8" w:rsidRPr="0052780D" w:rsidRDefault="00C8014D" w:rsidP="00C23FB8">
      <w:pPr>
        <w:pStyle w:val="APA2"/>
      </w:pPr>
      <w:bookmarkStart w:id="19" w:name="_Toc198190629"/>
      <w:commentRangeStart w:id="20"/>
      <w:commentRangeStart w:id="21"/>
      <w:r w:rsidRPr="0052780D">
        <w:lastRenderedPageBreak/>
        <w:t xml:space="preserve">Procedure and </w:t>
      </w:r>
      <w:commentRangeEnd w:id="20"/>
      <w:r w:rsidRPr="0052780D">
        <w:rPr>
          <w:rStyle w:val="Kommentarzeichen"/>
          <w:b w:val="0"/>
        </w:rPr>
        <w:commentReference w:id="20"/>
      </w:r>
      <w:commentRangeEnd w:id="21"/>
      <w:r w:rsidR="005231E5">
        <w:rPr>
          <w:rStyle w:val="Kommentarzeichen"/>
          <w:b w:val="0"/>
        </w:rPr>
        <w:commentReference w:id="21"/>
      </w:r>
      <w:r w:rsidR="00C23FB8" w:rsidRPr="0052780D">
        <w:t>Participants</w:t>
      </w:r>
      <w:bookmarkEnd w:id="19"/>
    </w:p>
    <w:p w14:paraId="58C66192" w14:textId="4219C04A" w:rsidR="0031374F" w:rsidRPr="0052780D" w:rsidRDefault="0031374F" w:rsidP="00C30EAA">
      <w:pPr>
        <w:pStyle w:val="Text"/>
      </w:pPr>
      <w:r w:rsidRPr="0052780D">
        <w:t xml:space="preserve">This study included one non-clinical and one clinical sample, recruited through separate procedures and assessed using different formats. </w:t>
      </w:r>
      <w:r w:rsidR="005231E5">
        <w:t>Inclusion</w:t>
      </w:r>
      <w:r w:rsidRPr="0052780D">
        <w:t xml:space="preserve"> criteria, recruitment methods, and data collection procedures are outlined below.</w:t>
      </w:r>
    </w:p>
    <w:p w14:paraId="746EF3B0" w14:textId="45D1649E" w:rsidR="00C30EAA" w:rsidRPr="0052780D" w:rsidRDefault="008A1925" w:rsidP="00C30EAA">
      <w:pPr>
        <w:pStyle w:val="Text"/>
      </w:pPr>
      <w:r w:rsidRPr="0052780D">
        <w:t>Non-clinical participants were eligible</w:t>
      </w:r>
      <w:r w:rsidR="005231E5">
        <w:t xml:space="preserve"> for inclusion</w:t>
      </w:r>
      <w:r w:rsidRPr="0052780D">
        <w:t xml:space="preserve"> if they </w:t>
      </w:r>
      <w:r w:rsidR="00C30EAA" w:rsidRPr="0052780D">
        <w:t xml:space="preserve">(1) </w:t>
      </w:r>
      <w:r w:rsidRPr="0052780D">
        <w:t>were between 18 and 75 years old</w:t>
      </w:r>
      <w:r w:rsidR="00C30EAA" w:rsidRPr="0052780D">
        <w:t xml:space="preserve">, (2) </w:t>
      </w:r>
      <w:r w:rsidRPr="0052780D">
        <w:t>spoke German fluently</w:t>
      </w:r>
      <w:r w:rsidR="00C30EAA" w:rsidRPr="0052780D">
        <w:t xml:space="preserve">, and (3) </w:t>
      </w:r>
      <w:r w:rsidRPr="0052780D">
        <w:t>provided informed consent</w:t>
      </w:r>
      <w:r w:rsidR="00C30EAA" w:rsidRPr="0052780D">
        <w:t xml:space="preserve">. Exclusion criteria were: (1) </w:t>
      </w:r>
      <w:r w:rsidRPr="0052780D">
        <w:t xml:space="preserve">the </w:t>
      </w:r>
      <w:r w:rsidR="00C30EAA" w:rsidRPr="0052780D">
        <w:t>presence of inadequately treated concomitant somatic disease (e.g., current hypothyroidism and hypertension) including acute and chronic infections or autoimmune diseases</w:t>
      </w:r>
      <w:r w:rsidR="00BB482B" w:rsidRPr="0052780D">
        <w:t>, and (2) pregnancy or breastfeeding.</w:t>
      </w:r>
      <w:r w:rsidR="00417641" w:rsidRPr="0052780D">
        <w:t xml:space="preserve"> Non-clinical participants were recruited </w:t>
      </w:r>
      <w:r w:rsidR="006E7586" w:rsidRPr="0052780D">
        <w:t>between</w:t>
      </w:r>
      <w:r w:rsidR="00B7356F" w:rsidRPr="0052780D">
        <w:t xml:space="preserve"> </w:t>
      </w:r>
      <w:r w:rsidR="00554318" w:rsidRPr="0052780D">
        <w:t>October</w:t>
      </w:r>
      <w:r w:rsidR="00B7356F" w:rsidRPr="0052780D">
        <w:t xml:space="preserve"> 2024 and May 2025</w:t>
      </w:r>
      <w:r w:rsidR="006E7586" w:rsidRPr="0052780D">
        <w:t xml:space="preserve"> </w:t>
      </w:r>
      <w:r w:rsidR="00417641" w:rsidRPr="0052780D">
        <w:t>through study flyers and presentation</w:t>
      </w:r>
      <w:r w:rsidR="006E7586" w:rsidRPr="0052780D">
        <w:t>s</w:t>
      </w:r>
      <w:r w:rsidR="00417641" w:rsidRPr="0052780D">
        <w:t xml:space="preserve"> in university lectures. </w:t>
      </w:r>
      <w:r w:rsidR="002C03DC" w:rsidRPr="0052780D">
        <w:t xml:space="preserve">They were invited to participate in a cross-sectional online survey through the platform </w:t>
      </w:r>
      <w:proofErr w:type="spellStart"/>
      <w:r w:rsidR="002C03DC" w:rsidRPr="0052780D">
        <w:t>Unipark</w:t>
      </w:r>
      <w:proofErr w:type="spellEnd"/>
      <w:r w:rsidR="002C03DC" w:rsidRPr="0052780D">
        <w:t xml:space="preserve"> (</w:t>
      </w:r>
      <w:proofErr w:type="spellStart"/>
      <w:r w:rsidR="002C03DC" w:rsidRPr="0052780D">
        <w:t>Tivian</w:t>
      </w:r>
      <w:proofErr w:type="spellEnd"/>
      <w:r w:rsidR="002C03DC" w:rsidRPr="0052780D">
        <w:t xml:space="preserve"> XI GmbH). </w:t>
      </w:r>
      <w:r w:rsidR="00417641" w:rsidRPr="0052780D">
        <w:t xml:space="preserve">After clearing for exclusion criteria (n = 16 somatic disease, n = 2 pregnant, and n = 2 age over 75) a total of </w:t>
      </w:r>
      <w:r w:rsidR="00986ABA" w:rsidRPr="0052780D">
        <w:rPr>
          <w:i/>
          <w:iCs/>
        </w:rPr>
        <w:t>N</w:t>
      </w:r>
      <w:r w:rsidR="00986ABA" w:rsidRPr="0052780D">
        <w:t xml:space="preserve"> = </w:t>
      </w:r>
      <w:r w:rsidR="00417641" w:rsidRPr="0052780D">
        <w:t xml:space="preserve">181 </w:t>
      </w:r>
      <w:r w:rsidR="00554318" w:rsidRPr="0052780D">
        <w:t xml:space="preserve">non-clinical participants </w:t>
      </w:r>
      <w:r w:rsidR="00417641" w:rsidRPr="0052780D">
        <w:t>(</w:t>
      </w:r>
      <w:r w:rsidRPr="0052780D">
        <w:t xml:space="preserve">146 females [81%]; </w:t>
      </w:r>
      <w:r w:rsidR="00554318" w:rsidRPr="0052780D">
        <w:rPr>
          <w:i/>
          <w:iCs/>
        </w:rPr>
        <w:t>M</w:t>
      </w:r>
      <w:r w:rsidRPr="0052780D">
        <w:t xml:space="preserve"> = 25.36</w:t>
      </w:r>
      <w:r w:rsidR="00554318" w:rsidRPr="0052780D">
        <w:t xml:space="preserve"> years, </w:t>
      </w:r>
      <w:r w:rsidR="00554318" w:rsidRPr="0052780D">
        <w:rPr>
          <w:i/>
          <w:iCs/>
        </w:rPr>
        <w:t>SD</w:t>
      </w:r>
      <w:r w:rsidR="00554318" w:rsidRPr="0052780D">
        <w:t xml:space="preserve"> =</w:t>
      </w:r>
      <w:r w:rsidRPr="0052780D">
        <w:t xml:space="preserve"> 8.88) were included in the study. </w:t>
      </w:r>
    </w:p>
    <w:p w14:paraId="0743305B" w14:textId="5A27FBA3" w:rsidR="00554318" w:rsidRPr="0052780D" w:rsidRDefault="00BB482B" w:rsidP="00C30EAA">
      <w:pPr>
        <w:pStyle w:val="Text"/>
      </w:pPr>
      <w:r w:rsidRPr="0052780D">
        <w:t xml:space="preserve">Day clinic patients were eligible </w:t>
      </w:r>
      <w:r w:rsidR="006E7586" w:rsidRPr="0052780D">
        <w:t>if the met the same general criteria (age, language, consent, pregnancy, untreated somatic disease), and additionally:</w:t>
      </w:r>
      <w:r w:rsidRPr="0052780D">
        <w:t xml:space="preserve"> (1) </w:t>
      </w:r>
      <w:r w:rsidR="006E7586" w:rsidRPr="0052780D">
        <w:t>were not acutely suicidal</w:t>
      </w:r>
      <w:r w:rsidRPr="0052780D">
        <w:t xml:space="preserve">, </w:t>
      </w:r>
      <w:r w:rsidR="006E7586" w:rsidRPr="0052780D">
        <w:t xml:space="preserve">and </w:t>
      </w:r>
      <w:r w:rsidRPr="0052780D">
        <w:t xml:space="preserve">(2) </w:t>
      </w:r>
      <w:r w:rsidR="006E7586" w:rsidRPr="0052780D">
        <w:t>did not have a primary diagnosis of organic mental disorder (F00-F09), mental and behavioral disorder due to psychoactive substance use (F10-F19; F63), or eating disorder (F50).</w:t>
      </w:r>
      <w:r w:rsidR="00B7356F" w:rsidRPr="0052780D">
        <w:t xml:space="preserve"> </w:t>
      </w:r>
      <w:r w:rsidR="00554318" w:rsidRPr="0052780D">
        <w:t xml:space="preserve">Eligible patients were diagnosed with at least one of the following psychiatric conditions: affective disorder (F30 – F39), schizophrenia, schizotypal, delusional, and other psychotic disorder (F20 – F29), anxiety disorder </w:t>
      </w:r>
      <w:r w:rsidR="00554318" w:rsidRPr="0052780D">
        <w:lastRenderedPageBreak/>
        <w:t>(F40 – F41), obsessive-compulsive disorder (F42), dissociative, stress-related, somatoform and other nonpsychotic mental disorder (F43 – F48), or personality disorder (F60 – F62).</w:t>
      </w:r>
    </w:p>
    <w:p w14:paraId="0B4CC3E7" w14:textId="0DF06B79" w:rsidR="002C03DC" w:rsidRPr="0052780D" w:rsidRDefault="00B7356F" w:rsidP="002C03DC">
      <w:pPr>
        <w:pStyle w:val="Text"/>
      </w:pPr>
      <w:r w:rsidRPr="0052780D">
        <w:t xml:space="preserve">Recruitment took place at the LMU Hospital between </w:t>
      </w:r>
      <w:r w:rsidR="00554318" w:rsidRPr="0052780D">
        <w:t>August</w:t>
      </w:r>
      <w:r w:rsidRPr="0052780D">
        <w:t xml:space="preserve"> 2024 and May 2025 as part of an ongoing feasibility trial. </w:t>
      </w:r>
      <w:r w:rsidR="002C03DC" w:rsidRPr="0052780D">
        <w:t>Day clinic patients underwent an eight-week multimodal therapy program that included WBT in both group and individual formats. Data used in this study was collected at two time points: t</w:t>
      </w:r>
      <w:r w:rsidR="002C03DC" w:rsidRPr="003B1D63">
        <w:t>0</w:t>
      </w:r>
      <w:r w:rsidR="002C03DC" w:rsidRPr="0052780D">
        <w:t xml:space="preserve"> (upon admission) and t</w:t>
      </w:r>
      <w:r w:rsidR="002C03DC" w:rsidRPr="003B1D63">
        <w:t>1</w:t>
      </w:r>
      <w:r w:rsidR="002C03DC" w:rsidRPr="0052780D">
        <w:t xml:space="preserve"> (at discharge after eight weeks). In the clinical sample, questionnaires were administered in a paper-and-pencil format. </w:t>
      </w:r>
    </w:p>
    <w:p w14:paraId="14B3A840" w14:textId="6DEE56CB" w:rsidR="00BB482B" w:rsidRDefault="00B7356F" w:rsidP="00C30EAA">
      <w:pPr>
        <w:pStyle w:val="Text"/>
      </w:pPr>
      <w:r w:rsidRPr="0052780D">
        <w:t>As of the current data cutoff</w:t>
      </w:r>
      <w:r w:rsidRPr="00FF5F8C">
        <w:t xml:space="preserve">, </w:t>
      </w:r>
      <w:r w:rsidR="00FF5F8C">
        <w:t xml:space="preserve">32 </w:t>
      </w:r>
      <w:r w:rsidR="00554318" w:rsidRPr="00FF5F8C">
        <w:t>patients</w:t>
      </w:r>
      <w:r w:rsidR="00554318" w:rsidRPr="0052780D">
        <w:t xml:space="preserve"> had completed pre-assessment</w:t>
      </w:r>
      <w:r w:rsidR="00FF5F8C">
        <w:t xml:space="preserve"> (t0) and a total of 25 patients had completed pre (t0)- and post (t1)-assessment</w:t>
      </w:r>
      <w:r w:rsidR="00554318" w:rsidRPr="0052780D">
        <w:t xml:space="preserve">; recruitment is ongoing. </w:t>
      </w:r>
    </w:p>
    <w:p w14:paraId="1768955A" w14:textId="7D9FA094" w:rsidR="00B73BFC" w:rsidRPr="0052780D" w:rsidRDefault="00B73BFC" w:rsidP="00C30EAA">
      <w:pPr>
        <w:pStyle w:val="Text"/>
      </w:pPr>
      <w:r>
        <w:t xml:space="preserve">Between-group comparisons were performed using Mann-Whitney U tests, Fisher’s exact tests and </w:t>
      </w:r>
      <w:r w:rsidRPr="00B73BFC">
        <w:rPr>
          <w:i/>
          <w:iCs/>
        </w:rPr>
        <w:t>t</w:t>
      </w:r>
      <w:r>
        <w:t xml:space="preserve">-tests, depending on data type and distribution. </w:t>
      </w:r>
      <w:r w:rsidR="003124BE">
        <w:t xml:space="preserve">Assumptions of normality and homogeneity of variances were assessed using </w:t>
      </w:r>
      <w:proofErr w:type="spellStart"/>
      <w:r w:rsidR="003124BE">
        <w:t>Shaprio</w:t>
      </w:r>
      <w:proofErr w:type="spellEnd"/>
      <w:r w:rsidR="003124BE">
        <w:t>-Wilk and Levene’s tests prior to group comparisons.</w:t>
      </w:r>
    </w:p>
    <w:p w14:paraId="6894B0F8" w14:textId="77777777" w:rsidR="0031374F" w:rsidRPr="0052780D" w:rsidRDefault="0031374F" w:rsidP="0031374F">
      <w:pPr>
        <w:pStyle w:val="Text"/>
      </w:pPr>
      <w:r w:rsidRPr="0052780D">
        <w:t>This study was carried out in accordance with the Declaration of Helsinki and its subsequent amendments or comparable ethical standards. Informed consent was obtained from all participants prior to their inclusion in the study</w:t>
      </w:r>
      <w:r w:rsidR="002C03DC" w:rsidRPr="0052780D">
        <w:t xml:space="preserve">. </w:t>
      </w:r>
    </w:p>
    <w:p w14:paraId="5E02F1ED" w14:textId="2983D38B" w:rsidR="002C03DC" w:rsidRPr="0052780D" w:rsidRDefault="0031374F" w:rsidP="0031374F">
      <w:pPr>
        <w:pStyle w:val="Text"/>
      </w:pPr>
      <w:r w:rsidRPr="0052780D">
        <w:t xml:space="preserve">Based on literature recommendations </w:t>
      </w:r>
      <w:r w:rsidRPr="0052780D">
        <w:fldChar w:fldCharType="begin" w:fldLock="1"/>
      </w:r>
      <w:r w:rsidRPr="0052780D">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52780D">
        <w:fldChar w:fldCharType="separate"/>
      </w:r>
      <w:r w:rsidRPr="0052780D">
        <w:t>(Charter, 1999; Frost et al., 2007; Schönbrodt &amp; Perugini, 2013)</w:t>
      </w:r>
      <w:r w:rsidRPr="0052780D">
        <w:fldChar w:fldCharType="end"/>
      </w:r>
      <w:r w:rsidRPr="0052780D">
        <w:t xml:space="preserve"> a minimum sample size of </w:t>
      </w:r>
      <w:r w:rsidRPr="0052780D">
        <w:rPr>
          <w:i/>
          <w:iCs/>
        </w:rPr>
        <w:t>N</w:t>
      </w:r>
      <w:r w:rsidRPr="0052780D">
        <w:t xml:space="preserve"> = 238 (119 patients and </w:t>
      </w:r>
      <w:r w:rsidRPr="0052780D">
        <w:lastRenderedPageBreak/>
        <w:t>119 non-clinical) was preregistered to ensure stable estimates of reliability and validity. A detailed description of the final sample characteristics is provided in the results section.</w:t>
      </w:r>
    </w:p>
    <w:p w14:paraId="6EBFA2D0" w14:textId="0E7EA881" w:rsidR="00C23FB8" w:rsidRPr="0052780D" w:rsidRDefault="00C23FB8" w:rsidP="004E3C81">
      <w:pPr>
        <w:pStyle w:val="APA2"/>
      </w:pPr>
      <w:bookmarkStart w:id="22" w:name="_Toc198190630"/>
      <w:r w:rsidRPr="0052780D">
        <w:t>Measures</w:t>
      </w:r>
      <w:bookmarkEnd w:id="22"/>
    </w:p>
    <w:p w14:paraId="739A3D70" w14:textId="56DBD467" w:rsidR="004E3C81" w:rsidRPr="0052780D" w:rsidRDefault="004E3C81" w:rsidP="004E3C81">
      <w:pPr>
        <w:pStyle w:val="APA3"/>
      </w:pPr>
      <w:bookmarkStart w:id="23" w:name="_Toc198190631"/>
      <w:r w:rsidRPr="0052780D">
        <w:t>Euthymia Scale (ES)</w:t>
      </w:r>
      <w:bookmarkEnd w:id="23"/>
    </w:p>
    <w:p w14:paraId="1CD103A9" w14:textId="48947A9E" w:rsidR="004E3C81" w:rsidRPr="0052780D" w:rsidRDefault="004E3C81" w:rsidP="004E3C81">
      <w:pPr>
        <w:pStyle w:val="Text"/>
      </w:pPr>
      <w:r w:rsidRPr="0052780D">
        <w:t xml:space="preserve">The Euthymia Scale (ES) </w:t>
      </w:r>
      <w:r w:rsidRPr="0052780D">
        <w:fldChar w:fldCharType="begin" w:fldLock="1"/>
      </w:r>
      <w:r w:rsidRPr="0052780D">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(Giovanni A. Fava &amp; Bech, 2016)</w:t>
      </w:r>
      <w:r w:rsidRPr="0052780D">
        <w:fldChar w:fldCharType="end"/>
      </w:r>
      <w:r w:rsidRPr="0052780D">
        <w:t xml:space="preserve"> is a 10 – item self-</w:t>
      </w:r>
      <w:r w:rsidR="00C8014D" w:rsidRPr="0052780D">
        <w:t>report</w:t>
      </w:r>
      <w:r w:rsidRPr="0052780D">
        <w:t xml:space="preserve"> clinimetric </w:t>
      </w:r>
      <w:r w:rsidR="00C8014D" w:rsidRPr="0052780D">
        <w:t>measure. All Items are scored dichotomously as 1 (true) or 0 (false)</w:t>
      </w:r>
      <w:r w:rsidRPr="0052780D">
        <w:t xml:space="preserve">. Items 6 – 10, measuring psychological well-being, were adopted from the World Health Organization-5 Well-Being Index (WHO-5) </w:t>
      </w:r>
      <w:r w:rsidRPr="0052780D">
        <w:fldChar w:fldCharType="begin" w:fldLock="1"/>
      </w:r>
      <w:r w:rsidRPr="0052780D">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52780D">
        <w:fldChar w:fldCharType="separate"/>
      </w:r>
      <w:r w:rsidRPr="0052780D">
        <w:t>(Topp et al., 2015)</w:t>
      </w:r>
      <w:r w:rsidRPr="0052780D">
        <w:fldChar w:fldCharType="end"/>
      </w:r>
      <w:r w:rsidRPr="0052780D">
        <w:t xml:space="preserve">. Items 1 – 5 measure levels of psychological flexibility. </w:t>
      </w:r>
      <w:r w:rsidR="00260022" w:rsidRPr="0052780D">
        <w:t xml:space="preserve">While Fava &amp; Bech </w:t>
      </w:r>
      <w:r w:rsidR="00260022" w:rsidRPr="0052780D">
        <w:fldChar w:fldCharType="begin" w:fldLock="1"/>
      </w:r>
      <w:r w:rsidR="00260022" w:rsidRPr="0052780D">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52780D">
        <w:fldChar w:fldCharType="separate"/>
      </w:r>
      <w:r w:rsidR="00260022" w:rsidRPr="0052780D">
        <w:t>(2016)</w:t>
      </w:r>
      <w:r w:rsidR="00260022" w:rsidRPr="0052780D">
        <w:fldChar w:fldCharType="end"/>
      </w:r>
      <w:r w:rsidR="00260022" w:rsidRPr="0052780D">
        <w:t xml:space="preserve"> recommend calculating a global euthymia score, ranging from 0 – 10, with higher scores indicating higher levels of euthymia, </w:t>
      </w:r>
      <w:proofErr w:type="spellStart"/>
      <w:r w:rsidR="00260022" w:rsidRPr="0052780D">
        <w:t>Carrozzino</w:t>
      </w:r>
      <w:proofErr w:type="spellEnd"/>
      <w:r w:rsidR="00260022" w:rsidRPr="0052780D">
        <w:t xml:space="preserve"> et al. </w:t>
      </w:r>
      <w:r w:rsidR="00260022" w:rsidRPr="0052780D">
        <w:fldChar w:fldCharType="begin" w:fldLock="1"/>
      </w:r>
      <w:r w:rsidR="00260022" w:rsidRPr="0052780D">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52780D">
        <w:fldChar w:fldCharType="separate"/>
      </w:r>
      <w:r w:rsidR="00260022" w:rsidRPr="0052780D">
        <w:t>(2019)</w:t>
      </w:r>
      <w:r w:rsidR="00260022" w:rsidRPr="0052780D">
        <w:fldChar w:fldCharType="end"/>
      </w:r>
      <w:r w:rsidR="00260022" w:rsidRPr="0052780D">
        <w:t xml:space="preserve"> suggest a two dimensional structure and recommend using separate scores for the two subscales. Clinimetric analyses of the Japanese </w:t>
      </w:r>
      <w:r w:rsidR="00260022" w:rsidRPr="0052780D">
        <w:fldChar w:fldCharType="begin" w:fldLock="1"/>
      </w:r>
      <w:r w:rsidR="00260022" w:rsidRPr="0052780D">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52780D">
        <w:fldChar w:fldCharType="separate"/>
      </w:r>
      <w:r w:rsidR="00260022" w:rsidRPr="0052780D">
        <w:t>(Sasaki et al., 2021; Sasaki &amp; Nishi, 2022)</w:t>
      </w:r>
      <w:r w:rsidR="00260022" w:rsidRPr="0052780D">
        <w:fldChar w:fldCharType="end"/>
      </w:r>
      <w:r w:rsidR="00260022" w:rsidRPr="0052780D">
        <w:t xml:space="preserve"> and </w:t>
      </w:r>
      <w:r w:rsidR="007F69FB" w:rsidRPr="0052780D">
        <w:t xml:space="preserve">Italian </w:t>
      </w:r>
      <w:r w:rsidR="007F69FB" w:rsidRPr="0052780D">
        <w:fldChar w:fldCharType="begin" w:fldLock="1"/>
      </w:r>
      <w:r w:rsidR="007F69FB" w:rsidRPr="0052780D">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52780D">
        <w:fldChar w:fldCharType="separate"/>
      </w:r>
      <w:r w:rsidR="007F69FB" w:rsidRPr="0052780D">
        <w:t>(Carrozzino et al., 2019)</w:t>
      </w:r>
      <w:r w:rsidR="007F69FB" w:rsidRPr="0052780D">
        <w:fldChar w:fldCharType="end"/>
      </w:r>
      <w:r w:rsidR="007F69FB" w:rsidRPr="0052780D">
        <w:t xml:space="preserve"> versions have shown, that the Euthymia Scale (ES) is a valid and highly sensitive clinimetric index. </w:t>
      </w:r>
      <w:r w:rsidR="00E57135" w:rsidRPr="0052780D">
        <w:t xml:space="preserve">For the present study an adapted 6-point Likert version (from 0 “at no time” to 5 “all of the time”) was used in addition to the original format. </w:t>
      </w:r>
      <w:r w:rsidR="002819E2" w:rsidRPr="0052780D">
        <w:t>The</w:t>
      </w:r>
      <w:r w:rsidR="00E57135" w:rsidRPr="0052780D">
        <w:t xml:space="preserve"> format was adapted from the WHO-5. </w:t>
      </w:r>
      <w:r w:rsidR="002819E2" w:rsidRPr="0052780D">
        <w:t xml:space="preserve">Both scales were administered in a German version (ES-G), and total sum scores were calculated.   </w:t>
      </w:r>
    </w:p>
    <w:p w14:paraId="20FCDB59" w14:textId="631F2B67" w:rsidR="002819E2" w:rsidRPr="0052780D" w:rsidRDefault="002819E2" w:rsidP="002819E2">
      <w:pPr>
        <w:pStyle w:val="APA3"/>
      </w:pPr>
      <w:bookmarkStart w:id="24" w:name="_Toc198190632"/>
      <w:r w:rsidRPr="0052780D">
        <w:t>Beck</w:t>
      </w:r>
      <w:r w:rsidR="00A04891" w:rsidRPr="0052780D">
        <w:t xml:space="preserve"> </w:t>
      </w:r>
      <w:r w:rsidRPr="0052780D">
        <w:t>Depression Inventory II (BDI-II)</w:t>
      </w:r>
      <w:bookmarkEnd w:id="24"/>
      <w:r w:rsidRPr="0052780D">
        <w:t xml:space="preserve"> </w:t>
      </w:r>
    </w:p>
    <w:p w14:paraId="22FF8F44" w14:textId="0FE29570" w:rsidR="00A04891" w:rsidRPr="0052780D" w:rsidRDefault="00A04891" w:rsidP="002819E2">
      <w:pPr>
        <w:pStyle w:val="Text"/>
      </w:pPr>
      <w:r w:rsidRPr="0052780D">
        <w:t xml:space="preserve">The Beck </w:t>
      </w:r>
      <w:r w:rsidR="002819E2" w:rsidRPr="0052780D">
        <w:t>Depress</w:t>
      </w:r>
      <w:r w:rsidRPr="0052780D">
        <w:t xml:space="preserve">ion Inventory II (BDI-II) </w:t>
      </w:r>
      <w:r w:rsidRPr="0052780D">
        <w:fldChar w:fldCharType="begin" w:fldLock="1"/>
      </w:r>
      <w:r w:rsidRPr="0052780D">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52780D">
        <w:fldChar w:fldCharType="separate"/>
      </w:r>
      <w:r w:rsidRPr="0052780D">
        <w:t>(Beck et al., 1996)</w:t>
      </w:r>
      <w:r w:rsidRPr="0052780D">
        <w:fldChar w:fldCharType="end"/>
      </w:r>
      <w:r w:rsidRPr="0052780D">
        <w:t xml:space="preserve"> is a widely used self-report instrument for assessing the severity of depressive symptoms in clinical and </w:t>
      </w:r>
      <w:r w:rsidRPr="0052780D">
        <w:lastRenderedPageBreak/>
        <w:t>non-clinical populations.</w:t>
      </w:r>
      <w:r w:rsidR="002819E2" w:rsidRPr="0052780D">
        <w:t xml:space="preserve"> </w:t>
      </w:r>
      <w:r w:rsidRPr="0052780D">
        <w:t xml:space="preserve">It is based on the diagnostic criteria for major depressive disorder as outlined in the DSM-IV </w:t>
      </w:r>
      <w:r w:rsidR="00A4309E" w:rsidRPr="0052780D">
        <w:fldChar w:fldCharType="begin" w:fldLock="1"/>
      </w:r>
      <w:r w:rsidR="00A4309E" w:rsidRPr="0052780D">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52780D">
        <w:fldChar w:fldCharType="separate"/>
      </w:r>
      <w:r w:rsidR="00A4309E" w:rsidRPr="0052780D">
        <w:t>(American Psychiatric Association et al., 1994)</w:t>
      </w:r>
      <w:r w:rsidR="00A4309E" w:rsidRPr="0052780D">
        <w:fldChar w:fldCharType="end"/>
      </w:r>
      <w:r w:rsidR="009E4B1E" w:rsidRPr="0052780D">
        <w:t>. The BDI-II consists of 21 items, each representing a symptom related to depression. Items are rated on a 4-point Likert scale ranging from 0 (no symptom) to 3 (severe symptom), resulting in a total score between 0 and 63. For the German version</w:t>
      </w:r>
      <w:r w:rsidR="00D75DB0" w:rsidRPr="0052780D">
        <w:t xml:space="preserve"> </w:t>
      </w:r>
      <w:r w:rsidR="00D75DB0" w:rsidRPr="0052780D">
        <w:fldChar w:fldCharType="begin" w:fldLock="1"/>
      </w:r>
      <w:r w:rsidR="00D75DB0" w:rsidRPr="0052780D">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52780D">
        <w:fldChar w:fldCharType="separate"/>
      </w:r>
      <w:r w:rsidR="00D75DB0" w:rsidRPr="0052780D">
        <w:t>(Hautzinger et al., 2006)</w:t>
      </w:r>
      <w:r w:rsidR="00D75DB0" w:rsidRPr="0052780D">
        <w:fldChar w:fldCharType="end"/>
      </w:r>
      <w:r w:rsidR="009E4B1E" w:rsidRPr="0052780D">
        <w:t>, internal consistency (Cron</w:t>
      </w:r>
      <w:r w:rsidR="004B4480" w:rsidRPr="0052780D">
        <w:t>b</w:t>
      </w:r>
      <w:r w:rsidR="009E4B1E" w:rsidRPr="0052780D">
        <w:t xml:space="preserve">ach’s α) was reported </w:t>
      </w:r>
      <w:r w:rsidR="00D75DB0" w:rsidRPr="0052780D">
        <w:t>as good (</w:t>
      </w:r>
      <w:r w:rsidR="009E4B1E" w:rsidRPr="0052780D">
        <w:t xml:space="preserve">α </w:t>
      </w:r>
      <w:r w:rsidR="00D75DB0" w:rsidRPr="0052780D">
        <w:t>≥</w:t>
      </w:r>
      <w:r w:rsidR="009E4B1E" w:rsidRPr="0052780D">
        <w:t xml:space="preserve"> .</w:t>
      </w:r>
      <w:r w:rsidR="00D75DB0" w:rsidRPr="0052780D">
        <w:t>84)</w:t>
      </w:r>
      <w:r w:rsidR="009E4B1E" w:rsidRPr="0052780D">
        <w:t xml:space="preserve"> </w:t>
      </w:r>
      <w:r w:rsidR="00D75DB0" w:rsidRPr="0052780D">
        <w:fldChar w:fldCharType="begin" w:fldLock="1"/>
      </w:r>
      <w:r w:rsidR="00D75DB0" w:rsidRPr="0052780D">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52780D">
        <w:fldChar w:fldCharType="separate"/>
      </w:r>
      <w:r w:rsidR="00D75DB0" w:rsidRPr="0052780D">
        <w:t>(Kühner et al., 2007)</w:t>
      </w:r>
      <w:r w:rsidR="00D75DB0" w:rsidRPr="0052780D">
        <w:fldChar w:fldCharType="end"/>
      </w:r>
      <w:r w:rsidR="009E4B1E" w:rsidRPr="0052780D">
        <w:t>.</w:t>
      </w:r>
      <w:r w:rsidR="00D75DB0" w:rsidRPr="0052780D">
        <w:t xml:space="preserve"> The BDI-II differentiates well between different severity levels of depression and is sensitive to change. </w:t>
      </w:r>
      <w:r w:rsidR="00830B6E" w:rsidRPr="0052780D">
        <w:t xml:space="preserve">In this study, cutoff scores were interpreted as recommended by Beck et al. </w:t>
      </w:r>
      <w:r w:rsidR="00830B6E" w:rsidRPr="0052780D">
        <w:fldChar w:fldCharType="begin" w:fldLock="1"/>
      </w:r>
      <w:r w:rsidR="00830B6E" w:rsidRPr="0052780D">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52780D">
        <w:fldChar w:fldCharType="separate"/>
      </w:r>
      <w:r w:rsidR="00830B6E" w:rsidRPr="0052780D">
        <w:t>(1996)</w:t>
      </w:r>
      <w:r w:rsidR="00830B6E" w:rsidRPr="0052780D">
        <w:fldChar w:fldCharType="end"/>
      </w:r>
      <w:r w:rsidR="00830B6E" w:rsidRPr="0052780D">
        <w:t xml:space="preserve">: </w:t>
      </w:r>
      <w:r w:rsidR="00D063C3">
        <w:t>minimal or no depression</w:t>
      </w:r>
      <w:r w:rsidR="00830B6E" w:rsidRPr="0052780D">
        <w:t xml:space="preserve"> (0-13), mild depression (14-19), moderate depression (20-28), and severe depression (29-63). </w:t>
      </w:r>
    </w:p>
    <w:p w14:paraId="57425B2C" w14:textId="3E630CEE" w:rsidR="00D75DB0" w:rsidRPr="0052780D" w:rsidRDefault="00D75DB0" w:rsidP="00A17155">
      <w:pPr>
        <w:pStyle w:val="APA3"/>
      </w:pPr>
      <w:bookmarkStart w:id="25" w:name="_Toc198190633"/>
      <w:r w:rsidRPr="0052780D">
        <w:t>World</w:t>
      </w:r>
      <w:r w:rsidR="00A17155" w:rsidRPr="0052780D">
        <w:t xml:space="preserve"> Health Organization Quality of Life (WHOQOL-</w:t>
      </w:r>
      <w:r w:rsidR="00F67EE1" w:rsidRPr="0052780D">
        <w:t>BREF</w:t>
      </w:r>
      <w:r w:rsidR="00A17155" w:rsidRPr="0052780D">
        <w:t>)</w:t>
      </w:r>
      <w:bookmarkEnd w:id="25"/>
    </w:p>
    <w:p w14:paraId="4E3C2528" w14:textId="4185B57D" w:rsidR="008F2BC1" w:rsidRPr="0052780D" w:rsidRDefault="00F67EE1" w:rsidP="004B4480">
      <w:pPr>
        <w:pStyle w:val="Text"/>
      </w:pPr>
      <w:r w:rsidRPr="0052780D">
        <w:t xml:space="preserve">The WHOQOL-BREF </w:t>
      </w:r>
      <w:r w:rsidRPr="0052780D">
        <w:fldChar w:fldCharType="begin" w:fldLock="1"/>
      </w:r>
      <w:r w:rsidRPr="0052780D">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52780D">
        <w:fldChar w:fldCharType="separate"/>
      </w:r>
      <w:r w:rsidRPr="0052780D">
        <w:t>(Group &amp; Others, 1998)</w:t>
      </w:r>
      <w:r w:rsidRPr="0052780D">
        <w:fldChar w:fldCharType="end"/>
      </w:r>
      <w:r w:rsidRPr="0052780D">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52780D">
        <w:t xml:space="preserve">are negatively worded and need to be </w:t>
      </w:r>
      <w:proofErr w:type="gramStart"/>
      <w:r w:rsidR="008F2BC1" w:rsidRPr="0052780D">
        <w:t>reverse-scored</w:t>
      </w:r>
      <w:proofErr w:type="gramEnd"/>
      <w:r w:rsidRPr="0052780D">
        <w:t>.</w:t>
      </w:r>
      <w:r w:rsidR="008F2BC1" w:rsidRPr="0052780D">
        <w:t xml:space="preserve"> </w:t>
      </w:r>
      <w:r w:rsidR="004B4480" w:rsidRPr="0052780D">
        <w:t xml:space="preserve">The internal consistency (Cronbach’s α) of the four domains was reported between .57 and .88 for the German version of the WHOQOL-BREF </w:t>
      </w:r>
      <w:r w:rsidR="004B4480" w:rsidRPr="0052780D">
        <w:fldChar w:fldCharType="begin" w:fldLock="1"/>
      </w:r>
      <w:r w:rsidR="004B4480" w:rsidRPr="0052780D">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52780D">
        <w:fldChar w:fldCharType="separate"/>
      </w:r>
      <w:r w:rsidR="004B4480" w:rsidRPr="0052780D">
        <w:t>(Angermeyer et al., 2000)</w:t>
      </w:r>
      <w:r w:rsidR="004B4480" w:rsidRPr="0052780D">
        <w:fldChar w:fldCharType="end"/>
      </w:r>
      <w:r w:rsidR="004B4480" w:rsidRPr="0052780D">
        <w:t xml:space="preserve">. </w:t>
      </w:r>
      <w:r w:rsidR="008F2BC1" w:rsidRPr="0052780D">
        <w:t xml:space="preserve">In this study domain scores were converted to a 0-100 scale, as recommended by the authors. A mean total score was then calculated by averaging the four domain scores, providing an overall index of subjective quality of life.  </w:t>
      </w:r>
    </w:p>
    <w:p w14:paraId="2880F813" w14:textId="4A523D6F" w:rsidR="00A17155" w:rsidRPr="0052780D" w:rsidRDefault="00A17155" w:rsidP="00A17155">
      <w:pPr>
        <w:pStyle w:val="APA3"/>
      </w:pPr>
      <w:bookmarkStart w:id="26" w:name="_Toc198190634"/>
      <w:r w:rsidRPr="0052780D">
        <w:t>Psychological Well-Being Scale (PWB-18)</w:t>
      </w:r>
      <w:bookmarkEnd w:id="26"/>
    </w:p>
    <w:p w14:paraId="04577840" w14:textId="62DBA4E8" w:rsidR="00314C3A" w:rsidRPr="0052780D" w:rsidRDefault="004B4480" w:rsidP="00A17155">
      <w:pPr>
        <w:pStyle w:val="Text"/>
      </w:pPr>
      <w:r w:rsidRPr="0052780D">
        <w:lastRenderedPageBreak/>
        <w:t xml:space="preserve">The </w:t>
      </w:r>
      <w:r w:rsidR="00DA71CE" w:rsidRPr="0052780D">
        <w:t>18-item</w:t>
      </w:r>
      <w:r w:rsidR="00BE3804" w:rsidRPr="0052780D">
        <w:t xml:space="preserve"> version of the</w:t>
      </w:r>
      <w:r w:rsidR="00DA71CE" w:rsidRPr="0052780D">
        <w:t xml:space="preserve"> </w:t>
      </w:r>
      <w:r w:rsidRPr="0052780D">
        <w:t xml:space="preserve">Psychological Well-Being Scale (PWB) </w:t>
      </w:r>
      <w:r w:rsidRPr="0052780D">
        <w:fldChar w:fldCharType="begin" w:fldLock="1"/>
      </w:r>
      <w:r w:rsidR="005327D6" w:rsidRPr="0052780D">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52780D">
        <w:fldChar w:fldCharType="separate"/>
      </w:r>
      <w:r w:rsidR="005327D6" w:rsidRPr="0052780D">
        <w:rPr>
          <w:noProof/>
        </w:rPr>
        <w:t>(C. D. Ryff &amp; Keyes, 1995)</w:t>
      </w:r>
      <w:r w:rsidRPr="0052780D">
        <w:fldChar w:fldCharType="end"/>
      </w:r>
      <w:r w:rsidR="00DA71CE" w:rsidRPr="0052780D">
        <w:t xml:space="preserve"> is a short form of the original 84-item </w:t>
      </w:r>
      <w:r w:rsidR="00BE3804" w:rsidRPr="0052780D">
        <w:t xml:space="preserve">instrument developed by Ryff </w:t>
      </w:r>
      <w:r w:rsidR="00BE3804" w:rsidRPr="0052780D">
        <w:fldChar w:fldCharType="begin" w:fldLock="1"/>
      </w:r>
      <w:r w:rsidR="00BE3804" w:rsidRPr="0052780D">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52780D">
        <w:fldChar w:fldCharType="separate"/>
      </w:r>
      <w:r w:rsidR="00BE3804" w:rsidRPr="0052780D">
        <w:t>(1989)</w:t>
      </w:r>
      <w:r w:rsidR="00BE3804" w:rsidRPr="0052780D">
        <w:fldChar w:fldCharType="end"/>
      </w:r>
      <w:r w:rsidR="00314C3A" w:rsidRPr="0052780D">
        <w:t>. The PWB measures</w:t>
      </w:r>
      <w:r w:rsidR="00BE3804" w:rsidRPr="0052780D">
        <w:t xml:space="preserve"> </w:t>
      </w:r>
      <w:r w:rsidR="00DA71CE" w:rsidRPr="0052780D">
        <w:t xml:space="preserve">six </w:t>
      </w:r>
      <w:r w:rsidR="00BE3804" w:rsidRPr="0052780D">
        <w:t xml:space="preserve">theoretically grounded </w:t>
      </w:r>
      <w:r w:rsidR="00DA71CE" w:rsidRPr="0052780D">
        <w:t>dimensions of psychological well-being</w:t>
      </w:r>
      <w:r w:rsidR="00BE3804" w:rsidRPr="0052780D">
        <w:t xml:space="preserve"> based on Jahoda</w:t>
      </w:r>
      <w:r w:rsidR="00DA71CE" w:rsidRPr="0052780D">
        <w:t xml:space="preserve"> </w:t>
      </w:r>
      <w:r w:rsidR="00DA71CE" w:rsidRPr="0052780D">
        <w:fldChar w:fldCharType="begin" w:fldLock="1"/>
      </w:r>
      <w:r w:rsidR="00BE3804" w:rsidRPr="0052780D">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52780D">
        <w:fldChar w:fldCharType="separate"/>
      </w:r>
      <w:r w:rsidR="00BE3804" w:rsidRPr="0052780D">
        <w:t>(1959)</w:t>
      </w:r>
      <w:r w:rsidR="00DA71CE" w:rsidRPr="0052780D">
        <w:fldChar w:fldCharType="end"/>
      </w:r>
      <w:r w:rsidR="00BE3804" w:rsidRPr="0052780D">
        <w:t>: (1) autonomy, (2) environmental mastery, (3) personal growth, (4) positive relations with others, (5) purpose in life, and (6) self-acceptance.</w:t>
      </w:r>
      <w:r w:rsidR="00DA71CE" w:rsidRPr="0052780D">
        <w:t xml:space="preserve"> </w:t>
      </w:r>
      <w:r w:rsidR="00BE3804" w:rsidRPr="0052780D">
        <w:t xml:space="preserve">Each dimension </w:t>
      </w:r>
      <w:r w:rsidR="00DA71CE" w:rsidRPr="0052780D">
        <w:t xml:space="preserve">is </w:t>
      </w:r>
      <w:r w:rsidR="00BE3804" w:rsidRPr="0052780D">
        <w:t>assessed</w:t>
      </w:r>
      <w:r w:rsidR="00DA71CE" w:rsidRPr="0052780D">
        <w:t xml:space="preserve"> by three questions, rated on a 6-point </w:t>
      </w:r>
      <w:r w:rsidR="008B772A" w:rsidRPr="0052780D">
        <w:t>Likert</w:t>
      </w:r>
      <w:r w:rsidR="00DA71CE" w:rsidRPr="0052780D">
        <w:t xml:space="preserve"> scale </w:t>
      </w:r>
      <w:r w:rsidR="008B772A" w:rsidRPr="0052780D">
        <w:t xml:space="preserve">ranging from 1 (strongly disagree) to 6 (strongly agree). Eight items need to be reverse-coded. </w:t>
      </w:r>
      <w:r w:rsidR="00BE3804" w:rsidRPr="0052780D">
        <w:t xml:space="preserve">Previous studies have reported low internal consistencies for the 18-item version, with </w:t>
      </w:r>
      <w:r w:rsidR="00715E2C" w:rsidRPr="0052780D">
        <w:t xml:space="preserve">Cronbach’s α </w:t>
      </w:r>
      <w:r w:rsidR="00BE3804" w:rsidRPr="0052780D">
        <w:t xml:space="preserve">ranging from </w:t>
      </w:r>
      <w:r w:rsidR="00715E2C" w:rsidRPr="0052780D">
        <w:t xml:space="preserve">.33 </w:t>
      </w:r>
      <w:r w:rsidR="00BE3804" w:rsidRPr="0052780D">
        <w:t>to</w:t>
      </w:r>
      <w:r w:rsidR="00715E2C" w:rsidRPr="0052780D">
        <w:t xml:space="preserve"> .56 </w:t>
      </w:r>
      <w:commentRangeStart w:id="27"/>
      <w:r w:rsidR="00715E2C" w:rsidRPr="0052780D">
        <w:fldChar w:fldCharType="begin" w:fldLock="1"/>
      </w:r>
      <w:r w:rsidR="005327D6" w:rsidRPr="0052780D">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52780D">
        <w:fldChar w:fldCharType="separate"/>
      </w:r>
      <w:r w:rsidR="005327D6" w:rsidRPr="0052780D">
        <w:rPr>
          <w:noProof/>
        </w:rPr>
        <w:t>(C. D. Ryff &amp; Keyes, 1995)</w:t>
      </w:r>
      <w:r w:rsidR="00715E2C" w:rsidRPr="0052780D">
        <w:fldChar w:fldCharType="end"/>
      </w:r>
      <w:commentRangeEnd w:id="27"/>
      <w:r w:rsidR="005327D6" w:rsidRPr="0052780D">
        <w:rPr>
          <w:rStyle w:val="Kommentarzeichen"/>
        </w:rPr>
        <w:commentReference w:id="27"/>
      </w:r>
      <w:r w:rsidR="00715E2C" w:rsidRPr="0052780D">
        <w:t xml:space="preserve">. </w:t>
      </w:r>
      <w:r w:rsidR="00314C3A" w:rsidRPr="0052780D">
        <w:t xml:space="preserve">In the present study, both dimensional scores (range: 3 – 18) and a total psychological well-being score (range: 18 – 108) were used. </w:t>
      </w:r>
    </w:p>
    <w:p w14:paraId="4960BF55" w14:textId="03EFF49F" w:rsidR="00A17155" w:rsidRPr="0052780D" w:rsidRDefault="00A17155" w:rsidP="00A17155">
      <w:pPr>
        <w:pStyle w:val="APA3"/>
      </w:pPr>
      <w:bookmarkStart w:id="28" w:name="_Toc198190635"/>
      <w:r w:rsidRPr="0052780D">
        <w:t>Connor Davidson Resilience Scale (CD-RISC-10)</w:t>
      </w:r>
      <w:bookmarkEnd w:id="28"/>
    </w:p>
    <w:p w14:paraId="1F990F26" w14:textId="71A6839A" w:rsidR="00A17155" w:rsidRPr="0052780D" w:rsidRDefault="00915682" w:rsidP="00A17155">
      <w:pPr>
        <w:pStyle w:val="Text"/>
      </w:pPr>
      <w:r w:rsidRPr="0052780D">
        <w:t xml:space="preserve">The Connor-Davidson Resilience Scale (CD-RISC) is a widely used self-report measure for assessing trait resilience, defined as the ability to cope well with stress and adversity. The original scale consists of 25 items </w:t>
      </w:r>
      <w:r w:rsidRPr="0052780D">
        <w:fldChar w:fldCharType="begin" w:fldLock="1"/>
      </w:r>
      <w:r w:rsidRPr="0052780D">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52780D">
        <w:fldChar w:fldCharType="separate"/>
      </w:r>
      <w:r w:rsidRPr="0052780D">
        <w:t>(Connor &amp; Davidson, 2003)</w:t>
      </w:r>
      <w:r w:rsidRPr="0052780D">
        <w:fldChar w:fldCharType="end"/>
      </w:r>
      <w:r w:rsidRPr="0052780D">
        <w:t xml:space="preserve">, but a 10-item short version </w:t>
      </w:r>
      <w:r w:rsidRPr="0052780D">
        <w:fldChar w:fldCharType="begin" w:fldLock="1"/>
      </w:r>
      <w:r w:rsidRPr="0052780D">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52780D">
        <w:fldChar w:fldCharType="separate"/>
      </w:r>
      <w:r w:rsidRPr="0052780D">
        <w:t>(Campbell-Sills &amp; Stein, 2007)</w:t>
      </w:r>
      <w:r w:rsidRPr="0052780D">
        <w:fldChar w:fldCharType="end"/>
      </w:r>
      <w:r w:rsidRPr="0052780D">
        <w:t xml:space="preserve"> has been validated and is commonly used. The CD-RISC-10 includes 10 items rated on a 5-point Likert scale ranging from 0 (not true at all) to 4 (true nearly all the time), with total scores ranging from 0 to 40.</w:t>
      </w:r>
      <w:r w:rsidR="00C67F7F" w:rsidRPr="0052780D">
        <w:t xml:space="preserve"> The German version has shown good internal consistency (Cronbach’s α = .84) and test-retest reliability (</w:t>
      </w:r>
      <w:proofErr w:type="spellStart"/>
      <w:r w:rsidR="00C67F7F" w:rsidRPr="0052780D">
        <w:rPr>
          <w:i/>
          <w:iCs/>
        </w:rPr>
        <w:t>r</w:t>
      </w:r>
      <w:r w:rsidR="00C67F7F" w:rsidRPr="0052780D">
        <w:rPr>
          <w:i/>
          <w:iCs/>
          <w:vertAlign w:val="subscript"/>
        </w:rPr>
        <w:t>tt</w:t>
      </w:r>
      <w:proofErr w:type="spellEnd"/>
      <w:r w:rsidR="00C67F7F" w:rsidRPr="0052780D">
        <w:rPr>
          <w:i/>
          <w:iCs/>
          <w:vertAlign w:val="subscript"/>
        </w:rPr>
        <w:t xml:space="preserve"> </w:t>
      </w:r>
      <w:r w:rsidR="00C67F7F" w:rsidRPr="0052780D">
        <w:t xml:space="preserve">= .81) </w:t>
      </w:r>
      <w:r w:rsidR="00C67F7F" w:rsidRPr="0052780D">
        <w:fldChar w:fldCharType="begin" w:fldLock="1"/>
      </w:r>
      <w:r w:rsidR="00C67F7F" w:rsidRPr="0052780D">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52780D">
        <w:fldChar w:fldCharType="separate"/>
      </w:r>
      <w:r w:rsidR="00C67F7F" w:rsidRPr="0052780D">
        <w:t>(</w:t>
      </w:r>
      <w:proofErr w:type="spellStart"/>
      <w:r w:rsidR="00C67F7F" w:rsidRPr="0052780D">
        <w:t>Sarubin</w:t>
      </w:r>
      <w:proofErr w:type="spellEnd"/>
      <w:r w:rsidR="00C67F7F" w:rsidRPr="0052780D">
        <w:t xml:space="preserve"> et al., 2015)</w:t>
      </w:r>
      <w:r w:rsidR="00C67F7F" w:rsidRPr="0052780D">
        <w:fldChar w:fldCharType="end"/>
      </w:r>
      <w:r w:rsidR="00C67F7F" w:rsidRPr="0052780D">
        <w:t xml:space="preserve">. </w:t>
      </w:r>
    </w:p>
    <w:p w14:paraId="4DE6F487" w14:textId="2882057F" w:rsidR="00A17155" w:rsidRPr="0052780D" w:rsidRDefault="00A17155" w:rsidP="00A17155">
      <w:pPr>
        <w:pStyle w:val="APA3"/>
      </w:pPr>
      <w:bookmarkStart w:id="29" w:name="_Toc198190636"/>
      <w:r w:rsidRPr="0052780D">
        <w:t>Brief Symptom Inventory (BSI-53)</w:t>
      </w:r>
      <w:bookmarkEnd w:id="29"/>
    </w:p>
    <w:p w14:paraId="303FC313" w14:textId="63389CA2" w:rsidR="00A17155" w:rsidRPr="0052780D" w:rsidRDefault="00872748" w:rsidP="001642AC">
      <w:pPr>
        <w:pStyle w:val="Text"/>
      </w:pPr>
      <w:r w:rsidRPr="0052780D">
        <w:t xml:space="preserve">The Brief Symptom Inventory (BSI-53) </w:t>
      </w:r>
      <w:r w:rsidRPr="0052780D">
        <w:fldChar w:fldCharType="begin" w:fldLock="1"/>
      </w:r>
      <w:r w:rsidR="00E16C7B" w:rsidRPr="0052780D">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52780D">
        <w:fldChar w:fldCharType="separate"/>
      </w:r>
      <w:r w:rsidR="00E16C7B" w:rsidRPr="0052780D">
        <w:rPr>
          <w:noProof/>
        </w:rPr>
        <w:t>(Derogatis, 1993; Franke &amp; Derogatis, 2000)</w:t>
      </w:r>
      <w:r w:rsidRPr="0052780D">
        <w:fldChar w:fldCharType="end"/>
      </w:r>
      <w:r w:rsidRPr="0052780D">
        <w:t xml:space="preserve"> is a self-report measure to assess psychological symptom burden across a wide </w:t>
      </w:r>
      <w:r w:rsidRPr="0052780D">
        <w:lastRenderedPageBreak/>
        <w:t xml:space="preserve">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52780D">
        <w:t>Symptom</w:t>
      </w:r>
      <w:r w:rsidRPr="0052780D">
        <w:t xml:space="preserve"> Total (PST)</w:t>
      </w:r>
      <w:r w:rsidR="00BA7DBA" w:rsidRPr="0052780D">
        <w:t xml:space="preserve">. </w:t>
      </w:r>
      <w:r w:rsidR="00E16C7B" w:rsidRPr="0052780D">
        <w:t xml:space="preserve">The BSI-53 has shown good psychometric properties, including high internal consistency with Cronbach’s α for the GSI typically exceeding .90 </w:t>
      </w:r>
      <w:r w:rsidR="001642AC" w:rsidRPr="0052780D">
        <w:fldChar w:fldCharType="begin" w:fldLock="1"/>
      </w:r>
      <w:r w:rsidR="001642AC" w:rsidRPr="0052780D">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52780D">
        <w:fldChar w:fldCharType="separate"/>
      </w:r>
      <w:r w:rsidR="001642AC" w:rsidRPr="0052780D">
        <w:rPr>
          <w:noProof/>
        </w:rPr>
        <w:t>(Endermann, 2005)</w:t>
      </w:r>
      <w:r w:rsidR="001642AC" w:rsidRPr="0052780D">
        <w:fldChar w:fldCharType="end"/>
      </w:r>
      <w:r w:rsidR="00E16C7B" w:rsidRPr="0052780D">
        <w:t>.</w:t>
      </w:r>
      <w:r w:rsidR="001642AC" w:rsidRPr="0052780D">
        <w:t xml:space="preserve"> </w:t>
      </w:r>
      <w:r w:rsidR="00BA7DBA" w:rsidRPr="0052780D">
        <w:t xml:space="preserve">In the present study, the Global Severity Index (GSI), calculated as the mean score of all items, was used </w:t>
      </w:r>
      <w:r w:rsidR="001642AC" w:rsidRPr="0052780D">
        <w:t xml:space="preserve">as </w:t>
      </w:r>
      <w:r w:rsidR="00BA7DBA" w:rsidRPr="0052780D">
        <w:t xml:space="preserve">a general measure for psychological distress. </w:t>
      </w:r>
    </w:p>
    <w:p w14:paraId="040CE492" w14:textId="7F902DFA" w:rsidR="00A17155" w:rsidRPr="0052780D" w:rsidRDefault="00FC255F" w:rsidP="00A17155">
      <w:pPr>
        <w:pStyle w:val="APA3"/>
      </w:pPr>
      <w:bookmarkStart w:id="30" w:name="_Toc198190637"/>
      <w:r w:rsidRPr="0052780D">
        <w:t>WHO-5 Well-Being Index</w:t>
      </w:r>
      <w:bookmarkEnd w:id="30"/>
    </w:p>
    <w:p w14:paraId="7DA976E6" w14:textId="2E9CAB8D" w:rsidR="00A17155" w:rsidRPr="0052780D" w:rsidRDefault="00FC255F" w:rsidP="00462595">
      <w:pPr>
        <w:pStyle w:val="Text"/>
      </w:pPr>
      <w:r w:rsidRPr="0052780D">
        <w:t xml:space="preserve">The WHO-5 Well-Being Index </w:t>
      </w:r>
      <w:r w:rsidRPr="0052780D">
        <w:fldChar w:fldCharType="begin" w:fldLock="1"/>
      </w:r>
      <w:r w:rsidRPr="0052780D">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52780D">
        <w:t>all of</w:t>
      </w:r>
      <w:proofErr w:type="gramEnd"/>
      <w:r w:rsidRPr="0052780D">
        <w:t xml:space="preserve"> the time), resulting in a raw score range of 0 to 25. </w:t>
      </w:r>
      <w:r w:rsidR="00462595" w:rsidRPr="0052780D">
        <w:t xml:space="preserve">For better comparison with other well-being measure, the raw score is typically multiplied by four, resulting in a percentage score from 0 to 100. </w:t>
      </w:r>
      <w:r w:rsidRPr="0052780D">
        <w:t xml:space="preserve">The WHO-5 has </w:t>
      </w:r>
      <w:r w:rsidR="00462595" w:rsidRPr="0052780D">
        <w:t xml:space="preserve">demonstrated high clinimetric validity, can be used as an outcome measure, and serves as a screening tool for depression. It has </w:t>
      </w:r>
      <w:r w:rsidRPr="0052780D">
        <w:t xml:space="preserve">shown high internal consistency across various studies with Cronbach’s α </w:t>
      </w:r>
      <w:r w:rsidR="00462595" w:rsidRPr="0052780D">
        <w:t xml:space="preserve">typically exceeding .80 </w:t>
      </w:r>
      <w:r w:rsidR="00462595" w:rsidRPr="0052780D">
        <w:fldChar w:fldCharType="begin" w:fldLock="1"/>
      </w:r>
      <w:r w:rsidR="00462595" w:rsidRPr="0052780D">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52780D">
        <w:fldChar w:fldCharType="separate"/>
      </w:r>
      <w:r w:rsidR="00462595" w:rsidRPr="0052780D">
        <w:rPr>
          <w:noProof/>
        </w:rPr>
        <w:t>(Topp et al., 2015)</w:t>
      </w:r>
      <w:r w:rsidR="00462595" w:rsidRPr="0052780D">
        <w:fldChar w:fldCharType="end"/>
      </w:r>
      <w:r w:rsidR="00462595" w:rsidRPr="0052780D">
        <w:t xml:space="preserve">. </w:t>
      </w:r>
    </w:p>
    <w:p w14:paraId="694348CB" w14:textId="7FB08B33" w:rsidR="00A17155" w:rsidRPr="0052780D" w:rsidRDefault="00A17155" w:rsidP="00A17155">
      <w:pPr>
        <w:pStyle w:val="APA3"/>
      </w:pPr>
      <w:bookmarkStart w:id="31" w:name="_Toc198190638"/>
      <w:r w:rsidRPr="0052780D">
        <w:t>Mini-International Neuropsychiatric Interview for Depression (MINI)</w:t>
      </w:r>
      <w:bookmarkEnd w:id="31"/>
    </w:p>
    <w:p w14:paraId="44751CD5" w14:textId="48864BF4" w:rsidR="003436E6" w:rsidRPr="0052780D" w:rsidRDefault="00C94AC4" w:rsidP="0031374F">
      <w:pPr>
        <w:pStyle w:val="Text"/>
      </w:pPr>
      <w:r w:rsidRPr="0052780D">
        <w:t xml:space="preserve">The Mini-International Neuropsychiatric Interview (MINI) is a </w:t>
      </w:r>
      <w:r w:rsidR="00B867F6" w:rsidRPr="0052780D">
        <w:t>brief</w:t>
      </w:r>
      <w:r w:rsidRPr="0052780D">
        <w:t>, structured diagnostic interview developed to assess the presence of DSM-IV</w:t>
      </w:r>
      <w:r w:rsidR="00B867F6" w:rsidRPr="0052780D">
        <w:t xml:space="preserve"> or ICD-10</w:t>
      </w:r>
      <w:r w:rsidRPr="0052780D">
        <w:t xml:space="preserve"> </w:t>
      </w:r>
      <w:r w:rsidRPr="0052780D">
        <w:lastRenderedPageBreak/>
        <w:t>psychiatric disorders</w:t>
      </w:r>
      <w:r w:rsidR="00B867F6" w:rsidRPr="0052780D">
        <w:t xml:space="preserve"> </w:t>
      </w:r>
      <w:r w:rsidR="00B867F6" w:rsidRPr="0052780D">
        <w:fldChar w:fldCharType="begin" w:fldLock="1"/>
      </w:r>
      <w:r w:rsidR="00B867F6" w:rsidRPr="0052780D">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52780D">
        <w:fldChar w:fldCharType="separate"/>
      </w:r>
      <w:r w:rsidR="00B867F6" w:rsidRPr="0052780D">
        <w:rPr>
          <w:noProof/>
        </w:rPr>
        <w:t>(Sheehan et al., 1998)</w:t>
      </w:r>
      <w:r w:rsidR="00B867F6" w:rsidRPr="0052780D">
        <w:fldChar w:fldCharType="end"/>
      </w:r>
      <w:r w:rsidRPr="0052780D">
        <w:t>. In the present study, only the Major Depressive Episode (MDE) module was used</w:t>
      </w:r>
      <w:r w:rsidR="00B867F6" w:rsidRPr="0052780D">
        <w:t>, adapted as a</w:t>
      </w:r>
      <w:r w:rsidRPr="0052780D">
        <w:t xml:space="preserve"> self-reported format</w:t>
      </w:r>
      <w:r w:rsidR="00B867F6" w:rsidRPr="0052780D">
        <w:t>,</w:t>
      </w:r>
      <w:r w:rsidRPr="0052780D">
        <w:t xml:space="preserve"> to assess the presence of current and past </w:t>
      </w:r>
      <w:r w:rsidR="00B867F6" w:rsidRPr="0052780D">
        <w:t>depressive episodes</w:t>
      </w:r>
      <w:r w:rsidRPr="0052780D">
        <w:t xml:space="preserve">. The </w:t>
      </w:r>
      <w:r w:rsidR="004802A4" w:rsidRPr="0052780D">
        <w:t xml:space="preserve">MDE </w:t>
      </w:r>
      <w:r w:rsidRPr="0052780D">
        <w:t>module consists of</w:t>
      </w:r>
      <w:r w:rsidR="004802A4" w:rsidRPr="0052780D">
        <w:t xml:space="preserve"> nine dichotomous items (yes/no), each </w:t>
      </w:r>
      <w:r w:rsidR="00B867F6" w:rsidRPr="0052780D">
        <w:t>representing</w:t>
      </w:r>
      <w:r w:rsidR="004802A4" w:rsidRPr="0052780D">
        <w:t xml:space="preserve"> a symptom based on DSM-</w:t>
      </w:r>
      <w:r w:rsidR="00B867F6" w:rsidRPr="0052780D">
        <w:t>I</w:t>
      </w:r>
      <w:r w:rsidR="004802A4" w:rsidRPr="0052780D">
        <w:t xml:space="preserve">V criteria for diagnosing </w:t>
      </w:r>
      <w:r w:rsidR="00B867F6" w:rsidRPr="0052780D">
        <w:t>depression</w:t>
      </w:r>
      <w:r w:rsidR="004802A4" w:rsidRPr="0052780D">
        <w:t xml:space="preserve">. </w:t>
      </w:r>
      <w:r w:rsidRPr="0052780D">
        <w:t xml:space="preserve">Participants were classified as having </w:t>
      </w:r>
      <w:r w:rsidR="00B867F6" w:rsidRPr="0052780D">
        <w:t xml:space="preserve">a </w:t>
      </w:r>
      <w:r w:rsidRPr="0052780D">
        <w:t xml:space="preserve">current MDE, past MDE, or nor lifetime MDE. </w:t>
      </w:r>
      <w:r w:rsidR="00B867F6" w:rsidRPr="0052780D">
        <w:t>For p</w:t>
      </w:r>
      <w:r w:rsidR="004802A4" w:rsidRPr="0052780D">
        <w:t>ast MDE</w:t>
      </w:r>
      <w:r w:rsidR="00B867F6" w:rsidRPr="0052780D">
        <w:t xml:space="preserve">, participants were categorized as YES (endorsed 5-9 symptoms) or NO (0-4 symptoms). For current MDE, three categories were used: MDE (5-9 symptoms), subthreshold depression (1-4 symptoms), or none (0 symptoms). This grouping approach was adopted from Sasaki et al. </w:t>
      </w:r>
      <w:r w:rsidR="00B867F6" w:rsidRPr="0052780D">
        <w:fldChar w:fldCharType="begin" w:fldLock="1"/>
      </w:r>
      <w:r w:rsidR="00B867F6" w:rsidRPr="0052780D">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52780D">
        <w:fldChar w:fldCharType="separate"/>
      </w:r>
      <w:r w:rsidR="00B867F6" w:rsidRPr="0052780D">
        <w:rPr>
          <w:noProof/>
        </w:rPr>
        <w:t>(2021)</w:t>
      </w:r>
      <w:r w:rsidR="00B867F6" w:rsidRPr="0052780D">
        <w:fldChar w:fldCharType="end"/>
      </w:r>
      <w:r w:rsidR="00B867F6" w:rsidRPr="0052780D">
        <w:t xml:space="preserve">. </w:t>
      </w:r>
    </w:p>
    <w:p w14:paraId="7B727E1D" w14:textId="78E013F5" w:rsidR="00A32049" w:rsidRPr="0052780D" w:rsidRDefault="00A32049" w:rsidP="005626A4">
      <w:pPr>
        <w:pStyle w:val="APA2"/>
      </w:pPr>
      <w:bookmarkStart w:id="32" w:name="_Toc198190639"/>
      <w:r w:rsidRPr="0052780D">
        <w:t>Translation of the Euthymia Scale</w:t>
      </w:r>
      <w:bookmarkEnd w:id="32"/>
    </w:p>
    <w:p w14:paraId="568FEC63" w14:textId="77777777" w:rsidR="00324999" w:rsidRPr="0052780D" w:rsidRDefault="00A32049" w:rsidP="00A32049">
      <w:pPr>
        <w:pStyle w:val="Text"/>
      </w:pPr>
      <w:r w:rsidRPr="0052780D">
        <w:t xml:space="preserve">To create a German version of the Euthymia Scale (ES-G), items 6 </w:t>
      </w:r>
      <w:r w:rsidR="00AD2C73" w:rsidRPr="0052780D">
        <w:t>to</w:t>
      </w:r>
      <w:r w:rsidRPr="0052780D">
        <w:t xml:space="preserve"> 10 were adopted from the </w:t>
      </w:r>
      <w:r w:rsidR="00AD2C73" w:rsidRPr="0052780D">
        <w:t xml:space="preserve">official </w:t>
      </w:r>
      <w:r w:rsidRPr="0052780D">
        <w:t xml:space="preserve">German </w:t>
      </w:r>
      <w:r w:rsidR="00AD2C73" w:rsidRPr="0052780D">
        <w:t>translation</w:t>
      </w:r>
      <w:r w:rsidRPr="0052780D">
        <w:t xml:space="preserve"> of the WHO-</w:t>
      </w:r>
      <w:commentRangeStart w:id="33"/>
      <w:r w:rsidRPr="0052780D">
        <w:t>5</w:t>
      </w:r>
      <w:commentRangeEnd w:id="33"/>
      <w:r w:rsidR="0052780D" w:rsidRPr="0052780D">
        <w:rPr>
          <w:rStyle w:val="Kommentarzeichen"/>
        </w:rPr>
        <w:commentReference w:id="33"/>
      </w:r>
      <w:r w:rsidRPr="0052780D">
        <w:t xml:space="preserve"> </w:t>
      </w:r>
      <w:r w:rsidRPr="0052780D">
        <w:fldChar w:fldCharType="begin" w:fldLock="1"/>
      </w:r>
      <w:r w:rsidRPr="0052780D">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w:t>
      </w:r>
      <w:r w:rsidR="00AD2C73" w:rsidRPr="0052780D">
        <w:t xml:space="preserve">The remaining five items were derived from an existing version used in a published translation of the Clinical Interview for Euthymia (CIE) </w:t>
      </w:r>
      <w:r w:rsidR="00AD2C73" w:rsidRPr="0052780D">
        <w:fldChar w:fldCharType="begin" w:fldLock="1"/>
      </w:r>
      <w:r w:rsidR="00AD2C73" w:rsidRPr="0052780D">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52780D">
        <w:fldChar w:fldCharType="separate"/>
      </w:r>
      <w:r w:rsidR="00AD2C73" w:rsidRPr="0052780D">
        <w:rPr>
          <w:noProof/>
        </w:rPr>
        <w:t>(Giovanni A. Fava &amp; Guidi, 2020b)</w:t>
      </w:r>
      <w:r w:rsidR="00AD2C73" w:rsidRPr="0052780D">
        <w:fldChar w:fldCharType="end"/>
      </w:r>
      <w:r w:rsidR="00AD2C73" w:rsidRPr="0052780D">
        <w:t xml:space="preserve">. </w:t>
      </w:r>
    </w:p>
    <w:p w14:paraId="72751952" w14:textId="50971913" w:rsidR="00324999" w:rsidRPr="0052780D" w:rsidRDefault="00324999" w:rsidP="00A32049">
      <w:pPr>
        <w:pStyle w:val="Text"/>
      </w:pPr>
      <w:r w:rsidRPr="0052780D">
        <w:t xml:space="preserve">Unlike the </w:t>
      </w:r>
      <w:r w:rsidR="00AD2C73" w:rsidRPr="0052780D">
        <w:t>Euthymia Scale (ES), the Clinical Interview for Euthymia</w:t>
      </w:r>
      <w:r w:rsidRPr="0052780D">
        <w:t xml:space="preserve"> (CIE)</w:t>
      </w:r>
      <w:r w:rsidR="00AD2C73" w:rsidRPr="0052780D">
        <w:t xml:space="preserve"> uses </w:t>
      </w:r>
      <w:r w:rsidRPr="0052780D">
        <w:t>negatively worded items. Therefore, item 2 of the ES (“I do not keep thinking about negative experiences”) required a slight rewording compared to its counterpart in the CIE (“Do you keep thinking of negative experiences”).</w:t>
      </w:r>
      <w:r w:rsidR="001006B0">
        <w:t xml:space="preserve"> The final version of the Euthymia Scale (ES-G) is presented in Appendix A. </w:t>
      </w:r>
    </w:p>
    <w:p w14:paraId="5357DC97" w14:textId="53E10B11" w:rsidR="00C23FB8" w:rsidRPr="0052780D" w:rsidRDefault="005626A4" w:rsidP="005626A4">
      <w:pPr>
        <w:pStyle w:val="APA2"/>
      </w:pPr>
      <w:bookmarkStart w:id="34" w:name="_Toc198190640"/>
      <w:r w:rsidRPr="0052780D">
        <w:t>Statistical analyses</w:t>
      </w:r>
      <w:bookmarkEnd w:id="34"/>
    </w:p>
    <w:p w14:paraId="5CFACCBA" w14:textId="0CE3054B" w:rsidR="0031374F" w:rsidRPr="0052780D" w:rsidRDefault="0052780D" w:rsidP="0052780D">
      <w:pPr>
        <w:pStyle w:val="Text"/>
      </w:pPr>
      <w:r w:rsidRPr="0052780D">
        <w:t xml:space="preserve">All statistical analyses were carried out using R </w:t>
      </w:r>
      <w:r w:rsidRPr="0052780D">
        <w:fldChar w:fldCharType="begin" w:fldLock="1"/>
      </w:r>
      <w:r w:rsidRPr="0052780D">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52780D">
        <w:fldChar w:fldCharType="separate"/>
      </w:r>
      <w:r w:rsidRPr="0052780D">
        <w:rPr>
          <w:noProof/>
        </w:rPr>
        <w:t>(R Core Team, 2023)</w:t>
      </w:r>
      <w:r w:rsidRPr="0052780D">
        <w:fldChar w:fldCharType="end"/>
      </w:r>
      <w:r w:rsidRPr="0052780D">
        <w:t xml:space="preserve">. The alpha level for statistical significance was set at α = .05. </w:t>
      </w:r>
      <w:r w:rsidR="00EE05EE" w:rsidRPr="00EE05EE">
        <w:t xml:space="preserve">Descriptive statistics (means, </w:t>
      </w:r>
      <w:r w:rsidR="00EE05EE" w:rsidRPr="00EE05EE">
        <w:lastRenderedPageBreak/>
        <w:t>standard deviations, frequencies) were calculated to summarize participant characteristics and key study variables.</w:t>
      </w:r>
      <w:r w:rsidR="00EE05EE">
        <w:t xml:space="preserve"> </w:t>
      </w:r>
      <w:r w:rsidR="00EE05EE" w:rsidRPr="00EE05EE">
        <w:t>Model assumptions for all parametric tests (e.g., normality of residuals</w:t>
      </w:r>
      <w:r w:rsidR="00EE05EE">
        <w:t>,</w:t>
      </w:r>
      <w:r w:rsidR="00EE05EE" w:rsidRPr="00EE05EE">
        <w:t xml:space="preserve"> homoscedasticity) were examined prior to conducting analyses</w:t>
      </w:r>
      <w:r w:rsidR="00EE05EE">
        <w:t xml:space="preserve"> and are provided</w:t>
      </w:r>
      <w:r w:rsidR="00EE05EE" w:rsidRPr="00EE05EE">
        <w:t xml:space="preserve"> in Appendix</w:t>
      </w:r>
      <w:r w:rsidR="001006B0">
        <w:t xml:space="preserve"> B</w:t>
      </w:r>
      <w:r w:rsidR="00EE05EE" w:rsidRPr="00EE05EE">
        <w:t>.</w:t>
      </w:r>
    </w:p>
    <w:p w14:paraId="2E46588D" w14:textId="562329C3" w:rsidR="00C23FB8" w:rsidRDefault="003436E6" w:rsidP="003436E6">
      <w:pPr>
        <w:pStyle w:val="APA3"/>
      </w:pPr>
      <w:bookmarkStart w:id="35" w:name="_Toc198190641"/>
      <w:r w:rsidRPr="0052780D">
        <w:t>Missing data</w:t>
      </w:r>
      <w:bookmarkEnd w:id="35"/>
    </w:p>
    <w:p w14:paraId="70206D24" w14:textId="4088ED5B" w:rsidR="0052780D" w:rsidRDefault="00A95B85" w:rsidP="0052780D">
      <w:pPr>
        <w:pStyle w:val="Text"/>
      </w:pPr>
      <w:commentRangeStart w:id="36"/>
      <w:r>
        <w:t xml:space="preserve">When missing data were less than 10% for a given participant and questionnaire, mean imputation was applied. With more than 10% of missing data participants were excluded from the analyses. </w:t>
      </w:r>
      <w:commentRangeEnd w:id="36"/>
      <w:r>
        <w:rPr>
          <w:rStyle w:val="Kommentarzeichen"/>
        </w:rPr>
        <w:commentReference w:id="36"/>
      </w:r>
    </w:p>
    <w:p w14:paraId="4A036B1F" w14:textId="71FA7A61" w:rsidR="0052780D" w:rsidRDefault="00EE05EE" w:rsidP="0052780D">
      <w:pPr>
        <w:pStyle w:val="APA3"/>
      </w:pPr>
      <w:bookmarkStart w:id="37" w:name="_Toc198190642"/>
      <w:r>
        <w:t>Concurrent validity</w:t>
      </w:r>
      <w:bookmarkEnd w:id="37"/>
      <w:r>
        <w:t xml:space="preserve"> </w:t>
      </w:r>
    </w:p>
    <w:p w14:paraId="77421179" w14:textId="68F1045B" w:rsidR="00EE05EE" w:rsidRDefault="000335B4" w:rsidP="00EE05EE">
      <w:pPr>
        <w:pStyle w:val="Text"/>
      </w:pPr>
      <w:r w:rsidRPr="000335B4">
        <w:t>To assess concurrent validity</w:t>
      </w:r>
      <w:r w:rsidR="00FC4D13">
        <w:t xml:space="preserve"> (</w:t>
      </w:r>
      <w:r w:rsidR="00066C6F">
        <w:rPr>
          <w:b/>
          <w:bCs/>
        </w:rPr>
        <w:t>O</w:t>
      </w:r>
      <w:r w:rsidR="00FC4D13" w:rsidRPr="00FC4D13">
        <w:rPr>
          <w:b/>
          <w:bCs/>
        </w:rPr>
        <w:t>bjective 2</w:t>
      </w:r>
      <w:r w:rsidR="00FC4D13">
        <w:t>)</w:t>
      </w:r>
      <w:r w:rsidRPr="000335B4">
        <w:t xml:space="preserve"> of the ES-G, Pearson correlation analyses were conducted between the ES-G total score and related constructs, including psychological distress (GSI)</w:t>
      </w:r>
      <w:r>
        <w:t xml:space="preserve">, </w:t>
      </w:r>
      <w:r w:rsidRPr="000335B4">
        <w:t>quality of life (WHOQOL-BREF)</w:t>
      </w:r>
      <w:r>
        <w:t>, resilience</w:t>
      </w:r>
      <w:r w:rsidRPr="000335B4">
        <w:t xml:space="preserve"> (</w:t>
      </w:r>
      <w:r>
        <w:t>CD-RISC</w:t>
      </w:r>
      <w:r w:rsidRPr="000335B4">
        <w:t>)</w:t>
      </w:r>
      <w:r>
        <w:t>, psychological well-being (PWB), and d</w:t>
      </w:r>
      <w:r w:rsidRPr="000335B4">
        <w:t>epressive symptoms (BDI-II)</w:t>
      </w:r>
      <w:r>
        <w:t xml:space="preserve">. </w:t>
      </w:r>
      <w:r w:rsidRPr="000335B4">
        <w:t xml:space="preserve">P-values were corrected for multiple comparisons using the </w:t>
      </w:r>
      <w:r>
        <w:t>F</w:t>
      </w:r>
      <w:r w:rsidRPr="000335B4">
        <w:t xml:space="preserve">alse </w:t>
      </w:r>
      <w:r>
        <w:t>D</w:t>
      </w:r>
      <w:r w:rsidRPr="000335B4">
        <w:t xml:space="preserve">iscovery </w:t>
      </w:r>
      <w:r>
        <w:t>R</w:t>
      </w:r>
      <w:r w:rsidRPr="000335B4">
        <w:t xml:space="preserve">ate (FDR) </w:t>
      </w:r>
      <w:r>
        <w:t>procedure.</w:t>
      </w:r>
    </w:p>
    <w:p w14:paraId="2AC71710" w14:textId="0C564BC4" w:rsidR="000335B4" w:rsidRDefault="000335B4" w:rsidP="000335B4">
      <w:pPr>
        <w:pStyle w:val="APA3"/>
      </w:pPr>
      <w:bookmarkStart w:id="38" w:name="_Toc198190643"/>
      <w:commentRangeStart w:id="39"/>
      <w:r>
        <w:t xml:space="preserve">Construct validity </w:t>
      </w:r>
      <w:commentRangeEnd w:id="39"/>
      <w:r w:rsidR="00D063C3">
        <w:rPr>
          <w:rStyle w:val="Kommentarzeichen"/>
          <w:b w:val="0"/>
          <w:i w:val="0"/>
        </w:rPr>
        <w:commentReference w:id="39"/>
      </w:r>
      <w:bookmarkEnd w:id="38"/>
    </w:p>
    <w:p w14:paraId="1429BBA4" w14:textId="38574053" w:rsidR="000335B4" w:rsidRDefault="000D4A77" w:rsidP="000335B4">
      <w:pPr>
        <w:pStyle w:val="Text"/>
      </w:pPr>
      <w:r>
        <w:t>To evaluate the construct validity and dimensionality</w:t>
      </w:r>
      <w:r w:rsidR="00FC4D13">
        <w:t xml:space="preserve"> (</w:t>
      </w:r>
      <w:r w:rsidR="00066C6F">
        <w:rPr>
          <w:b/>
          <w:bCs/>
        </w:rPr>
        <w:t>O</w:t>
      </w:r>
      <w:r w:rsidR="00FC4D13" w:rsidRPr="00FC4D13">
        <w:rPr>
          <w:b/>
          <w:bCs/>
        </w:rPr>
        <w:t>bjective 3</w:t>
      </w:r>
      <w:r w:rsidR="00FC4D13">
        <w:t>)</w:t>
      </w:r>
      <w:r>
        <w:t xml:space="preserve"> of the ES-G, Rasch analysis was performed using the </w:t>
      </w:r>
      <w:proofErr w:type="spellStart"/>
      <w:r w:rsidR="00223D9E">
        <w:t>easyRasch</w:t>
      </w:r>
      <w:proofErr w:type="spellEnd"/>
      <w:r w:rsidR="00223D9E">
        <w:t xml:space="preserve"> package </w:t>
      </w:r>
      <w:r w:rsidR="00223D9E">
        <w:fldChar w:fldCharType="begin" w:fldLock="1"/>
      </w:r>
      <w:r w:rsidR="007E1282">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fldChar w:fldCharType="separate"/>
      </w:r>
      <w:r w:rsidR="00E619F4">
        <w:rPr>
          <w:noProof/>
        </w:rPr>
        <w:t>(Johansson, 2025a)</w:t>
      </w:r>
      <w:r w:rsidR="00223D9E">
        <w:fldChar w:fldCharType="end"/>
      </w:r>
      <w:r w:rsidR="007E1282">
        <w:t xml:space="preserve">. This analysis was guided by recommendations from Johannson et al. </w:t>
      </w:r>
      <w:r w:rsidR="007E1282">
        <w:fldChar w:fldCharType="begin" w:fldLock="1"/>
      </w:r>
      <w:r w:rsidR="007E1282">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fldChar w:fldCharType="separate"/>
      </w:r>
      <w:r w:rsidR="007E1282">
        <w:rPr>
          <w:noProof/>
        </w:rPr>
        <w:t>(2023)</w:t>
      </w:r>
      <w:r w:rsidR="007E1282">
        <w:fldChar w:fldCharType="end"/>
      </w:r>
      <w:r w:rsidR="007E1282">
        <w:t xml:space="preserve"> with a focus on the following indicators of dimensionality: </w:t>
      </w:r>
    </w:p>
    <w:p w14:paraId="49FEA70B" w14:textId="35318555" w:rsidR="005C75D3" w:rsidRDefault="007E1282" w:rsidP="00E619F4">
      <w:pPr>
        <w:pStyle w:val="APA4"/>
        <w:rPr>
          <w:b w:val="0"/>
          <w:bCs/>
        </w:rPr>
      </w:pPr>
      <w:r>
        <w:t>Item Fit.</w:t>
      </w:r>
      <w:r w:rsidRPr="00E619F4">
        <w:rPr>
          <w:b w:val="0"/>
          <w:bCs/>
        </w:rPr>
        <w:t xml:space="preserve"> </w:t>
      </w:r>
      <w:r w:rsidR="00E619F4" w:rsidRPr="00E619F4">
        <w:rPr>
          <w:b w:val="0"/>
          <w:bCs/>
        </w:rPr>
        <w:t>Was</w:t>
      </w:r>
      <w:r w:rsidR="00E619F4">
        <w:t xml:space="preserve"> </w:t>
      </w:r>
      <w:r w:rsidR="00E619F4">
        <w:rPr>
          <w:b w:val="0"/>
          <w:bCs/>
        </w:rPr>
        <w:t>a</w:t>
      </w:r>
      <w:r w:rsidRPr="007E1282">
        <w:rPr>
          <w:b w:val="0"/>
          <w:bCs/>
        </w:rPr>
        <w:t xml:space="preserve">ssessed </w:t>
      </w:r>
      <w:r w:rsidR="009876FD">
        <w:rPr>
          <w:b w:val="0"/>
          <w:bCs/>
        </w:rPr>
        <w:t xml:space="preserve">using conditional infit statistics, </w:t>
      </w:r>
      <w:r w:rsidR="005C75D3">
        <w:rPr>
          <w:b w:val="0"/>
          <w:bCs/>
        </w:rPr>
        <w:t>which are robust to sample size and preferred over traditional unweighted</w:t>
      </w:r>
      <w:r w:rsidR="00E619F4">
        <w:rPr>
          <w:b w:val="0"/>
          <w:bCs/>
        </w:rPr>
        <w:t xml:space="preserve"> mean square (</w:t>
      </w:r>
      <w:r w:rsidR="005C75D3">
        <w:rPr>
          <w:b w:val="0"/>
          <w:bCs/>
        </w:rPr>
        <w:t>outfit</w:t>
      </w:r>
      <w:r w:rsidR="00E619F4">
        <w:rPr>
          <w:b w:val="0"/>
          <w:bCs/>
        </w:rPr>
        <w:t>)</w:t>
      </w:r>
      <w:r w:rsidR="005C75D3">
        <w:rPr>
          <w:b w:val="0"/>
          <w:bCs/>
        </w:rPr>
        <w:t xml:space="preserve"> or z-stand</w:t>
      </w:r>
      <w:r w:rsidR="005C75D3">
        <w:rPr>
          <w:b w:val="0"/>
          <w:bCs/>
        </w:rPr>
        <w:lastRenderedPageBreak/>
        <w:t>ardized fit statistics (ZSTD) values</w:t>
      </w:r>
      <w:r w:rsidR="00E619F4">
        <w:rPr>
          <w:b w:val="0"/>
          <w:bCs/>
        </w:rPr>
        <w:t xml:space="preserve"> </w:t>
      </w:r>
      <w:r w:rsidR="00E619F4">
        <w:rPr>
          <w:b w:val="0"/>
          <w:bCs/>
        </w:rPr>
        <w:fldChar w:fldCharType="begin" w:fldLock="1"/>
      </w:r>
      <w:r w:rsidR="00E619F4">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Pr>
          <w:b w:val="0"/>
          <w:bCs/>
        </w:rPr>
        <w:fldChar w:fldCharType="separate"/>
      </w:r>
      <w:r w:rsidR="00E619F4">
        <w:rPr>
          <w:b w:val="0"/>
          <w:bCs/>
          <w:noProof/>
        </w:rPr>
        <w:t>(Johansson, 2025b; Müller, 2020)</w:t>
      </w:r>
      <w:r w:rsidR="00E619F4">
        <w:rPr>
          <w:b w:val="0"/>
          <w:bCs/>
        </w:rPr>
        <w:fldChar w:fldCharType="end"/>
      </w:r>
      <w:r w:rsidR="005C75D3">
        <w:rPr>
          <w:b w:val="0"/>
          <w:bCs/>
        </w:rPr>
        <w:t>.</w:t>
      </w:r>
      <w:r w:rsidR="00E619F4">
        <w:rPr>
          <w:b w:val="0"/>
          <w:bCs/>
        </w:rPr>
        <w:t xml:space="preserve"> Infit is an information-weighted mean square residual, which reflects the degree to which observed item responses align with expected responses under the Rasch model. </w:t>
      </w:r>
      <w:r w:rsidR="00E619F4" w:rsidRPr="00E619F4">
        <w:rPr>
          <w:b w:val="0"/>
          <w:bCs/>
        </w:rPr>
        <w:t>Values substantially above or below 1.0 may indicate item misfit</w:t>
      </w:r>
      <w:r w:rsidR="00E619F4">
        <w:rPr>
          <w:b w:val="0"/>
          <w:bCs/>
        </w:rPr>
        <w:t xml:space="preserve">. </w:t>
      </w:r>
      <w:r w:rsidR="00E619F4" w:rsidRPr="00E619F4">
        <w:rPr>
          <w:b w:val="0"/>
          <w:bCs/>
        </w:rPr>
        <w:t xml:space="preserve">To determine item-specific cutoff values, a parametric bootstrap procedure with </w:t>
      </w:r>
      <w:r w:rsidR="001B5872">
        <w:rPr>
          <w:b w:val="0"/>
          <w:bCs/>
        </w:rPr>
        <w:t>1</w:t>
      </w:r>
      <w:r w:rsidR="00E619F4" w:rsidRPr="00E619F4">
        <w:rPr>
          <w:b w:val="0"/>
          <w:bCs/>
        </w:rPr>
        <w:t>00 iterations was conducted, in line with the recommendations by Johansson</w:t>
      </w:r>
      <w:r w:rsidR="00E619F4">
        <w:rPr>
          <w:b w:val="0"/>
          <w:bCs/>
        </w:rPr>
        <w:t xml:space="preserve"> </w:t>
      </w:r>
      <w:r w:rsidR="00E619F4">
        <w:rPr>
          <w:b w:val="0"/>
          <w:bCs/>
        </w:rPr>
        <w:fldChar w:fldCharType="begin" w:fldLock="1"/>
      </w:r>
      <w:r w:rsidR="00E619F4">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Pr>
          <w:b w:val="0"/>
          <w:bCs/>
        </w:rPr>
        <w:fldChar w:fldCharType="separate"/>
      </w:r>
      <w:r w:rsidR="00E619F4">
        <w:rPr>
          <w:b w:val="0"/>
          <w:bCs/>
          <w:noProof/>
        </w:rPr>
        <w:t>(Johansson, 2025b)</w:t>
      </w:r>
      <w:r w:rsidR="00E619F4">
        <w:rPr>
          <w:b w:val="0"/>
          <w:bCs/>
        </w:rPr>
        <w:fldChar w:fldCharType="end"/>
      </w:r>
      <w:r w:rsidR="00E619F4">
        <w:rPr>
          <w:b w:val="0"/>
          <w:bCs/>
        </w:rPr>
        <w:t xml:space="preserve">. </w:t>
      </w:r>
    </w:p>
    <w:p w14:paraId="5D6BFC9E" w14:textId="4244187B" w:rsidR="00E619F4" w:rsidRDefault="00E619F4" w:rsidP="00E619F4">
      <w:pPr>
        <w:pStyle w:val="APA4"/>
        <w:rPr>
          <w:b w:val="0"/>
          <w:bCs/>
        </w:rPr>
      </w:pPr>
      <w:r>
        <w:t xml:space="preserve">Principle </w:t>
      </w:r>
      <w:r w:rsidR="0094567A">
        <w:t>C</w:t>
      </w:r>
      <w:r>
        <w:t xml:space="preserve">omponent </w:t>
      </w:r>
      <w:r w:rsidR="0094567A">
        <w:t>A</w:t>
      </w:r>
      <w:r>
        <w:t>nalysis</w:t>
      </w:r>
      <w:r w:rsidR="0094567A">
        <w:t xml:space="preserve"> of item residuals</w:t>
      </w:r>
      <w:r>
        <w:t xml:space="preserve"> (PCA</w:t>
      </w:r>
      <w:r w:rsidR="0094567A">
        <w:t>R</w:t>
      </w:r>
      <w:r>
        <w:t>).</w:t>
      </w:r>
      <w:r w:rsidRPr="00E619F4">
        <w:rPr>
          <w:b w:val="0"/>
          <w:bCs/>
        </w:rPr>
        <w:t xml:space="preserve"> </w:t>
      </w:r>
      <w:r w:rsidR="006E6145" w:rsidRPr="006E6145">
        <w:rPr>
          <w:b w:val="0"/>
          <w:bCs/>
        </w:rPr>
        <w:t xml:space="preserve">While earlier rules of thumb suggested a cutoff of 1.5 for the first eigenvalue </w:t>
      </w:r>
      <w:r w:rsidR="006E6145">
        <w:rPr>
          <w:b w:val="0"/>
          <w:bCs/>
        </w:rPr>
        <w:fldChar w:fldCharType="begin" w:fldLock="1"/>
      </w:r>
      <w:r w:rsidR="006E6145">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Pr>
          <w:b w:val="0"/>
          <w:bCs/>
        </w:rPr>
        <w:fldChar w:fldCharType="separate"/>
      </w:r>
      <w:r w:rsidR="006E6145">
        <w:rPr>
          <w:b w:val="0"/>
          <w:bCs/>
          <w:noProof/>
        </w:rPr>
        <w:t>(Smith, 2002)</w:t>
      </w:r>
      <w:r w:rsidR="006E6145">
        <w:rPr>
          <w:b w:val="0"/>
          <w:bCs/>
        </w:rPr>
        <w:fldChar w:fldCharType="end"/>
      </w:r>
      <w:r w:rsidR="006E6145">
        <w:rPr>
          <w:b w:val="0"/>
          <w:bCs/>
        </w:rPr>
        <w:t xml:space="preserve"> to support unidimensionality</w:t>
      </w:r>
      <w:r w:rsidR="006E6145" w:rsidRPr="006E6145">
        <w:rPr>
          <w:b w:val="0"/>
          <w:bCs/>
        </w:rPr>
        <w:t xml:space="preserve">, later research has shown that the expected </w:t>
      </w:r>
      <w:r w:rsidR="006E6145">
        <w:rPr>
          <w:b w:val="0"/>
          <w:bCs/>
        </w:rPr>
        <w:t xml:space="preserve">PCAR eigenvalue also </w:t>
      </w:r>
      <w:r w:rsidR="006E6145" w:rsidRPr="006E6145">
        <w:rPr>
          <w:b w:val="0"/>
          <w:bCs/>
        </w:rPr>
        <w:t>depends on sample size and test length </w:t>
      </w:r>
      <w:r w:rsidR="006E6145">
        <w:rPr>
          <w:b w:val="0"/>
          <w:bCs/>
        </w:rPr>
        <w:fldChar w:fldCharType="begin" w:fldLock="1"/>
      </w:r>
      <w:r w:rsidR="006E6145">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Pr>
          <w:b w:val="0"/>
          <w:bCs/>
        </w:rPr>
        <w:fldChar w:fldCharType="separate"/>
      </w:r>
      <w:r w:rsidR="006E6145">
        <w:rPr>
          <w:b w:val="0"/>
          <w:bCs/>
          <w:noProof/>
        </w:rPr>
        <w:t>(Chou &amp; Wang, 2010)</w:t>
      </w:r>
      <w:r w:rsidR="006E6145">
        <w:rPr>
          <w:b w:val="0"/>
          <w:bCs/>
        </w:rPr>
        <w:fldChar w:fldCharType="end"/>
      </w:r>
      <w:r w:rsidR="006E6145">
        <w:rPr>
          <w:b w:val="0"/>
          <w:bCs/>
        </w:rPr>
        <w:t xml:space="preserve">. </w:t>
      </w:r>
      <w:r w:rsidR="006E6145" w:rsidRPr="006E6145">
        <w:rPr>
          <w:b w:val="0"/>
          <w:bCs/>
        </w:rPr>
        <w:t xml:space="preserve">Therefore, a simulation-based approach was used to estimate a more appropriate cutoff for the largest eigenvalue in this sample. As recommended by Johansson (2025a), the distribution of eigenvalues was simulated </w:t>
      </w:r>
      <w:r w:rsidR="00C156DB">
        <w:rPr>
          <w:b w:val="0"/>
          <w:bCs/>
        </w:rPr>
        <w:t xml:space="preserve">with a parametric bootstrap procedure, </w:t>
      </w:r>
      <w:r w:rsidR="006E6145" w:rsidRPr="006E6145">
        <w:rPr>
          <w:b w:val="0"/>
          <w:bCs/>
        </w:rPr>
        <w:t xml:space="preserve">using </w:t>
      </w:r>
      <w:r w:rsidR="00C156DB">
        <w:rPr>
          <w:b w:val="0"/>
          <w:bCs/>
        </w:rPr>
        <w:t>5</w:t>
      </w:r>
      <w:r w:rsidR="006E6145" w:rsidRPr="006E6145">
        <w:rPr>
          <w:b w:val="0"/>
          <w:bCs/>
        </w:rPr>
        <w:t xml:space="preserve">00 iterations to </w:t>
      </w:r>
      <w:r w:rsidR="00C156DB">
        <w:rPr>
          <w:b w:val="0"/>
          <w:bCs/>
        </w:rPr>
        <w:t>determine a cutoff value for the largest PCAR eigenvalue</w:t>
      </w:r>
      <w:r w:rsidR="006E6145" w:rsidRPr="006E6145">
        <w:rPr>
          <w:b w:val="0"/>
          <w:bCs/>
        </w:rPr>
        <w:t>.</w:t>
      </w:r>
    </w:p>
    <w:p w14:paraId="7F253CF1" w14:textId="0C47A488" w:rsidR="00C156DB" w:rsidRDefault="00EF0A18" w:rsidP="00E619F4">
      <w:pPr>
        <w:pStyle w:val="APA4"/>
        <w:rPr>
          <w:b w:val="0"/>
          <w:bCs/>
        </w:rPr>
      </w:pPr>
      <w:r w:rsidRPr="00EF0A18">
        <w:t xml:space="preserve">Local </w:t>
      </w:r>
      <w:r w:rsidR="0094567A">
        <w:t>i</w:t>
      </w:r>
      <w:r w:rsidRPr="00EF0A18">
        <w:t>ndependence.</w:t>
      </w:r>
      <w:r>
        <w:rPr>
          <w:b w:val="0"/>
          <w:bCs/>
        </w:rPr>
        <w:t xml:space="preserve"> </w:t>
      </w:r>
      <w:r w:rsidRPr="00EF0A18">
        <w:rPr>
          <w:b w:val="0"/>
          <w:bCs/>
        </w:rPr>
        <w:t xml:space="preserve">According to the Rasch model, items </w:t>
      </w:r>
      <w:r>
        <w:rPr>
          <w:b w:val="0"/>
          <w:bCs/>
        </w:rPr>
        <w:t>should</w:t>
      </w:r>
      <w:r w:rsidRPr="00EF0A18">
        <w:rPr>
          <w:b w:val="0"/>
          <w:bCs/>
        </w:rPr>
        <w:t xml:space="preserve"> be locally independent, meaning they should only correlate through the latent trait. Violations of this assumption may indicate redundancy, item clustering, or multidimensionality</w:t>
      </w:r>
      <w:r>
        <w:rPr>
          <w:b w:val="0"/>
          <w:bCs/>
        </w:rPr>
        <w:t xml:space="preserve">. Local independence was therefore assessed by examining residual correlations between item pairs </w:t>
      </w:r>
      <w:r>
        <w:rPr>
          <w:b w:val="0"/>
          <w:bCs/>
        </w:rPr>
        <w:fldChar w:fldCharType="begin" w:fldLock="1"/>
      </w:r>
      <w:r>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Pr>
          <w:b w:val="0"/>
          <w:bCs/>
        </w:rPr>
        <w:fldChar w:fldCharType="separate"/>
      </w:r>
      <w:r>
        <w:rPr>
          <w:b w:val="0"/>
          <w:bCs/>
          <w:noProof/>
        </w:rPr>
        <w:t>(Kim et al., 2011)</w:t>
      </w:r>
      <w:r>
        <w:rPr>
          <w:b w:val="0"/>
          <w:bCs/>
        </w:rPr>
        <w:fldChar w:fldCharType="end"/>
      </w:r>
      <w:r>
        <w:rPr>
          <w:b w:val="0"/>
          <w:bCs/>
        </w:rPr>
        <w:t xml:space="preserve">. To get a useful cutoff threshold for residual correlations a bootstrapping procedure with 400 iterations was conducted as recommended by Christensen et al. </w:t>
      </w:r>
      <w:r>
        <w:rPr>
          <w:b w:val="0"/>
          <w:bCs/>
        </w:rPr>
        <w:fldChar w:fldCharType="begin" w:fldLock="1"/>
      </w:r>
      <w:r>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Pr>
          <w:b w:val="0"/>
          <w:bCs/>
        </w:rPr>
        <w:fldChar w:fldCharType="separate"/>
      </w:r>
      <w:r>
        <w:rPr>
          <w:b w:val="0"/>
          <w:bCs/>
          <w:noProof/>
        </w:rPr>
        <w:t>(2017)</w:t>
      </w:r>
      <w:r>
        <w:rPr>
          <w:b w:val="0"/>
          <w:bCs/>
        </w:rPr>
        <w:fldChar w:fldCharType="end"/>
      </w:r>
      <w:r>
        <w:rPr>
          <w:b w:val="0"/>
          <w:bCs/>
        </w:rPr>
        <w:t xml:space="preserve">.  </w:t>
      </w:r>
    </w:p>
    <w:p w14:paraId="2A76847E" w14:textId="353C16DA" w:rsidR="0094567A" w:rsidRDefault="0094567A" w:rsidP="0094567A">
      <w:pPr>
        <w:pStyle w:val="APA3"/>
      </w:pPr>
      <w:bookmarkStart w:id="40" w:name="_Toc198190644"/>
      <w:r>
        <w:t>Predictive validity</w:t>
      </w:r>
      <w:bookmarkEnd w:id="40"/>
      <w:r w:rsidR="00D7294A">
        <w:t xml:space="preserve"> </w:t>
      </w:r>
    </w:p>
    <w:p w14:paraId="007A2276" w14:textId="6B336DAD" w:rsidR="00267AFF" w:rsidRDefault="00682901" w:rsidP="00D7294A">
      <w:pPr>
        <w:pStyle w:val="Text"/>
      </w:pPr>
      <w:r>
        <w:t xml:space="preserve">Predictive validity refers to the ability of a rating scale to predict future (treatment) outcomes. It was tested </w:t>
      </w:r>
      <w:r w:rsidR="00267AFF" w:rsidRPr="00267AFF">
        <w:t xml:space="preserve">whether baseline ES-G total scores could predict </w:t>
      </w:r>
      <w:r w:rsidR="00267AFF" w:rsidRPr="00267AFF">
        <w:lastRenderedPageBreak/>
        <w:t xml:space="preserve">whether a </w:t>
      </w:r>
      <w:r w:rsidR="00C7400A">
        <w:t>patient</w:t>
      </w:r>
      <w:r w:rsidR="00267AFF" w:rsidRPr="00267AFF">
        <w:t xml:space="preserve"> would respond to psychotherapy</w:t>
      </w:r>
      <w:r w:rsidR="00FC4D13">
        <w:t xml:space="preserve"> (</w:t>
      </w:r>
      <w:r w:rsidR="00066C6F">
        <w:rPr>
          <w:b/>
          <w:bCs/>
        </w:rPr>
        <w:t>O</w:t>
      </w:r>
      <w:r w:rsidR="00FC4D13" w:rsidRPr="00FC4D13">
        <w:rPr>
          <w:b/>
          <w:bCs/>
        </w:rPr>
        <w:t>bjective 4</w:t>
      </w:r>
      <w:r w:rsidR="00FC4D13">
        <w:t>)</w:t>
      </w:r>
      <w:r>
        <w:t xml:space="preserve">. </w:t>
      </w:r>
      <w:r w:rsidR="00267AFF" w:rsidRPr="00267AFF">
        <w:t>Response was evaluated using two outcomes:</w:t>
      </w:r>
      <w:r w:rsidR="006A0A53">
        <w:t xml:space="preserve"> (1) </w:t>
      </w:r>
      <w:r w:rsidR="00267AFF">
        <w:t>a positive well-being criterion</w:t>
      </w:r>
      <w:r w:rsidR="006A0A53">
        <w:t xml:space="preserve"> (WHO-5)</w:t>
      </w:r>
      <w:r w:rsidR="00267AFF">
        <w:t>, where patients with an increase of ≥</w:t>
      </w:r>
      <w:r w:rsidR="003B1D63">
        <w:t xml:space="preserve"> </w:t>
      </w:r>
      <w:r w:rsidR="00267AFF">
        <w:t>10 points from t</w:t>
      </w:r>
      <w:r w:rsidR="00267AFF" w:rsidRPr="00284D94">
        <w:t>0 to t1</w:t>
      </w:r>
      <w:r w:rsidR="00267AFF">
        <w:rPr>
          <w:vertAlign w:val="subscript"/>
        </w:rPr>
        <w:t xml:space="preserve"> </w:t>
      </w:r>
      <w:r w:rsidR="00267AFF">
        <w:t xml:space="preserve">were considered responders </w:t>
      </w:r>
      <w:r w:rsidR="00267AFF">
        <w:fldChar w:fldCharType="begin" w:fldLock="1"/>
      </w:r>
      <w:r w:rsidR="00267AFF">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fldChar w:fldCharType="separate"/>
      </w:r>
      <w:r w:rsidR="00267AFF">
        <w:rPr>
          <w:noProof/>
        </w:rPr>
        <w:t>(Topp et al., 2015)</w:t>
      </w:r>
      <w:r w:rsidR="00267AFF">
        <w:fldChar w:fldCharType="end"/>
      </w:r>
      <w:r w:rsidR="00267AFF">
        <w:t>;</w:t>
      </w:r>
      <w:r w:rsidR="006A0A53">
        <w:t xml:space="preserve"> and (2) </w:t>
      </w:r>
      <w:r w:rsidR="00267AFF">
        <w:t>a symptom reduction criterion (BDI-II), where a ≥</w:t>
      </w:r>
      <w:r w:rsidR="003B1D63">
        <w:t xml:space="preserve"> </w:t>
      </w:r>
      <w:r w:rsidR="00267AFF">
        <w:t>50% change was used to define response.</w:t>
      </w:r>
    </w:p>
    <w:p w14:paraId="70CB6F5E" w14:textId="79B2A3E7" w:rsidR="00D7294A" w:rsidRDefault="00267AFF" w:rsidP="00267AFF">
      <w:pPr>
        <w:pStyle w:val="Text"/>
      </w:pPr>
      <w:r>
        <w:t>A</w:t>
      </w:r>
      <w:r w:rsidR="00682901">
        <w:t xml:space="preserve"> machine learning-based predictive modeling approach</w:t>
      </w:r>
      <w:r>
        <w:t xml:space="preserve"> was employed using logistic regression classifiers implemented with the </w:t>
      </w:r>
      <w:proofErr w:type="spellStart"/>
      <w:r>
        <w:t>mlr</w:t>
      </w:r>
      <w:proofErr w:type="spellEnd"/>
      <w:r>
        <w:t xml:space="preserve"> package </w:t>
      </w:r>
      <w:r>
        <w:fldChar w:fldCharType="begin" w:fldLock="1"/>
      </w:r>
      <w:r>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fldChar w:fldCharType="separate"/>
      </w:r>
      <w:r>
        <w:rPr>
          <w:noProof/>
        </w:rPr>
        <w:t>(Bischl et al., 2016)</w:t>
      </w:r>
      <w:r>
        <w:fldChar w:fldCharType="end"/>
      </w:r>
      <w:r>
        <w:t xml:space="preserve">. </w:t>
      </w:r>
      <w:r w:rsidR="004317ED">
        <w:t>Model performance was evaluated using nested cross-validation</w:t>
      </w:r>
      <w:r>
        <w:t xml:space="preserve"> with </w:t>
      </w:r>
      <w:r w:rsidR="00FC4D13">
        <w:t>5</w:t>
      </w:r>
      <w:r>
        <w:t xml:space="preserve"> folds and </w:t>
      </w:r>
      <w:r w:rsidR="00FC4D13">
        <w:t>10</w:t>
      </w:r>
      <w:r>
        <w:t xml:space="preserve"> repetitions</w:t>
      </w:r>
      <w:r w:rsidR="004317ED">
        <w:t xml:space="preserve">. The models were optimized for balanced accuracy (BAC). </w:t>
      </w:r>
      <w:commentRangeStart w:id="41"/>
      <w:r w:rsidR="004317ED">
        <w:t xml:space="preserve">Due to imbalanced group sizes, </w:t>
      </w:r>
      <w:r w:rsidR="00C14343">
        <w:t xml:space="preserve">random </w:t>
      </w:r>
      <w:proofErr w:type="spellStart"/>
      <w:r w:rsidR="004317ED">
        <w:t>undersampling</w:t>
      </w:r>
      <w:proofErr w:type="spellEnd"/>
      <w:r w:rsidR="004317ED">
        <w:t xml:space="preserve"> </w:t>
      </w:r>
      <w:r w:rsidR="00C14343">
        <w:t>was applied within the inner CV loop</w:t>
      </w:r>
      <w:commentRangeEnd w:id="41"/>
      <w:r w:rsidR="00D063C3">
        <w:rPr>
          <w:rStyle w:val="Kommentarzeichen"/>
        </w:rPr>
        <w:commentReference w:id="41"/>
      </w:r>
      <w:r w:rsidR="00C14343">
        <w:t>. This strategy improves robustness of predictive models with imbalanced classification tasks</w:t>
      </w:r>
      <w:r w:rsidR="00C7400A">
        <w:t xml:space="preserve"> </w:t>
      </w:r>
      <w:r w:rsidR="00C7400A">
        <w:fldChar w:fldCharType="begin" w:fldLock="1"/>
      </w:r>
      <w:r w:rsidR="00C7400A">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fldChar w:fldCharType="separate"/>
      </w:r>
      <w:r w:rsidR="00C7400A">
        <w:rPr>
          <w:noProof/>
        </w:rPr>
        <w:t>(He &amp; Garcia, 2009)</w:t>
      </w:r>
      <w:r w:rsidR="00C7400A">
        <w:fldChar w:fldCharType="end"/>
      </w:r>
      <w:r w:rsidR="00C14343">
        <w:t xml:space="preserve">. </w:t>
      </w:r>
    </w:p>
    <w:p w14:paraId="1EF3CC99" w14:textId="3C351767" w:rsidR="00C7400A" w:rsidRDefault="00AE1C5A" w:rsidP="00C7400A">
      <w:pPr>
        <w:pStyle w:val="APA3"/>
      </w:pPr>
      <w:bookmarkStart w:id="42" w:name="_Toc198190645"/>
      <w:r>
        <w:t>Sensitivity</w:t>
      </w:r>
      <w:bookmarkEnd w:id="42"/>
    </w:p>
    <w:p w14:paraId="799E929A" w14:textId="79610EF2" w:rsidR="00FC4D13" w:rsidRDefault="00C7400A" w:rsidP="00FC4D13">
      <w:pPr>
        <w:pStyle w:val="Text"/>
      </w:pPr>
      <w:r>
        <w:t xml:space="preserve">To evaluate the </w:t>
      </w:r>
      <w:r w:rsidR="00AE1C5A">
        <w:t>sensitivity</w:t>
      </w:r>
      <w:r w:rsidR="00D063C3">
        <w:t xml:space="preserve"> of the ES-G,</w:t>
      </w:r>
      <w:r>
        <w:t xml:space="preserve"> </w:t>
      </w:r>
      <w:r w:rsidR="00FC4D13">
        <w:t>two analyses were conducted:</w:t>
      </w:r>
    </w:p>
    <w:p w14:paraId="170324F6" w14:textId="19342023" w:rsidR="00AE1C5A" w:rsidRDefault="00FC4D13" w:rsidP="00FC4D13">
      <w:pPr>
        <w:pStyle w:val="Text"/>
      </w:pPr>
      <w:r>
        <w:t>(1) It</w:t>
      </w:r>
      <w:r w:rsidR="00C7400A">
        <w:t xml:space="preserve"> was tested whether </w:t>
      </w:r>
      <w:r w:rsidR="00C7400A" w:rsidRPr="00267AFF">
        <w:t>baseline</w:t>
      </w:r>
      <w:r>
        <w:t xml:space="preserve"> ES-G</w:t>
      </w:r>
      <w:r w:rsidR="00C7400A" w:rsidRPr="00267AFF">
        <w:t xml:space="preserve"> total scores could predict</w:t>
      </w:r>
      <w:r w:rsidR="00C7400A">
        <w:t xml:space="preserve"> </w:t>
      </w:r>
      <w:r>
        <w:t xml:space="preserve">group membership (non-clinical participants vs. day clinic patients; </w:t>
      </w:r>
      <w:r w:rsidR="00066C6F">
        <w:rPr>
          <w:b/>
          <w:bCs/>
        </w:rPr>
        <w:t>O</w:t>
      </w:r>
      <w:r w:rsidRPr="00FC4D13">
        <w:rPr>
          <w:b/>
          <w:bCs/>
        </w:rPr>
        <w:t>bjective 5</w:t>
      </w:r>
      <w:r>
        <w:t>)</w:t>
      </w:r>
      <w:r w:rsidR="00D063C3">
        <w:t xml:space="preserve">. </w:t>
      </w:r>
      <w:r w:rsidRPr="00FC4D13">
        <w:t xml:space="preserve">A machine 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FC4D13">
        <w:t>undersampling</w:t>
      </w:r>
      <w:proofErr w:type="spellEnd"/>
      <w:r w:rsidRPr="00FC4D13">
        <w:t xml:space="preserve"> was applied within the inner CV loop.</w:t>
      </w:r>
    </w:p>
    <w:p w14:paraId="185124AF" w14:textId="1A99BAF8" w:rsidR="00FC4D13" w:rsidRDefault="00FC4D13" w:rsidP="00FC4D13">
      <w:pPr>
        <w:pStyle w:val="Text"/>
      </w:pPr>
      <w:r>
        <w:t xml:space="preserve">(2) To </w:t>
      </w:r>
      <w:r w:rsidR="00066C6F">
        <w:t>examine</w:t>
      </w:r>
      <w:r>
        <w:t xml:space="preserve"> the ES-G’s sensitivity to </w:t>
      </w:r>
      <w:r w:rsidR="00284D94">
        <w:t xml:space="preserve">symptom </w:t>
      </w:r>
      <w:r>
        <w:t>change (</w:t>
      </w:r>
      <w:r w:rsidR="00066C6F">
        <w:rPr>
          <w:b/>
          <w:bCs/>
        </w:rPr>
        <w:t>O</w:t>
      </w:r>
      <w:r w:rsidRPr="00FC4D13">
        <w:rPr>
          <w:b/>
          <w:bCs/>
        </w:rPr>
        <w:t>bjective 6</w:t>
      </w:r>
      <w:r>
        <w:t>)</w:t>
      </w:r>
      <w:r w:rsidR="00284D94">
        <w:t>,</w:t>
      </w:r>
      <w:r>
        <w:t xml:space="preserve"> </w:t>
      </w:r>
      <w:r w:rsidR="00CF3A8A">
        <w:t xml:space="preserve">it was tested whether changes </w:t>
      </w:r>
      <w:r w:rsidR="00284D94">
        <w:t>from baseline</w:t>
      </w:r>
      <w:r w:rsidR="00CF3A8A">
        <w:t xml:space="preserve"> </w:t>
      </w:r>
      <w:r w:rsidR="00284D94">
        <w:t>(</w:t>
      </w:r>
      <w:r w:rsidR="00CF3A8A">
        <w:t>t</w:t>
      </w:r>
      <w:r w:rsidR="00CF3A8A" w:rsidRPr="00284D94">
        <w:t>0</w:t>
      </w:r>
      <w:r w:rsidR="00284D94" w:rsidRPr="00284D94">
        <w:t>)</w:t>
      </w:r>
      <w:r w:rsidR="00CF3A8A">
        <w:t xml:space="preserve"> </w:t>
      </w:r>
      <w:r w:rsidR="00284D94">
        <w:t>to post-treatment</w:t>
      </w:r>
      <w:r w:rsidR="00CF3A8A">
        <w:t xml:space="preserve"> </w:t>
      </w:r>
      <w:r w:rsidR="00284D94">
        <w:t>(</w:t>
      </w:r>
      <w:r w:rsidR="00CF3A8A">
        <w:t>t</w:t>
      </w:r>
      <w:r w:rsidR="00CF3A8A" w:rsidRPr="00284D94">
        <w:t>1</w:t>
      </w:r>
      <w:r w:rsidR="00CF3A8A">
        <w:t xml:space="preserve">) </w:t>
      </w:r>
      <w:r w:rsidR="00284D94">
        <w:t>in</w:t>
      </w:r>
      <w:r w:rsidR="00CF3A8A">
        <w:t xml:space="preserve"> the BDI-II </w:t>
      </w:r>
      <w:r w:rsidR="00284D94">
        <w:t>were</w:t>
      </w:r>
      <w:r w:rsidR="00CF3A8A">
        <w:t xml:space="preserve"> associated with changes on the ES-G</w:t>
      </w:r>
      <w:r w:rsidR="00284D94">
        <w:t xml:space="preserve"> within the clinical sample</w:t>
      </w:r>
      <w:r w:rsidR="00CF3A8A">
        <w:t xml:space="preserve">. A sandwich linear </w:t>
      </w:r>
      <w:r w:rsidR="00CF3A8A">
        <w:lastRenderedPageBreak/>
        <w:t xml:space="preserve">regression model, with </w:t>
      </w:r>
      <w:r w:rsidR="00CF3A8A" w:rsidRPr="00CF3A8A">
        <w:t>Δ</w:t>
      </w:r>
      <w:r w:rsidR="00CF3A8A">
        <w:t xml:space="preserve">BDI-II as the criterion and centered </w:t>
      </w:r>
      <w:r w:rsidR="00CF3A8A" w:rsidRPr="00CF3A8A">
        <w:t>Δ</w:t>
      </w:r>
      <w:r w:rsidR="00CF3A8A">
        <w:t>ES-G as the predictor, controlled for centered BDI-II baseline scores was employed:</w:t>
      </w:r>
    </w:p>
    <w:p w14:paraId="0522DE1D" w14:textId="0220296D" w:rsidR="00CF3A8A" w:rsidRPr="00AE1C5A" w:rsidRDefault="00CF3A8A" w:rsidP="00CF3A8A">
      <w:pPr>
        <w:pStyle w:val="Text"/>
        <w:jc w:val="center"/>
      </w:pPr>
      <w:commentRangeStart w:id="43"/>
      <w:r w:rsidRPr="00CF3A8A">
        <w:t>ΔBDI-II ~ ΔES</w:t>
      </w:r>
      <w:r>
        <w:t>-</w:t>
      </w:r>
      <w:proofErr w:type="spellStart"/>
      <w:r>
        <w:t>G</w:t>
      </w:r>
      <w:r w:rsidRPr="00284D94">
        <w:rPr>
          <w:vertAlign w:val="subscript"/>
        </w:rPr>
        <w:t>centered</w:t>
      </w:r>
      <w:proofErr w:type="spellEnd"/>
      <w:r w:rsidRPr="00CF3A8A">
        <w:t xml:space="preserve"> + BDI-II</w:t>
      </w:r>
      <w:r w:rsidRPr="00CF3A8A">
        <w:rPr>
          <w:vertAlign w:val="subscript"/>
        </w:rPr>
        <w:t>t</w:t>
      </w:r>
      <w:proofErr w:type="gramStart"/>
      <w:r w:rsidRPr="00CF3A8A">
        <w:rPr>
          <w:vertAlign w:val="subscript"/>
        </w:rPr>
        <w:t>0</w:t>
      </w:r>
      <w:r w:rsidR="00284D94">
        <w:rPr>
          <w:vertAlign w:val="subscript"/>
        </w:rPr>
        <w:t>,</w:t>
      </w:r>
      <w:r w:rsidRPr="00284D94">
        <w:rPr>
          <w:vertAlign w:val="subscript"/>
        </w:rPr>
        <w:t>centered</w:t>
      </w:r>
      <w:commentRangeEnd w:id="43"/>
      <w:proofErr w:type="gramEnd"/>
      <w:r w:rsidR="00284D94">
        <w:rPr>
          <w:rStyle w:val="Kommentarzeichen"/>
        </w:rPr>
        <w:commentReference w:id="43"/>
      </w:r>
    </w:p>
    <w:p w14:paraId="445B2DA6" w14:textId="2F565D6A" w:rsidR="00D063C3" w:rsidRDefault="00284D94" w:rsidP="00C7400A">
      <w:pPr>
        <w:pStyle w:val="Text"/>
      </w:pPr>
      <w:r>
        <w:t>Proof of sensitivity to change was defined as</w:t>
      </w:r>
      <w:r w:rsidR="00CF3A8A" w:rsidRPr="00CF3A8A">
        <w:t xml:space="preserve"> a significant Wald test of the ΔES</w:t>
      </w:r>
      <w:r w:rsidR="00CF3A8A">
        <w:t>-G</w:t>
      </w:r>
      <w:r>
        <w:t xml:space="preserve"> </w:t>
      </w:r>
      <w:r w:rsidR="00CF3A8A" w:rsidRPr="00CF3A8A">
        <w:t>(centered) slope</w:t>
      </w:r>
      <w:r>
        <w:t>,</w:t>
      </w:r>
      <w:r w:rsidR="00CF3A8A" w:rsidRPr="00CF3A8A">
        <w:t xml:space="preserve"> with an expected negative β coefficient. </w:t>
      </w:r>
      <w:r w:rsidR="00CF3A8A">
        <w:t>This</w:t>
      </w:r>
      <w:r w:rsidR="00CF3A8A" w:rsidRPr="00CF3A8A">
        <w:t xml:space="preserve"> hypothesis </w:t>
      </w:r>
      <w:r w:rsidR="00CF3A8A">
        <w:t>was</w:t>
      </w:r>
      <w:r w:rsidR="00CF3A8A" w:rsidRPr="00CF3A8A">
        <w:t xml:space="preserve"> tested one-sided</w:t>
      </w:r>
      <w:r>
        <w:t>, based on directional expectations</w:t>
      </w:r>
      <w:r w:rsidR="00CF3A8A" w:rsidRPr="00CF3A8A">
        <w:t>.</w:t>
      </w:r>
    </w:p>
    <w:p w14:paraId="12DEC521" w14:textId="1C988CC8" w:rsidR="00284D94" w:rsidRDefault="00284D94" w:rsidP="00284D94">
      <w:pPr>
        <w:pStyle w:val="APA3"/>
      </w:pPr>
      <w:bookmarkStart w:id="44" w:name="_Toc198190646"/>
      <w:r>
        <w:t>Clinical validity</w:t>
      </w:r>
      <w:bookmarkEnd w:id="44"/>
    </w:p>
    <w:p w14:paraId="5B2D191E" w14:textId="3EA658AF" w:rsidR="00284D94" w:rsidRDefault="00167BB3" w:rsidP="00284D94">
      <w:pPr>
        <w:pStyle w:val="Text"/>
      </w:pPr>
      <w:r>
        <w:t xml:space="preserve">A one-way </w:t>
      </w:r>
      <w:r w:rsidR="00066C6F">
        <w:t>Analysis of Variance (ANOVA) was conducted to assess the c</w:t>
      </w:r>
      <w:r w:rsidR="00DA5F3D" w:rsidRPr="00DA5F3D">
        <w:t xml:space="preserve">linical validity </w:t>
      </w:r>
      <w:r w:rsidR="00066C6F">
        <w:t xml:space="preserve">of the ES-G. It </w:t>
      </w:r>
      <w:r w:rsidR="00DA5F3D" w:rsidRPr="00DA5F3D">
        <w:t xml:space="preserve">was </w:t>
      </w:r>
      <w:r w:rsidR="00066C6F">
        <w:t>tested</w:t>
      </w:r>
      <w:r w:rsidR="00DA5F3D" w:rsidRPr="00DA5F3D">
        <w:t xml:space="preserve"> </w:t>
      </w:r>
      <w:r w:rsidR="006571B5">
        <w:t xml:space="preserve">whether ES-G </w:t>
      </w:r>
      <w:r w:rsidR="00274D65">
        <w:t xml:space="preserve">total </w:t>
      </w:r>
      <w:r w:rsidR="006571B5">
        <w:t>scores differ</w:t>
      </w:r>
      <w:r w:rsidR="00274D65">
        <w:t>ed</w:t>
      </w:r>
      <w:r w:rsidR="006571B5">
        <w:t xml:space="preserve"> </w:t>
      </w:r>
      <w:r w:rsidR="00274D65">
        <w:t>across</w:t>
      </w:r>
      <w:r w:rsidR="006571B5">
        <w:t xml:space="preserve"> groups based on </w:t>
      </w:r>
      <w:r>
        <w:t xml:space="preserve">(1) </w:t>
      </w:r>
      <w:r w:rsidR="006571B5">
        <w:t>depression history (</w:t>
      </w:r>
      <w:r w:rsidR="00066C6F">
        <w:rPr>
          <w:b/>
          <w:bCs/>
        </w:rPr>
        <w:t>O</w:t>
      </w:r>
      <w:r w:rsidR="006571B5" w:rsidRPr="006571B5">
        <w:rPr>
          <w:b/>
          <w:bCs/>
        </w:rPr>
        <w:t>bjective 7</w:t>
      </w:r>
      <w:r w:rsidR="006571B5">
        <w:t xml:space="preserve">) and </w:t>
      </w:r>
      <w:r>
        <w:t xml:space="preserve">(2) </w:t>
      </w:r>
      <w:r w:rsidR="006571B5">
        <w:t>symptom severity (</w:t>
      </w:r>
      <w:r w:rsidR="00066C6F">
        <w:rPr>
          <w:b/>
          <w:bCs/>
        </w:rPr>
        <w:t>O</w:t>
      </w:r>
      <w:r w:rsidR="006571B5" w:rsidRPr="006571B5">
        <w:rPr>
          <w:b/>
          <w:bCs/>
        </w:rPr>
        <w:t>bjective 8</w:t>
      </w:r>
      <w:r w:rsidR="006571B5">
        <w:t>).</w:t>
      </w:r>
      <w:r w:rsidR="000561BA">
        <w:t xml:space="preserve"> A Jonckheere-Terpstra</w:t>
      </w:r>
      <w:r w:rsidR="00274D65">
        <w:t xml:space="preserve"> trend</w:t>
      </w:r>
      <w:r w:rsidR="000561BA">
        <w:t xml:space="preserve"> test was </w:t>
      </w:r>
      <w:r w:rsidR="00274D65">
        <w:t>performed</w:t>
      </w:r>
      <w:r w:rsidR="000561BA">
        <w:t xml:space="preserve"> to </w:t>
      </w:r>
      <w:r w:rsidR="00274D65">
        <w:t>assess</w:t>
      </w:r>
      <w:r w:rsidR="000561BA">
        <w:t xml:space="preserve"> </w:t>
      </w:r>
      <w:r w:rsidR="00274D65">
        <w:t>whether</w:t>
      </w:r>
      <w:r w:rsidR="000561BA">
        <w:t xml:space="preserve"> a decreasing trend in ES-G total scores was observed across </w:t>
      </w:r>
      <w:r w:rsidR="00274D65">
        <w:t>ordered groups with increasing symptom burden.</w:t>
      </w:r>
      <w:r w:rsidR="0008302B">
        <w:t xml:space="preserve"> </w:t>
      </w:r>
      <w:commentRangeStart w:id="45"/>
      <w:r w:rsidR="0008302B" w:rsidRPr="0008302B">
        <w:t xml:space="preserve">Assumptions of normality (residual distribution) and homogeneity of variances (Levene’s test) were </w:t>
      </w:r>
      <w:r w:rsidR="003B1D63" w:rsidRPr="0008302B">
        <w:t>tested,</w:t>
      </w:r>
      <w:r w:rsidR="0008302B" w:rsidRPr="0008302B">
        <w:t xml:space="preserve"> and results are reported in Appendix X</w:t>
      </w:r>
      <w:commentRangeEnd w:id="45"/>
      <w:r w:rsidR="0008302B">
        <w:rPr>
          <w:rStyle w:val="Kommentarzeichen"/>
        </w:rPr>
        <w:commentReference w:id="45"/>
      </w:r>
      <w:r w:rsidR="0008302B" w:rsidRPr="0008302B">
        <w:t>.</w:t>
      </w:r>
      <w:r w:rsidR="0008302B">
        <w:t xml:space="preserve"> </w:t>
      </w:r>
      <w:r w:rsidR="0008302B" w:rsidRPr="0008302B">
        <w:t>Post-hoc comparisons were corrected using the Tukey method.</w:t>
      </w:r>
    </w:p>
    <w:p w14:paraId="256D6F51" w14:textId="3B950A54" w:rsidR="009B7176" w:rsidRDefault="00167BB3" w:rsidP="009B7176">
      <w:pPr>
        <w:pStyle w:val="Text"/>
      </w:pPr>
      <w:r>
        <w:t xml:space="preserve">(1) </w:t>
      </w:r>
      <w:r w:rsidR="009B7176">
        <w:t xml:space="preserve">Participants from both samples were classified into five groups based on current and past MDE status, assessed by a self-report version of the </w:t>
      </w:r>
      <w:r w:rsidR="009B7176" w:rsidRPr="0052780D">
        <w:t>Mini-International Neuropsychiatric Interview (MINI)</w:t>
      </w:r>
      <w:r w:rsidR="009B7176">
        <w:t xml:space="preserve"> </w:t>
      </w:r>
      <w:r w:rsidR="009B7176">
        <w:fldChar w:fldCharType="begin" w:fldLock="1"/>
      </w:r>
      <w:r w:rsidR="009B7176">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fldChar w:fldCharType="separate"/>
      </w:r>
      <w:r w:rsidR="009B7176">
        <w:rPr>
          <w:noProof/>
        </w:rPr>
        <w:t>(Sheehan et al., 1998)</w:t>
      </w:r>
      <w:r w:rsidR="009B7176">
        <w:fldChar w:fldCharType="end"/>
      </w:r>
      <w:r w:rsidR="009B7176">
        <w:t xml:space="preserve">. This grouping strategy was adopted from Sasaki et al. </w:t>
      </w:r>
      <w:r w:rsidR="009B7176">
        <w:fldChar w:fldCharType="begin" w:fldLock="1"/>
      </w:r>
      <w:r w:rsidR="009B7176">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fldChar w:fldCharType="separate"/>
      </w:r>
      <w:r w:rsidR="009B7176">
        <w:rPr>
          <w:noProof/>
        </w:rPr>
        <w:t>(2021)</w:t>
      </w:r>
      <w:r w:rsidR="009B7176">
        <w:fldChar w:fldCharType="end"/>
      </w:r>
      <w:r w:rsidR="009B7176">
        <w:t xml:space="preserve"> and is presented in Table 1.</w:t>
      </w:r>
    </w:p>
    <w:p w14:paraId="03620DFC" w14:textId="77777777" w:rsidR="003D4BE4" w:rsidRPr="00DE1CA6" w:rsidRDefault="009B7176" w:rsidP="00167BB3">
      <w:pPr>
        <w:spacing w:after="100" w:line="480" w:lineRule="auto"/>
        <w:rPr>
          <w:rFonts w:cs="Times New Roman"/>
          <w:b/>
          <w:bCs/>
          <w:szCs w:val="24"/>
        </w:rPr>
      </w:pPr>
      <w:r w:rsidRPr="00DE1CA6">
        <w:rPr>
          <w:rFonts w:cs="Times New Roman"/>
          <w:b/>
          <w:bCs/>
          <w:szCs w:val="24"/>
        </w:rPr>
        <w:t xml:space="preserve">Table 1 </w:t>
      </w:r>
    </w:p>
    <w:p w14:paraId="17C6C860" w14:textId="4295AEDC" w:rsidR="009B7176" w:rsidRPr="003D4BE4" w:rsidRDefault="009B7176" w:rsidP="00167BB3">
      <w:pPr>
        <w:spacing w:after="100" w:line="480" w:lineRule="auto"/>
        <w:rPr>
          <w:rFonts w:cs="Times New Roman"/>
          <w:b/>
          <w:bCs/>
          <w:i/>
          <w:iCs/>
          <w:szCs w:val="24"/>
        </w:rPr>
      </w:pPr>
      <w:r w:rsidRPr="009B7176">
        <w:rPr>
          <w:rFonts w:cs="Times New Roman"/>
          <w:i/>
          <w:iCs/>
          <w:szCs w:val="24"/>
        </w:rPr>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3D4BE4" w:rsidRPr="009B7176" w14:paraId="67550555" w14:textId="77777777" w:rsidTr="003358C7">
        <w:trPr>
          <w:trHeight w:val="352"/>
        </w:trPr>
        <w:tc>
          <w:tcPr>
            <w:tcW w:w="851" w:type="dxa"/>
            <w:tcBorders>
              <w:top w:val="single" w:sz="4" w:space="0" w:color="auto"/>
              <w:bottom w:val="single" w:sz="4" w:space="0" w:color="auto"/>
            </w:tcBorders>
            <w:vAlign w:val="bottom"/>
          </w:tcPr>
          <w:p w14:paraId="6AA6B367" w14:textId="62BA580E" w:rsidR="003D4BE4" w:rsidRDefault="003D4BE4" w:rsidP="003358C7">
            <w:pPr>
              <w:spacing w:before="100" w:after="100" w:line="240" w:lineRule="auto"/>
              <w:rPr>
                <w:rFonts w:cs="Times New Roman"/>
                <w:szCs w:val="24"/>
              </w:rPr>
            </w:pPr>
            <w:r>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22236400" w14:textId="3D651A17" w:rsidR="003D4BE4" w:rsidRPr="009B7176" w:rsidRDefault="003D4BE4" w:rsidP="003358C7">
            <w:pPr>
              <w:spacing w:before="100" w:after="100" w:line="240" w:lineRule="auto"/>
              <w:jc w:val="center"/>
              <w:rPr>
                <w:rFonts w:cs="Times New Roman"/>
                <w:szCs w:val="24"/>
              </w:rPr>
            </w:pPr>
            <w:r>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42C026A5" w14:textId="27232B67" w:rsidR="003D4BE4" w:rsidRPr="009B7176" w:rsidRDefault="003D4BE4" w:rsidP="003358C7">
            <w:pPr>
              <w:spacing w:before="100" w:after="100" w:line="240" w:lineRule="auto"/>
              <w:jc w:val="center"/>
              <w:rPr>
                <w:rFonts w:cs="Times New Roman"/>
                <w:szCs w:val="24"/>
              </w:rPr>
            </w:pPr>
            <w:r>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0976F31" w14:textId="08ACC121" w:rsidR="003D4BE4" w:rsidRPr="009B7176" w:rsidRDefault="003D4BE4" w:rsidP="003358C7">
            <w:pPr>
              <w:spacing w:before="100" w:after="100" w:line="240" w:lineRule="auto"/>
              <w:rPr>
                <w:rFonts w:cs="Times New Roman"/>
                <w:szCs w:val="24"/>
              </w:rPr>
            </w:pPr>
            <w:r w:rsidRPr="003D4BE4">
              <w:rPr>
                <w:rFonts w:cs="Times New Roman"/>
                <w:szCs w:val="24"/>
              </w:rPr>
              <w:t>Interpretation</w:t>
            </w:r>
          </w:p>
        </w:tc>
      </w:tr>
      <w:tr w:rsidR="003D4BE4" w:rsidRPr="009B7176" w14:paraId="273CB105" w14:textId="77777777" w:rsidTr="003358C7">
        <w:trPr>
          <w:cantSplit/>
          <w:trHeight w:val="133"/>
        </w:trPr>
        <w:tc>
          <w:tcPr>
            <w:tcW w:w="851" w:type="dxa"/>
            <w:tcBorders>
              <w:top w:val="single" w:sz="4" w:space="0" w:color="auto"/>
            </w:tcBorders>
            <w:vAlign w:val="bottom"/>
          </w:tcPr>
          <w:p w14:paraId="06DD3BE1" w14:textId="1900C452" w:rsidR="003D4BE4" w:rsidRDefault="003D4BE4" w:rsidP="003358C7">
            <w:pPr>
              <w:spacing w:line="240" w:lineRule="auto"/>
              <w:rPr>
                <w:rFonts w:eastAsia="Helvetica" w:cs="Times New Roman"/>
                <w:color w:val="000000"/>
                <w:szCs w:val="24"/>
              </w:rPr>
            </w:pPr>
            <w:r>
              <w:rPr>
                <w:rFonts w:eastAsia="Helvetica" w:cs="Times New Roman"/>
                <w:color w:val="000000"/>
                <w:szCs w:val="24"/>
              </w:rPr>
              <w:lastRenderedPageBreak/>
              <w:t>0</w:t>
            </w:r>
          </w:p>
        </w:tc>
        <w:tc>
          <w:tcPr>
            <w:tcW w:w="1701" w:type="dxa"/>
            <w:tcBorders>
              <w:top w:val="single" w:sz="4" w:space="0" w:color="auto"/>
            </w:tcBorders>
            <w:tcMar>
              <w:top w:w="0" w:type="dxa"/>
              <w:left w:w="100" w:type="dxa"/>
              <w:bottom w:w="0" w:type="dxa"/>
              <w:right w:w="100" w:type="dxa"/>
            </w:tcMar>
            <w:vAlign w:val="bottom"/>
            <w:hideMark/>
          </w:tcPr>
          <w:p w14:paraId="63B93207" w14:textId="1429B382" w:rsidR="003D4BE4" w:rsidRPr="009B7176" w:rsidRDefault="003358C7" w:rsidP="003358C7">
            <w:pPr>
              <w:spacing w:line="240" w:lineRule="auto"/>
              <w:jc w:val="center"/>
              <w:rPr>
                <w:rFonts w:eastAsia="Helvetica" w:cs="Times New Roman"/>
                <w:color w:val="000000"/>
                <w:szCs w:val="24"/>
              </w:rPr>
            </w:pPr>
            <w:r>
              <w:rPr>
                <w:rFonts w:eastAsia="Helvetica" w:cs="Times New Roman"/>
                <w:color w:val="000000"/>
                <w:szCs w:val="24"/>
              </w:rPr>
              <w:t>n</w:t>
            </w:r>
            <w:r w:rsidR="003D4BE4">
              <w:rPr>
                <w:rFonts w:eastAsia="Helvetica" w:cs="Times New Roman"/>
                <w:color w:val="000000"/>
                <w:szCs w:val="24"/>
              </w:rPr>
              <w:t>o</w:t>
            </w:r>
          </w:p>
        </w:tc>
        <w:tc>
          <w:tcPr>
            <w:tcW w:w="2268" w:type="dxa"/>
            <w:tcBorders>
              <w:top w:val="single" w:sz="6" w:space="0" w:color="000000"/>
            </w:tcBorders>
            <w:tcMar>
              <w:top w:w="0" w:type="dxa"/>
              <w:left w:w="100" w:type="dxa"/>
              <w:bottom w:w="0" w:type="dxa"/>
              <w:right w:w="100" w:type="dxa"/>
            </w:tcMar>
            <w:vAlign w:val="bottom"/>
            <w:hideMark/>
          </w:tcPr>
          <w:p w14:paraId="52C1236A" w14:textId="5D207877"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Borders>
              <w:top w:val="single" w:sz="6" w:space="0" w:color="000000"/>
            </w:tcBorders>
            <w:tcMar>
              <w:top w:w="0" w:type="dxa"/>
              <w:left w:w="100" w:type="dxa"/>
              <w:bottom w:w="0" w:type="dxa"/>
              <w:right w:w="100" w:type="dxa"/>
            </w:tcMar>
            <w:vAlign w:val="bottom"/>
            <w:hideMark/>
          </w:tcPr>
          <w:p w14:paraId="5678706C" w14:textId="479A46FF" w:rsidR="003D4BE4" w:rsidRPr="009B7176" w:rsidRDefault="003D4BE4" w:rsidP="003358C7">
            <w:pPr>
              <w:spacing w:line="240" w:lineRule="auto"/>
              <w:rPr>
                <w:rFonts w:cs="Times New Roman"/>
                <w:szCs w:val="24"/>
              </w:rPr>
            </w:pPr>
            <w:r>
              <w:rPr>
                <w:rFonts w:cs="Times New Roman"/>
                <w:szCs w:val="24"/>
              </w:rPr>
              <w:t xml:space="preserve">No history of MDE - </w:t>
            </w:r>
            <w:r w:rsidR="001926E2">
              <w:rPr>
                <w:rFonts w:cs="Times New Roman"/>
                <w:szCs w:val="24"/>
              </w:rPr>
              <w:t>h</w:t>
            </w:r>
            <w:r>
              <w:rPr>
                <w:rFonts w:cs="Times New Roman"/>
                <w:szCs w:val="24"/>
              </w:rPr>
              <w:t>ealthy</w:t>
            </w:r>
          </w:p>
        </w:tc>
      </w:tr>
      <w:tr w:rsidR="003D4BE4" w:rsidRPr="009B7176" w14:paraId="351100A1" w14:textId="77777777" w:rsidTr="003358C7">
        <w:trPr>
          <w:cantSplit/>
          <w:trHeight w:val="99"/>
        </w:trPr>
        <w:tc>
          <w:tcPr>
            <w:tcW w:w="851" w:type="dxa"/>
            <w:vAlign w:val="bottom"/>
          </w:tcPr>
          <w:p w14:paraId="1DC28E63" w14:textId="4D78365C" w:rsidR="003D4BE4" w:rsidRDefault="003D4BE4" w:rsidP="003358C7">
            <w:pPr>
              <w:spacing w:line="240" w:lineRule="auto"/>
              <w:rPr>
                <w:rFonts w:cs="Times New Roman"/>
                <w:szCs w:val="24"/>
              </w:rPr>
            </w:pPr>
            <w:r>
              <w:rPr>
                <w:rFonts w:cs="Times New Roman"/>
                <w:szCs w:val="24"/>
              </w:rPr>
              <w:t>1</w:t>
            </w:r>
          </w:p>
        </w:tc>
        <w:tc>
          <w:tcPr>
            <w:tcW w:w="1701" w:type="dxa"/>
            <w:tcMar>
              <w:top w:w="0" w:type="dxa"/>
              <w:left w:w="100" w:type="dxa"/>
              <w:bottom w:w="0" w:type="dxa"/>
              <w:right w:w="100" w:type="dxa"/>
            </w:tcMar>
            <w:vAlign w:val="bottom"/>
          </w:tcPr>
          <w:p w14:paraId="43ADAEEA" w14:textId="6AC44734"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791C1DD9" w14:textId="0F751924"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Mar>
              <w:top w:w="0" w:type="dxa"/>
              <w:left w:w="100" w:type="dxa"/>
              <w:bottom w:w="0" w:type="dxa"/>
              <w:right w:w="100" w:type="dxa"/>
            </w:tcMar>
            <w:vAlign w:val="bottom"/>
          </w:tcPr>
          <w:p w14:paraId="46B1FBAD" w14:textId="0195B084" w:rsidR="003D4BE4" w:rsidRPr="009B7176" w:rsidRDefault="003D4BE4" w:rsidP="003358C7">
            <w:pPr>
              <w:spacing w:line="240" w:lineRule="auto"/>
              <w:rPr>
                <w:rFonts w:cs="Times New Roman"/>
                <w:szCs w:val="24"/>
              </w:rPr>
            </w:pPr>
            <w:r>
              <w:rPr>
                <w:rFonts w:cs="Times New Roman"/>
                <w:szCs w:val="24"/>
              </w:rPr>
              <w:t>Full remission</w:t>
            </w:r>
          </w:p>
        </w:tc>
      </w:tr>
      <w:tr w:rsidR="003D4BE4" w:rsidRPr="009B7176" w14:paraId="05C9B62B" w14:textId="77777777" w:rsidTr="003358C7">
        <w:trPr>
          <w:cantSplit/>
          <w:trHeight w:val="99"/>
        </w:trPr>
        <w:tc>
          <w:tcPr>
            <w:tcW w:w="851" w:type="dxa"/>
            <w:vAlign w:val="bottom"/>
          </w:tcPr>
          <w:p w14:paraId="7CF504C1" w14:textId="17CA4695" w:rsidR="003D4BE4" w:rsidRDefault="003D4BE4" w:rsidP="003358C7">
            <w:pPr>
              <w:spacing w:line="240" w:lineRule="auto"/>
              <w:rPr>
                <w:rFonts w:cs="Times New Roman"/>
                <w:szCs w:val="24"/>
              </w:rPr>
            </w:pPr>
            <w:r>
              <w:rPr>
                <w:rFonts w:cs="Times New Roman"/>
                <w:szCs w:val="24"/>
              </w:rPr>
              <w:t>2</w:t>
            </w:r>
          </w:p>
        </w:tc>
        <w:tc>
          <w:tcPr>
            <w:tcW w:w="1701" w:type="dxa"/>
            <w:tcMar>
              <w:top w:w="0" w:type="dxa"/>
              <w:left w:w="100" w:type="dxa"/>
              <w:bottom w:w="0" w:type="dxa"/>
              <w:right w:w="100" w:type="dxa"/>
            </w:tcMar>
            <w:vAlign w:val="bottom"/>
          </w:tcPr>
          <w:p w14:paraId="1516E423" w14:textId="39AC31E8"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2268" w:type="dxa"/>
            <w:tcMar>
              <w:top w:w="0" w:type="dxa"/>
              <w:left w:w="100" w:type="dxa"/>
              <w:bottom w:w="0" w:type="dxa"/>
              <w:right w:w="100" w:type="dxa"/>
            </w:tcMar>
            <w:vAlign w:val="bottom"/>
          </w:tcPr>
          <w:p w14:paraId="2A3AD2DC" w14:textId="056992AA"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2DB7F89F" w14:textId="52256D93" w:rsidR="003D4BE4" w:rsidRPr="009B7176" w:rsidRDefault="003D4BE4" w:rsidP="003358C7">
            <w:pPr>
              <w:spacing w:line="240" w:lineRule="auto"/>
              <w:rPr>
                <w:rFonts w:cs="Times New Roman"/>
                <w:szCs w:val="24"/>
              </w:rPr>
            </w:pPr>
            <w:r>
              <w:rPr>
                <w:rFonts w:cs="Times New Roman"/>
                <w:szCs w:val="24"/>
              </w:rPr>
              <w:t>First subthreshold episode</w:t>
            </w:r>
          </w:p>
        </w:tc>
      </w:tr>
      <w:tr w:rsidR="003D4BE4" w:rsidRPr="009B7176" w14:paraId="147A0D39" w14:textId="77777777" w:rsidTr="003358C7">
        <w:trPr>
          <w:cantSplit/>
          <w:trHeight w:val="99"/>
        </w:trPr>
        <w:tc>
          <w:tcPr>
            <w:tcW w:w="851" w:type="dxa"/>
            <w:vAlign w:val="bottom"/>
          </w:tcPr>
          <w:p w14:paraId="2DCF9F43" w14:textId="46028FD4" w:rsidR="003D4BE4" w:rsidRDefault="003D4BE4" w:rsidP="003358C7">
            <w:pPr>
              <w:spacing w:line="240" w:lineRule="auto"/>
              <w:rPr>
                <w:rFonts w:cs="Times New Roman"/>
                <w:szCs w:val="24"/>
              </w:rPr>
            </w:pPr>
            <w:r>
              <w:rPr>
                <w:rFonts w:cs="Times New Roman"/>
                <w:szCs w:val="24"/>
              </w:rPr>
              <w:t>3</w:t>
            </w:r>
          </w:p>
        </w:tc>
        <w:tc>
          <w:tcPr>
            <w:tcW w:w="1701" w:type="dxa"/>
            <w:tcMar>
              <w:top w:w="0" w:type="dxa"/>
              <w:left w:w="100" w:type="dxa"/>
              <w:bottom w:w="0" w:type="dxa"/>
              <w:right w:w="100" w:type="dxa"/>
            </w:tcMar>
            <w:vAlign w:val="bottom"/>
          </w:tcPr>
          <w:p w14:paraId="1717C74D" w14:textId="012658FC"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0645824F" w14:textId="67CA68CF"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33A4C00E" w14:textId="03A8B249" w:rsidR="003D4BE4" w:rsidRPr="009B7176" w:rsidRDefault="003D4BE4" w:rsidP="003358C7">
            <w:pPr>
              <w:spacing w:line="240" w:lineRule="auto"/>
              <w:rPr>
                <w:rFonts w:cs="Times New Roman"/>
                <w:szCs w:val="24"/>
              </w:rPr>
            </w:pPr>
            <w:r>
              <w:rPr>
                <w:rFonts w:cs="Times New Roman"/>
                <w:szCs w:val="24"/>
              </w:rPr>
              <w:t>History of MDE + current subthreshold</w:t>
            </w:r>
          </w:p>
        </w:tc>
      </w:tr>
      <w:tr w:rsidR="003D4BE4" w:rsidRPr="009B7176" w14:paraId="472627BC" w14:textId="77777777" w:rsidTr="003358C7">
        <w:trPr>
          <w:cantSplit/>
          <w:trHeight w:val="15"/>
        </w:trPr>
        <w:tc>
          <w:tcPr>
            <w:tcW w:w="851" w:type="dxa"/>
            <w:tcBorders>
              <w:bottom w:val="single" w:sz="4" w:space="0" w:color="auto"/>
            </w:tcBorders>
            <w:vAlign w:val="bottom"/>
          </w:tcPr>
          <w:p w14:paraId="370B5F42" w14:textId="6B549FB7" w:rsidR="003D4BE4" w:rsidRDefault="003D4BE4" w:rsidP="003358C7">
            <w:pPr>
              <w:spacing w:line="240" w:lineRule="auto"/>
              <w:rPr>
                <w:rFonts w:cs="Times New Roman"/>
                <w:szCs w:val="24"/>
              </w:rPr>
            </w:pPr>
            <w:r>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C584D23" w14:textId="58B2A442"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Borders>
              <w:bottom w:val="single" w:sz="6" w:space="0" w:color="000000"/>
            </w:tcBorders>
            <w:tcMar>
              <w:top w:w="0" w:type="dxa"/>
              <w:left w:w="100" w:type="dxa"/>
              <w:bottom w:w="0" w:type="dxa"/>
              <w:right w:w="100" w:type="dxa"/>
            </w:tcMar>
            <w:vAlign w:val="bottom"/>
          </w:tcPr>
          <w:p w14:paraId="62943ECF" w14:textId="34B9DD46"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4111" w:type="dxa"/>
            <w:tcBorders>
              <w:bottom w:val="single" w:sz="6" w:space="0" w:color="000000"/>
            </w:tcBorders>
            <w:tcMar>
              <w:top w:w="0" w:type="dxa"/>
              <w:left w:w="100" w:type="dxa"/>
              <w:bottom w:w="0" w:type="dxa"/>
              <w:right w:w="100" w:type="dxa"/>
            </w:tcMar>
            <w:vAlign w:val="bottom"/>
          </w:tcPr>
          <w:p w14:paraId="6C3A7838" w14:textId="52DD8A09" w:rsidR="003D4BE4" w:rsidRPr="009B7176" w:rsidRDefault="003D4BE4" w:rsidP="003358C7">
            <w:pPr>
              <w:spacing w:line="240" w:lineRule="auto"/>
              <w:rPr>
                <w:rFonts w:cs="Times New Roman"/>
                <w:szCs w:val="24"/>
              </w:rPr>
            </w:pPr>
            <w:r>
              <w:rPr>
                <w:rFonts w:cs="Times New Roman"/>
                <w:szCs w:val="24"/>
              </w:rPr>
              <w:t>History of MDE + current MDE</w:t>
            </w:r>
          </w:p>
        </w:tc>
      </w:tr>
    </w:tbl>
    <w:p w14:paraId="1DCF38B5" w14:textId="113EC63E" w:rsidR="009B7176" w:rsidRDefault="009B7176" w:rsidP="003358C7">
      <w:pPr>
        <w:spacing w:before="100" w:after="100" w:line="360" w:lineRule="auto"/>
        <w:rPr>
          <w:rFonts w:eastAsia="Helvetica" w:cs="Times New Roman"/>
          <w:color w:val="000000"/>
          <w:szCs w:val="24"/>
        </w:rPr>
      </w:pPr>
      <w:r w:rsidRPr="009B7176">
        <w:rPr>
          <w:rFonts w:cs="Times New Roman"/>
          <w:i/>
          <w:iCs/>
          <w:szCs w:val="24"/>
        </w:rPr>
        <w:t>Note.</w:t>
      </w:r>
      <w:r w:rsidRPr="009B7176">
        <w:rPr>
          <w:rFonts w:cs="Times New Roman"/>
          <w:szCs w:val="24"/>
        </w:rPr>
        <w:t xml:space="preserve"> </w:t>
      </w:r>
      <w:r w:rsidR="00DE1CA6">
        <w:rPr>
          <w:rFonts w:eastAsia="Helvetica" w:cs="Times New Roman"/>
          <w:color w:val="000000"/>
          <w:szCs w:val="24"/>
        </w:rPr>
        <w:t xml:space="preserve">Past MDE: endorsed ≥ 5 symptoms </w:t>
      </w:r>
      <w:r w:rsidR="003358C7">
        <w:rPr>
          <w:rFonts w:eastAsia="Helvetica" w:cs="Times New Roman"/>
          <w:color w:val="000000"/>
          <w:szCs w:val="24"/>
        </w:rPr>
        <w:t>= y</w:t>
      </w:r>
      <w:r w:rsidR="00DE1CA6">
        <w:rPr>
          <w:rFonts w:eastAsia="Helvetica" w:cs="Times New Roman"/>
          <w:color w:val="000000"/>
          <w:szCs w:val="24"/>
        </w:rPr>
        <w:t>es, &lt;</w:t>
      </w:r>
      <w:r w:rsidR="003358C7">
        <w:rPr>
          <w:rFonts w:eastAsia="Helvetica" w:cs="Times New Roman"/>
          <w:color w:val="000000"/>
          <w:szCs w:val="24"/>
        </w:rPr>
        <w:t xml:space="preserve"> </w:t>
      </w:r>
      <w:r w:rsidR="00DE1CA6">
        <w:rPr>
          <w:rFonts w:eastAsia="Helvetica" w:cs="Times New Roman"/>
          <w:color w:val="000000"/>
          <w:szCs w:val="24"/>
        </w:rPr>
        <w:t>5</w:t>
      </w:r>
      <w:r w:rsidR="003358C7">
        <w:rPr>
          <w:rFonts w:eastAsia="Helvetica" w:cs="Times New Roman"/>
          <w:color w:val="000000"/>
          <w:szCs w:val="24"/>
        </w:rPr>
        <w:t xml:space="preserve"> symptoms</w:t>
      </w:r>
      <w:r w:rsidR="00DE1CA6">
        <w:rPr>
          <w:rFonts w:eastAsia="Helvetica" w:cs="Times New Roman"/>
          <w:color w:val="000000"/>
          <w:szCs w:val="24"/>
        </w:rPr>
        <w:t xml:space="preserve"> </w:t>
      </w:r>
      <w:r w:rsidR="003358C7">
        <w:rPr>
          <w:rFonts w:eastAsia="Helvetica" w:cs="Times New Roman"/>
          <w:color w:val="000000"/>
          <w:szCs w:val="24"/>
        </w:rPr>
        <w:t>=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lifetime episode; Current MDE: 5</w:t>
      </w:r>
      <w:r w:rsidR="003358C7">
        <w:rPr>
          <w:rFonts w:ascii="-webkit-standard" w:hAnsi="-webkit-standard"/>
          <w:color w:val="000000"/>
          <w:sz w:val="27"/>
          <w:szCs w:val="27"/>
        </w:rPr>
        <w:t>–</w:t>
      </w:r>
      <w:r w:rsidR="00DE1CA6">
        <w:rPr>
          <w:rFonts w:eastAsia="Helvetica" w:cs="Times New Roman"/>
          <w:color w:val="000000"/>
          <w:szCs w:val="24"/>
        </w:rPr>
        <w:t xml:space="preserve">9 symptoms </w:t>
      </w:r>
      <w:r w:rsidR="003358C7">
        <w:rPr>
          <w:rFonts w:eastAsia="Helvetica" w:cs="Times New Roman"/>
          <w:color w:val="000000"/>
          <w:szCs w:val="24"/>
        </w:rPr>
        <w:t>= y</w:t>
      </w:r>
      <w:r w:rsidR="00DE1CA6">
        <w:rPr>
          <w:rFonts w:eastAsia="Helvetica" w:cs="Times New Roman"/>
          <w:color w:val="000000"/>
          <w:szCs w:val="24"/>
        </w:rPr>
        <w:t>es, 1</w:t>
      </w:r>
      <w:r w:rsidR="003358C7">
        <w:rPr>
          <w:rFonts w:ascii="-webkit-standard" w:hAnsi="-webkit-standard"/>
          <w:color w:val="000000"/>
          <w:sz w:val="27"/>
          <w:szCs w:val="27"/>
        </w:rPr>
        <w:t>–</w:t>
      </w:r>
      <w:r w:rsidR="00DE1CA6">
        <w:rPr>
          <w:rFonts w:eastAsia="Helvetica" w:cs="Times New Roman"/>
          <w:color w:val="000000"/>
          <w:szCs w:val="24"/>
        </w:rPr>
        <w:t xml:space="preserve">4 symptoms </w:t>
      </w:r>
      <w:r w:rsidR="003358C7">
        <w:rPr>
          <w:rFonts w:eastAsia="Helvetica" w:cs="Times New Roman"/>
          <w:color w:val="000000"/>
          <w:szCs w:val="24"/>
        </w:rPr>
        <w:t>= s</w:t>
      </w:r>
      <w:r w:rsidR="00DE1CA6">
        <w:rPr>
          <w:rFonts w:eastAsia="Helvetica" w:cs="Times New Roman"/>
          <w:color w:val="000000"/>
          <w:szCs w:val="24"/>
        </w:rPr>
        <w:t>ubthreshold, 0 symptoms</w:t>
      </w:r>
      <w:r w:rsidR="003358C7">
        <w:rPr>
          <w:rFonts w:eastAsia="Helvetica" w:cs="Times New Roman"/>
          <w:color w:val="000000"/>
          <w:szCs w:val="24"/>
        </w:rPr>
        <w:t xml:space="preserve"> =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w:t>
      </w:r>
      <w:r w:rsidR="003358C7">
        <w:rPr>
          <w:rFonts w:eastAsia="Helvetica" w:cs="Times New Roman"/>
          <w:color w:val="000000"/>
          <w:szCs w:val="24"/>
        </w:rPr>
        <w:t>current 2-week episodes.</w:t>
      </w:r>
    </w:p>
    <w:p w14:paraId="28C56592" w14:textId="2C504726" w:rsidR="00167BB3" w:rsidRPr="009B7176" w:rsidRDefault="00167BB3" w:rsidP="00167BB3">
      <w:pPr>
        <w:pStyle w:val="Text"/>
      </w:pPr>
      <w:r>
        <w:t xml:space="preserve">(2) </w:t>
      </w:r>
      <w:r w:rsidR="000561BA">
        <w:t xml:space="preserve">Symptom severity groups </w:t>
      </w:r>
      <w:r w:rsidR="00274D65">
        <w:t xml:space="preserve">were created based on established </w:t>
      </w:r>
      <w:r w:rsidR="000561BA">
        <w:t xml:space="preserve">BDI-II cutoff criteria </w:t>
      </w:r>
      <w:r w:rsidR="00274D65">
        <w:t xml:space="preserve">and included participants across </w:t>
      </w:r>
      <w:r w:rsidR="000561BA">
        <w:t xml:space="preserve">both samples. </w:t>
      </w:r>
    </w:p>
    <w:p w14:paraId="776F760B" w14:textId="3FDE831D" w:rsidR="009B7176" w:rsidRDefault="0008302B" w:rsidP="0008302B">
      <w:pPr>
        <w:pStyle w:val="APA3"/>
      </w:pPr>
      <w:bookmarkStart w:id="46" w:name="_Toc198190647"/>
      <w:r>
        <w:t xml:space="preserve">Cutoff </w:t>
      </w:r>
      <w:r w:rsidR="00C40DBE">
        <w:t>d</w:t>
      </w:r>
      <w:r w:rsidR="006D7718">
        <w:t>etermination</w:t>
      </w:r>
      <w:bookmarkEnd w:id="46"/>
    </w:p>
    <w:p w14:paraId="01573C30" w14:textId="29608DDA" w:rsidR="006D7718" w:rsidRDefault="006D7718" w:rsidP="005516CD">
      <w:pPr>
        <w:pStyle w:val="Text"/>
      </w:pPr>
      <w:r>
        <w:t xml:space="preserve">To determine a clinically meaningful cutoff score for the ES-G for screening subjects with or without depression, receiver operating characteristics (ROC) curve analysis </w:t>
      </w:r>
      <w:r>
        <w:fldChar w:fldCharType="begin" w:fldLock="1"/>
      </w:r>
      <w:r>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fldChar w:fldCharType="separate"/>
      </w:r>
      <w:r>
        <w:rPr>
          <w:noProof/>
        </w:rPr>
        <w:t>(Metz, 1978; Zweig &amp; Campbell, 1993)</w:t>
      </w:r>
      <w:r>
        <w:fldChar w:fldCharType="end"/>
      </w:r>
      <w:r>
        <w:t xml:space="preserve"> </w:t>
      </w:r>
      <w:r w:rsidR="0087619F">
        <w:t>were</w:t>
      </w:r>
      <w:r>
        <w:t xml:space="preserve"> conducted.</w:t>
      </w:r>
      <w:r w:rsidR="00FE4B03">
        <w:t xml:space="preserve"> As a reference criterion BDI-II scores were used. In their meta-analyses von </w:t>
      </w:r>
      <w:proofErr w:type="spellStart"/>
      <w:r w:rsidR="00FE4B03">
        <w:t>Glischinski</w:t>
      </w:r>
      <w:proofErr w:type="spellEnd"/>
      <w:r w:rsidR="00FE4B03">
        <w:t xml:space="preserve"> et al. </w:t>
      </w:r>
      <w:r w:rsidR="00FE4B03">
        <w:fldChar w:fldCharType="begin" w:fldLock="1"/>
      </w:r>
      <w:r w:rsidR="00FE4B03">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fldChar w:fldCharType="separate"/>
      </w:r>
      <w:r w:rsidR="00FE4B03">
        <w:rPr>
          <w:noProof/>
        </w:rPr>
        <w:t>(2019)</w:t>
      </w:r>
      <w:r w:rsidR="00FE4B03">
        <w:fldChar w:fldCharType="end"/>
      </w:r>
      <w:r w:rsidR="00FE4B03">
        <w:t xml:space="preserve"> recommend using different cut points to screen for depression in primary care and healthy populations vs. psychiatric settings.</w:t>
      </w:r>
      <w:r w:rsidR="005516CD">
        <w:t xml:space="preserve"> For the non-clinical sample, a BDI-II score of </w:t>
      </w:r>
      <w:commentRangeStart w:id="47"/>
      <w:r w:rsidR="005516CD">
        <w:t xml:space="preserve">≥ 13 was used to </w:t>
      </w:r>
      <w:r w:rsidR="0087619F">
        <w:t>define</w:t>
      </w:r>
      <w:r w:rsidR="005516CD">
        <w:t xml:space="preserve"> depression while for the clinical sample, a score of ≥ 19 </w:t>
      </w:r>
      <w:r w:rsidR="0087619F">
        <w:t>served as the cut point</w:t>
      </w:r>
      <w:r w:rsidR="005516CD">
        <w:t xml:space="preserve">, as suggested by von </w:t>
      </w:r>
      <w:proofErr w:type="spellStart"/>
      <w:r w:rsidR="005516CD">
        <w:t>Glischinski</w:t>
      </w:r>
      <w:proofErr w:type="spellEnd"/>
      <w:r w:rsidR="005516CD">
        <w:t xml:space="preserve"> et al. </w:t>
      </w:r>
      <w:r w:rsidR="005516CD">
        <w:fldChar w:fldCharType="begin" w:fldLock="1"/>
      </w:r>
      <w:r w:rsidR="005516CD">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fldChar w:fldCharType="separate"/>
      </w:r>
      <w:r w:rsidR="005516CD">
        <w:rPr>
          <w:noProof/>
        </w:rPr>
        <w:t>(2019)</w:t>
      </w:r>
      <w:r w:rsidR="005516CD">
        <w:fldChar w:fldCharType="end"/>
      </w:r>
      <w:r w:rsidR="005516CD">
        <w:t xml:space="preserve">. </w:t>
      </w:r>
      <w:r w:rsidRPr="006D7718">
        <w:t>ROC curve analyses were performed for both the original version of the Euthymia Scale and the adapted 6-point Likert version.</w:t>
      </w:r>
      <w:r>
        <w:t xml:space="preserve"> Analyses were carried out using the R package </w:t>
      </w:r>
      <w:proofErr w:type="spellStart"/>
      <w:r>
        <w:t>pROC</w:t>
      </w:r>
      <w:proofErr w:type="spellEnd"/>
      <w:r>
        <w:t xml:space="preserve"> </w:t>
      </w:r>
      <w:r w:rsidR="000C5383">
        <w:fldChar w:fldCharType="begin" w:fldLock="1"/>
      </w:r>
      <w:r w:rsidR="000C5383">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fldChar w:fldCharType="separate"/>
      </w:r>
      <w:r w:rsidR="000C5383">
        <w:rPr>
          <w:noProof/>
        </w:rPr>
        <w:t>(Robin et al., 2011)</w:t>
      </w:r>
      <w:r w:rsidR="000C5383">
        <w:fldChar w:fldCharType="end"/>
      </w:r>
      <w:r w:rsidR="000C5383">
        <w:t>. The following indicators were reported: area under the curve (AUC), sensitivity, specificity</w:t>
      </w:r>
      <w:r w:rsidR="005516CD">
        <w:t xml:space="preserve">. </w:t>
      </w:r>
      <w:r w:rsidR="005516CD" w:rsidRPr="005516CD">
        <w:t>The optimal cutoff score</w:t>
      </w:r>
      <w:r w:rsidR="005516CD">
        <w:t>s</w:t>
      </w:r>
      <w:r w:rsidR="005516CD" w:rsidRPr="005516CD">
        <w:t xml:space="preserve"> </w:t>
      </w:r>
      <w:r w:rsidR="005516CD">
        <w:t>were</w:t>
      </w:r>
      <w:r w:rsidR="005516CD" w:rsidRPr="005516CD">
        <w:t xml:space="preserve"> determined using Youden’s J </w:t>
      </w:r>
      <w:r w:rsidR="00047D75" w:rsidRPr="005516CD">
        <w:t>statistic,</w:t>
      </w:r>
      <w:r w:rsidR="005516CD" w:rsidRPr="005516CD">
        <w:t xml:space="preserve"> which maximizes the sum of sensitivity and specificity.</w:t>
      </w:r>
      <w:commentRangeEnd w:id="47"/>
      <w:r w:rsidR="00BD7C20">
        <w:rPr>
          <w:rStyle w:val="Kommentarzeichen"/>
        </w:rPr>
        <w:commentReference w:id="47"/>
      </w:r>
    </w:p>
    <w:p w14:paraId="53491FE9" w14:textId="10C91744" w:rsidR="000C5383" w:rsidRDefault="00C40DBE" w:rsidP="00C40DBE">
      <w:pPr>
        <w:pStyle w:val="APA3"/>
      </w:pPr>
      <w:bookmarkStart w:id="48" w:name="_Toc198190648"/>
      <w:r>
        <w:lastRenderedPageBreak/>
        <w:t>Incremental validity</w:t>
      </w:r>
      <w:bookmarkEnd w:id="48"/>
      <w:r>
        <w:t xml:space="preserve"> </w:t>
      </w:r>
    </w:p>
    <w:p w14:paraId="79EC4F00" w14:textId="44BF67F4" w:rsidR="003D4BE4" w:rsidRPr="00C40DBE" w:rsidRDefault="00C40DBE" w:rsidP="00C40DBE">
      <w:pPr>
        <w:pStyle w:val="Text"/>
      </w:pPr>
      <w:r>
        <w:t>Hierarchical linear regression analyses were used to assess incremental validity of the ES-G. The criterion variable was each</w:t>
      </w:r>
      <w:r w:rsidR="00DE00F3">
        <w:t xml:space="preserve"> subscale of the Psychological Well-Being </w:t>
      </w:r>
      <w:proofErr w:type="spellStart"/>
      <w:r w:rsidR="00DE00F3">
        <w:t>Sclae</w:t>
      </w:r>
      <w:proofErr w:type="spellEnd"/>
      <w:r w:rsidR="00DE00F3">
        <w:t xml:space="preserve"> (PWB)</w:t>
      </w:r>
      <w:r>
        <w:t>. Predictors were entered in the following order: WHO-5 at step 1, the ES-G at step 2. An increase in the explained variance</w:t>
      </w:r>
      <w:r w:rsidR="00DE00F3">
        <w:t xml:space="preserve"> (</w:t>
      </w:r>
      <w:r w:rsidR="00DE00F3" w:rsidRPr="00DE00F3">
        <w:t>ΔR²</w:t>
      </w:r>
      <w:r w:rsidR="00DE00F3">
        <w:t>)</w:t>
      </w:r>
      <w:r>
        <w:t xml:space="preserve"> from step 1 to step 2 was </w:t>
      </w:r>
      <w:r w:rsidR="00DE00F3">
        <w:t>interpreted as an indicator</w:t>
      </w:r>
      <w:r>
        <w:t xml:space="preserve"> </w:t>
      </w:r>
      <w:r w:rsidR="00DE00F3">
        <w:t>for</w:t>
      </w:r>
      <w:r>
        <w:t xml:space="preserve"> incremental validity. </w:t>
      </w:r>
      <w:r w:rsidR="00DE00F3">
        <w:t>All</w:t>
      </w:r>
      <w:r w:rsidR="006E178E">
        <w:t xml:space="preserve"> models were controlled for sex, age, and education </w:t>
      </w:r>
      <w:r w:rsidR="00DE00F3">
        <w:t>as</w:t>
      </w:r>
      <w:r w:rsidR="006E178E">
        <w:t xml:space="preserve"> these </w:t>
      </w:r>
      <w:r w:rsidR="00DE00F3">
        <w:t xml:space="preserve">demographic </w:t>
      </w:r>
      <w:r w:rsidR="006E178E">
        <w:t xml:space="preserve">variables have </w:t>
      </w:r>
      <w:r w:rsidR="00DE00F3">
        <w:t xml:space="preserve">been </w:t>
      </w:r>
      <w:r w:rsidR="006E178E">
        <w:t xml:space="preserve">shown to </w:t>
      </w:r>
      <w:r w:rsidR="00DE00F3">
        <w:t>be associated with well-being outcomes</w:t>
      </w:r>
      <w:r w:rsidR="006E178E">
        <w:t xml:space="preserve"> </w:t>
      </w:r>
      <w:r w:rsidR="006E178E">
        <w:fldChar w:fldCharType="begin" w:fldLock="1"/>
      </w:r>
      <w:r w:rsidR="00DE00F3">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fldChar w:fldCharType="separate"/>
      </w:r>
      <w:r w:rsidR="00DE00F3">
        <w:rPr>
          <w:noProof/>
        </w:rPr>
        <w:t>(Buecker et al., 2023; Carrozzino et al., 2019; Oishi &amp; Tay, 2019; W. Wood et al., 1989)</w:t>
      </w:r>
      <w:r w:rsidR="006E178E">
        <w:fldChar w:fldCharType="end"/>
      </w:r>
      <w:r w:rsidR="006E178E">
        <w:t xml:space="preserve">. </w:t>
      </w:r>
    </w:p>
    <w:p w14:paraId="65810392" w14:textId="5CED7D26" w:rsidR="00DE00F3" w:rsidRDefault="00DE00F3" w:rsidP="00DE00F3">
      <w:pPr>
        <w:pStyle w:val="APA3"/>
      </w:pPr>
      <w:bookmarkStart w:id="49" w:name="_Toc198190649"/>
      <w:r w:rsidRPr="00DE00F3">
        <w:t xml:space="preserve">Comparison of the </w:t>
      </w:r>
      <w:r w:rsidR="00FE3C07">
        <w:t>S</w:t>
      </w:r>
      <w:r w:rsidRPr="00DE00F3">
        <w:t>elf-</w:t>
      </w:r>
      <w:r w:rsidR="00FE3C07">
        <w:t>A</w:t>
      </w:r>
      <w:r w:rsidRPr="00DE00F3">
        <w:t>dapted 6-</w:t>
      </w:r>
      <w:r w:rsidR="00FE3C07">
        <w:t>P</w:t>
      </w:r>
      <w:r w:rsidRPr="00DE00F3">
        <w:t xml:space="preserve">oint Likert </w:t>
      </w:r>
      <w:r w:rsidR="00FE3C07">
        <w:t>V</w:t>
      </w:r>
      <w:r w:rsidRPr="00DE00F3">
        <w:t xml:space="preserve">ersion of the ES-G with the </w:t>
      </w:r>
      <w:r w:rsidR="00FE3C07">
        <w:t>O</w:t>
      </w:r>
      <w:r w:rsidRPr="00DE00F3">
        <w:t xml:space="preserve">riginal </w:t>
      </w:r>
      <w:r w:rsidR="00FE3C07">
        <w:t>V</w:t>
      </w:r>
      <w:r w:rsidRPr="00DE00F3">
        <w:t>ersion</w:t>
      </w:r>
      <w:bookmarkEnd w:id="49"/>
    </w:p>
    <w:p w14:paraId="317F7ECC" w14:textId="15D8D3DC" w:rsidR="00DE00F3" w:rsidRPr="00DE00F3" w:rsidRDefault="00FE3C07" w:rsidP="00FE3C07">
      <w:pPr>
        <w:pStyle w:val="Text"/>
      </w:pPr>
      <w:r>
        <w:t xml:space="preserve">The </w:t>
      </w:r>
      <w:r w:rsidR="002D0FFF">
        <w:t>p</w:t>
      </w:r>
      <w:r w:rsidR="00DE00F3">
        <w:t xml:space="preserve">erformance of the self-adapted 6-point Likert version of the ES-G was compared to the original version. </w:t>
      </w:r>
      <w:r>
        <w:t>This comparison was based on balanced accuracy (</w:t>
      </w:r>
      <w:r w:rsidR="00DE00F3">
        <w:t>BAC</w:t>
      </w:r>
      <w:r>
        <w:t>)</w:t>
      </w:r>
      <w:r w:rsidR="00DE00F3">
        <w:t xml:space="preserve"> scores </w:t>
      </w:r>
      <w:r>
        <w:t>from</w:t>
      </w:r>
      <w:r w:rsidR="00DE00F3">
        <w:t xml:space="preserve"> the predictive modeling objectives (Objectives 4 and 5)</w:t>
      </w:r>
      <w:r>
        <w:t>, explained variance (</w:t>
      </w:r>
      <w:r w:rsidRPr="00FE3C07">
        <w:t>R</w:t>
      </w:r>
      <w:r w:rsidRPr="00FE3C07">
        <w:rPr>
          <w:vertAlign w:val="superscript"/>
        </w:rPr>
        <w:t>2</w:t>
      </w:r>
      <w:r w:rsidRPr="00FE3C07">
        <w:t>)</w:t>
      </w:r>
      <w:r>
        <w:t xml:space="preserve"> from the sensitivity to change analysis (Objective 6), and effect sizes (</w:t>
      </w:r>
      <w:r w:rsidRPr="00FE3C07">
        <w:t>η</w:t>
      </w:r>
      <w:r>
        <w:rPr>
          <w:vertAlign w:val="superscript"/>
        </w:rPr>
        <w:t>2</w:t>
      </w:r>
      <w:r w:rsidRPr="00FE3C07">
        <w:t>)</w:t>
      </w:r>
      <w:r>
        <w:t xml:space="preserve"> from the ANOVA analyses (Objectives 7 and 8).</w:t>
      </w:r>
    </w:p>
    <w:p w14:paraId="3145309F" w14:textId="1D984CE8" w:rsidR="00D063C3" w:rsidRDefault="006654C3" w:rsidP="005231E5">
      <w:pPr>
        <w:pStyle w:val="Text"/>
        <w:jc w:val="left"/>
      </w:pPr>
      <w:r w:rsidRPr="005231E5">
        <w:rPr>
          <w:highlight w:val="yellow"/>
        </w:rPr>
        <w:t>Maybe:</w:t>
      </w:r>
      <w:r w:rsidR="005231E5" w:rsidRPr="005231E5">
        <w:rPr>
          <w:highlight w:val="yellow"/>
        </w:rPr>
        <w:t xml:space="preserve"> </w:t>
      </w:r>
      <w:proofErr w:type="spellStart"/>
      <w:r w:rsidR="005231E5" w:rsidRPr="005231E5">
        <w:rPr>
          <w:highlight w:val="yellow"/>
        </w:rPr>
        <w:t>tabelle</w:t>
      </w:r>
      <w:proofErr w:type="spellEnd"/>
      <w:r w:rsidR="005231E5" w:rsidRPr="005231E5">
        <w:rPr>
          <w:highlight w:val="yellow"/>
        </w:rPr>
        <w:t xml:space="preserve"> </w:t>
      </w:r>
      <w:proofErr w:type="spellStart"/>
      <w:r w:rsidR="005231E5" w:rsidRPr="005231E5">
        <w:rPr>
          <w:highlight w:val="yellow"/>
        </w:rPr>
        <w:t>welche</w:t>
      </w:r>
      <w:proofErr w:type="spellEnd"/>
      <w:r w:rsidR="005231E5" w:rsidRPr="005231E5">
        <w:rPr>
          <w:highlight w:val="yellow"/>
        </w:rPr>
        <w:t xml:space="preserve"> </w:t>
      </w:r>
      <w:proofErr w:type="spellStart"/>
      <w:r w:rsidR="005231E5">
        <w:rPr>
          <w:highlight w:val="yellow"/>
        </w:rPr>
        <w:t>packete</w:t>
      </w:r>
      <w:proofErr w:type="spellEnd"/>
      <w:r w:rsidR="005231E5">
        <w:rPr>
          <w:highlight w:val="yellow"/>
        </w:rPr>
        <w:t xml:space="preserve"> in r</w:t>
      </w:r>
      <w:r w:rsidR="005231E5" w:rsidRPr="005231E5">
        <w:rPr>
          <w:highlight w:val="yellow"/>
        </w:rPr>
        <w:t>?</w:t>
      </w:r>
      <w:r w:rsidR="005231E5">
        <w:t xml:space="preserve"> </w:t>
      </w:r>
      <w:r>
        <w:t xml:space="preserve"> </w:t>
      </w:r>
      <w:r>
        <w:br/>
      </w:r>
    </w:p>
    <w:p w14:paraId="3D0A0CC2" w14:textId="65A1EA9E" w:rsidR="00C23FB8" w:rsidRPr="0052780D" w:rsidRDefault="005626A4" w:rsidP="005626A4">
      <w:pPr>
        <w:pStyle w:val="APA1"/>
      </w:pPr>
      <w:bookmarkStart w:id="50" w:name="_Toc198190650"/>
      <w:r w:rsidRPr="0052780D">
        <w:t>Results</w:t>
      </w:r>
      <w:bookmarkEnd w:id="50"/>
    </w:p>
    <w:p w14:paraId="7CA28E09" w14:textId="5FFD5465" w:rsidR="00C23FB8" w:rsidRDefault="003436E6" w:rsidP="003436E6">
      <w:pPr>
        <w:pStyle w:val="APA2"/>
      </w:pPr>
      <w:bookmarkStart w:id="51" w:name="_Toc198190651"/>
      <w:commentRangeStart w:id="52"/>
      <w:r w:rsidRPr="0052780D">
        <w:t>Participants</w:t>
      </w:r>
      <w:bookmarkEnd w:id="51"/>
      <w:commentRangeEnd w:id="52"/>
      <w:r w:rsidR="003E3DDD">
        <w:rPr>
          <w:rStyle w:val="Kommentarzeichen"/>
          <w:b w:val="0"/>
        </w:rPr>
        <w:commentReference w:id="52"/>
      </w:r>
    </w:p>
    <w:p w14:paraId="0C2812BD" w14:textId="2497F1CE" w:rsidR="00232B3C" w:rsidRPr="00CE1372" w:rsidRDefault="00B73BFC" w:rsidP="00CE1372">
      <w:pPr>
        <w:pStyle w:val="Text"/>
      </w:pPr>
      <w:r>
        <w:t>D</w:t>
      </w:r>
      <w:commentRangeStart w:id="53"/>
      <w:r>
        <w:t>escriptive</w:t>
      </w:r>
      <w:commentRangeEnd w:id="53"/>
      <w:r w:rsidR="003E3DDD">
        <w:rPr>
          <w:rStyle w:val="Kommentarzeichen"/>
        </w:rPr>
        <w:commentReference w:id="53"/>
      </w:r>
      <w:r>
        <w:t xml:space="preserve"> statistics</w:t>
      </w:r>
      <w:r w:rsidR="00EC088D">
        <w:t xml:space="preserve"> of the final sample (N = 213) </w:t>
      </w:r>
      <w:r>
        <w:t>are presented separately for sociodemographic characteristics (Table 2) and</w:t>
      </w:r>
      <w:r w:rsidR="00EC088D">
        <w:t xml:space="preserve"> study variables (Table 3). </w:t>
      </w:r>
    </w:p>
    <w:p w14:paraId="0441181D" w14:textId="74741914" w:rsidR="003124BE" w:rsidRDefault="003124BE" w:rsidP="003124BE">
      <w:pPr>
        <w:pStyle w:val="Text"/>
      </w:pPr>
      <w:r>
        <w:lastRenderedPageBreak/>
        <w:t xml:space="preserve">The full sample at baseline consisted of 165 female (77.5%), 46 male (21.6%), and 2 participants who identified as divers (0.9%). The mean age of participants was 27.43 years (SD = 10.81). </w:t>
      </w:r>
      <w:r w:rsidR="003E3DDD" w:rsidRPr="003E3DDD">
        <w:rPr>
          <w:highlight w:val="yellow"/>
        </w:rPr>
        <w:t>Due to the age clearly not following a normal distribution (Appendix</w:t>
      </w:r>
      <w:proofErr w:type="gramStart"/>
      <w:r w:rsidR="003E3DDD" w:rsidRPr="003E3DDD">
        <w:rPr>
          <w:highlight w:val="yellow"/>
        </w:rPr>
        <w:t xml:space="preserve"> ..</w:t>
      </w:r>
      <w:proofErr w:type="gramEnd"/>
      <w:r w:rsidR="003E3DDD" w:rsidRPr="003E3DDD">
        <w:rPr>
          <w:highlight w:val="yellow"/>
        </w:rPr>
        <w:t>) median is also reported.</w:t>
      </w:r>
      <w:r w:rsidR="003E3DDD">
        <w:t xml:space="preserve"> </w:t>
      </w:r>
    </w:p>
    <w:p w14:paraId="0E869680" w14:textId="77777777" w:rsidR="00A95B85" w:rsidRDefault="003124BE" w:rsidP="00A95B85">
      <w:pPr>
        <w:pStyle w:val="Text"/>
      </w:pPr>
      <w:r>
        <w:t>Statistical analyses revealed significant differences in distribution of categorial variables and mean scores of continuous variables between the clinical and non-clinical sample.</w:t>
      </w:r>
      <w:r w:rsidRPr="003124BE">
        <w:t xml:space="preserve"> </w:t>
      </w:r>
      <w:r>
        <w:t xml:space="preserve">Levene’s test indicated homogeneity of variances for all comparisons (all </w:t>
      </w:r>
      <w:r w:rsidRPr="003124BE">
        <w:rPr>
          <w:i/>
          <w:iCs/>
        </w:rPr>
        <w:t>p</w:t>
      </w:r>
      <w:r>
        <w:t xml:space="preserve"> &gt; .05). Shapiro-Wilk tests revealed significant deviations from normality in </w:t>
      </w:r>
      <w:r w:rsidR="0052248D">
        <w:t>all</w:t>
      </w:r>
      <w:r>
        <w:t xml:space="preserve"> variables </w:t>
      </w:r>
      <w:r w:rsidR="0052248D">
        <w:t xml:space="preserve">within the non-clinical sample. In the clinical sample only the WHO-5 deviated from normality </w:t>
      </w:r>
      <w:r>
        <w:t>(</w:t>
      </w:r>
      <w:commentRangeStart w:id="54"/>
      <w:r>
        <w:t xml:space="preserve">Appendix </w:t>
      </w:r>
      <w:r w:rsidR="001228CE">
        <w:t>B</w:t>
      </w:r>
      <w:commentRangeEnd w:id="54"/>
      <w:r>
        <w:rPr>
          <w:rStyle w:val="Kommentarzeichen"/>
        </w:rPr>
        <w:commentReference w:id="54"/>
      </w:r>
      <w:r>
        <w:t xml:space="preserve">). </w:t>
      </w:r>
      <w:r w:rsidRPr="00A95B85">
        <w:rPr>
          <w:highlight w:val="yellow"/>
        </w:rPr>
        <w:t>However</w:t>
      </w:r>
      <w:r w:rsidR="0052248D" w:rsidRPr="00A95B85">
        <w:rPr>
          <w:highlight w:val="yellow"/>
        </w:rPr>
        <w:t xml:space="preserve">, Mann-Whitney U tests yielded the same </w:t>
      </w:r>
      <w:r w:rsidR="000E1443" w:rsidRPr="00A95B85">
        <w:rPr>
          <w:highlight w:val="yellow"/>
        </w:rPr>
        <w:t xml:space="preserve">pattern of </w:t>
      </w:r>
      <w:r w:rsidR="0052248D" w:rsidRPr="00A95B85">
        <w:rPr>
          <w:highlight w:val="yellow"/>
        </w:rPr>
        <w:t>result</w:t>
      </w:r>
      <w:r w:rsidR="000E1443" w:rsidRPr="00A95B85">
        <w:rPr>
          <w:highlight w:val="yellow"/>
        </w:rPr>
        <w:t>s</w:t>
      </w:r>
      <w:r w:rsidR="0052248D" w:rsidRPr="00A95B85">
        <w:rPr>
          <w:highlight w:val="yellow"/>
        </w:rPr>
        <w:t xml:space="preserve"> as the parametric </w:t>
      </w:r>
      <w:r w:rsidR="0052248D" w:rsidRPr="00A95B85">
        <w:rPr>
          <w:i/>
          <w:iCs/>
          <w:highlight w:val="yellow"/>
        </w:rPr>
        <w:t>t</w:t>
      </w:r>
      <w:r w:rsidR="0052248D" w:rsidRPr="00A95B85">
        <w:rPr>
          <w:highlight w:val="yellow"/>
        </w:rPr>
        <w:t xml:space="preserve">-tests; therefore, only the results of the </w:t>
      </w:r>
      <w:r w:rsidR="0052248D" w:rsidRPr="00A95B85">
        <w:rPr>
          <w:i/>
          <w:iCs/>
          <w:highlight w:val="yellow"/>
        </w:rPr>
        <w:t>t</w:t>
      </w:r>
      <w:r w:rsidR="0052248D" w:rsidRPr="00A95B85">
        <w:rPr>
          <w:highlight w:val="yellow"/>
        </w:rPr>
        <w:t>-tests are reported</w:t>
      </w:r>
      <w:r w:rsidRPr="00A95B85">
        <w:rPr>
          <w:highlight w:val="yellow"/>
        </w:rPr>
        <w:t>.</w:t>
      </w:r>
      <w:r>
        <w:t xml:space="preserve"> </w:t>
      </w:r>
    </w:p>
    <w:p w14:paraId="72D4340B" w14:textId="22FBA93F" w:rsidR="00A95B85" w:rsidRDefault="00A95B85" w:rsidP="00A95B85">
      <w:pPr>
        <w:pStyle w:val="Text"/>
      </w:pPr>
      <w:commentRangeStart w:id="55"/>
      <w:r>
        <w:t>No missing data were present in the non-clinical sample. In the clinical sample some missing data was found:</w:t>
      </w:r>
      <w:r>
        <w:t xml:space="preserve">  </w:t>
      </w:r>
      <w:commentRangeEnd w:id="55"/>
      <w:r>
        <w:rPr>
          <w:rStyle w:val="Kommentarzeichen"/>
        </w:rPr>
        <w:commentReference w:id="55"/>
      </w:r>
    </w:p>
    <w:p w14:paraId="61407F6D" w14:textId="7AF49F70" w:rsidR="003124BE" w:rsidRDefault="003124BE" w:rsidP="003124BE">
      <w:pPr>
        <w:pStyle w:val="Text"/>
      </w:pPr>
      <w:r>
        <w:t>In the clinical sample, primary diagnoses were as follows: major depressive disorder (</w:t>
      </w:r>
      <w:r w:rsidRPr="006B233B">
        <w:rPr>
          <w:i/>
          <w:iCs/>
        </w:rPr>
        <w:t>n</w:t>
      </w:r>
      <w:r>
        <w:t xml:space="preserve"> = 21; 65.6%), borderline personality disorder (</w:t>
      </w:r>
      <w:r w:rsidRPr="006B233B">
        <w:rPr>
          <w:i/>
          <w:iCs/>
        </w:rPr>
        <w:t>n</w:t>
      </w:r>
      <w:r>
        <w:t xml:space="preserve"> = 3; 9.4%), anxiety disorder (</w:t>
      </w:r>
      <w:r w:rsidRPr="006B233B">
        <w:rPr>
          <w:i/>
          <w:iCs/>
        </w:rPr>
        <w:t>n</w:t>
      </w:r>
      <w:r>
        <w:t xml:space="preserve"> = 2; 6.3%), obsessive-compulsive disorder (</w:t>
      </w:r>
      <w:r w:rsidRPr="006B233B">
        <w:rPr>
          <w:i/>
          <w:iCs/>
        </w:rPr>
        <w:t>n</w:t>
      </w:r>
      <w:r>
        <w:t xml:space="preserve"> = 2; 6.3%), autism spectrum disorder (</w:t>
      </w:r>
      <w:r w:rsidRPr="006B233B">
        <w:rPr>
          <w:i/>
          <w:iCs/>
        </w:rPr>
        <w:t>n</w:t>
      </w:r>
      <w:r>
        <w:t xml:space="preserve"> = 1; 3.1%), and schizophrenia (</w:t>
      </w:r>
      <w:r w:rsidRPr="006B233B">
        <w:rPr>
          <w:i/>
          <w:iCs/>
        </w:rPr>
        <w:t>n</w:t>
      </w:r>
      <w:r>
        <w:t xml:space="preserve"> = 1; 3.1%). </w:t>
      </w:r>
    </w:p>
    <w:p w14:paraId="1FD9CB52" w14:textId="77777777" w:rsidR="005231E5" w:rsidRDefault="005231E5">
      <w:pPr>
        <w:rPr>
          <w:rFonts w:cs="Times New Roman"/>
          <w:b/>
          <w:szCs w:val="24"/>
        </w:rPr>
      </w:pPr>
      <w:r>
        <w:rPr>
          <w:rFonts w:cs="Times New Roman"/>
          <w:b/>
          <w:szCs w:val="24"/>
        </w:rPr>
        <w:br w:type="page"/>
      </w:r>
    </w:p>
    <w:p w14:paraId="59CDDBB4" w14:textId="18DAE041" w:rsidR="006A4B51" w:rsidRPr="00F44609" w:rsidRDefault="006A4B51" w:rsidP="005231E5">
      <w:pPr>
        <w:spacing w:after="0" w:line="480" w:lineRule="auto"/>
        <w:rPr>
          <w:rFonts w:cs="Times New Roman"/>
          <w:b/>
          <w:szCs w:val="24"/>
        </w:rPr>
      </w:pPr>
      <w:r w:rsidRPr="00F44609">
        <w:rPr>
          <w:rFonts w:cs="Times New Roman"/>
          <w:b/>
          <w:szCs w:val="24"/>
        </w:rPr>
        <w:lastRenderedPageBreak/>
        <w:t xml:space="preserve">Table </w:t>
      </w:r>
      <w:r>
        <w:rPr>
          <w:rFonts w:cs="Times New Roman"/>
          <w:b/>
          <w:szCs w:val="24"/>
        </w:rPr>
        <w:t>2</w:t>
      </w:r>
    </w:p>
    <w:p w14:paraId="49728047" w14:textId="77777777" w:rsidR="006A4B51" w:rsidRPr="00F44609" w:rsidRDefault="006A4B51" w:rsidP="005231E5">
      <w:pPr>
        <w:spacing w:after="0" w:line="480" w:lineRule="auto"/>
        <w:rPr>
          <w:rFonts w:cs="Times New Roman"/>
          <w:szCs w:val="24"/>
        </w:rPr>
      </w:pPr>
      <w:r w:rsidRPr="00F44609">
        <w:rPr>
          <w:rFonts w:cs="Times New Roman"/>
          <w:i/>
          <w:szCs w:val="24"/>
        </w:rPr>
        <w:t>Sociodemographic Characteristics of Participants at Baseline</w:t>
      </w:r>
      <w:r w:rsidRPr="00F44609">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F44609" w14:paraId="2BABEE54" w14:textId="77777777" w:rsidTr="00C80A80">
        <w:tc>
          <w:tcPr>
            <w:tcW w:w="2410" w:type="dxa"/>
            <w:vMerge w:val="restart"/>
            <w:tcBorders>
              <w:top w:val="single" w:sz="8" w:space="0" w:color="auto"/>
            </w:tcBorders>
          </w:tcPr>
          <w:p w14:paraId="48AFEF3F" w14:textId="77777777" w:rsidR="006A4B51" w:rsidRPr="00F44609" w:rsidRDefault="006A4B51" w:rsidP="005231E5">
            <w:pPr>
              <w:spacing w:line="480" w:lineRule="auto"/>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5" w:type="dxa"/>
            <w:tcBorders>
              <w:top w:val="single" w:sz="8" w:space="0" w:color="auto"/>
              <w:bottom w:val="single" w:sz="4" w:space="0" w:color="auto"/>
            </w:tcBorders>
          </w:tcPr>
          <w:p w14:paraId="207A1A5B" w14:textId="77777777" w:rsidR="006A4B51" w:rsidRPr="00F44609" w:rsidRDefault="006A4B51" w:rsidP="005231E5">
            <w:pPr>
              <w:spacing w:line="480" w:lineRule="auto"/>
              <w:jc w:val="center"/>
              <w:rPr>
                <w:rFonts w:cs="Times New Roman"/>
              </w:rPr>
            </w:pPr>
            <w:r w:rsidRPr="00F44609">
              <w:rPr>
                <w:rFonts w:cs="Times New Roman"/>
              </w:rPr>
              <w:t>Full sample</w:t>
            </w:r>
          </w:p>
          <w:p w14:paraId="0751E011"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F44609" w:rsidRDefault="006A4B51" w:rsidP="005231E5">
            <w:pPr>
              <w:spacing w:line="480" w:lineRule="auto"/>
              <w:jc w:val="center"/>
              <w:rPr>
                <w:rFonts w:cs="Times New Roman"/>
              </w:rPr>
            </w:pPr>
            <w:r w:rsidRPr="00F44609">
              <w:rPr>
                <w:rFonts w:cs="Times New Roman"/>
              </w:rPr>
              <w:t xml:space="preserve">Non-clinical </w:t>
            </w:r>
          </w:p>
          <w:p w14:paraId="03AD071D"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F44609" w:rsidRDefault="006A4B51" w:rsidP="005231E5">
            <w:pPr>
              <w:spacing w:line="480" w:lineRule="auto"/>
              <w:jc w:val="center"/>
              <w:rPr>
                <w:rFonts w:cs="Times New Roman"/>
              </w:rPr>
            </w:pPr>
            <w:r w:rsidRPr="00F44609">
              <w:rPr>
                <w:rFonts w:cs="Times New Roman"/>
              </w:rPr>
              <w:t>Clinical</w:t>
            </w:r>
          </w:p>
          <w:p w14:paraId="50B32F48"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F44609" w:rsidRDefault="006A4B51" w:rsidP="005231E5">
            <w:pPr>
              <w:spacing w:line="480" w:lineRule="auto"/>
              <w:jc w:val="center"/>
              <w:rPr>
                <w:rFonts w:cs="Times New Roman"/>
              </w:rPr>
            </w:pPr>
            <w:r>
              <w:rPr>
                <w:rFonts w:cs="Times New Roman"/>
              </w:rPr>
              <w:t>Statistical analyses</w:t>
            </w:r>
          </w:p>
        </w:tc>
      </w:tr>
      <w:tr w:rsidR="006A4B51" w:rsidRPr="00F44609" w14:paraId="51FB7863" w14:textId="77777777" w:rsidTr="00C80A80">
        <w:tc>
          <w:tcPr>
            <w:tcW w:w="2410" w:type="dxa"/>
            <w:vMerge/>
            <w:tcBorders>
              <w:bottom w:val="single" w:sz="8" w:space="0" w:color="auto"/>
            </w:tcBorders>
          </w:tcPr>
          <w:p w14:paraId="7DE2D8DD" w14:textId="77777777" w:rsidR="006A4B51" w:rsidRPr="00F44609" w:rsidRDefault="006A4B51" w:rsidP="005231E5">
            <w:pPr>
              <w:spacing w:line="480" w:lineRule="auto"/>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F44609" w:rsidRDefault="006A4B51" w:rsidP="005231E5">
            <w:pPr>
              <w:spacing w:line="480" w:lineRule="auto"/>
              <w:jc w:val="center"/>
              <w:rPr>
                <w:rFonts w:cs="Times New Roman"/>
                <w:i/>
              </w:rPr>
            </w:pPr>
            <w:r w:rsidRPr="00F44609">
              <w:rPr>
                <w:rFonts w:cs="Times New Roman"/>
                <w:i/>
              </w:rPr>
              <w:t>n</w:t>
            </w:r>
            <w:r w:rsidRPr="00F44609">
              <w:rPr>
                <w:rFonts w:cs="Times New Roman"/>
              </w:rPr>
              <w:t xml:space="preserve"> (%)</w:t>
            </w:r>
          </w:p>
        </w:tc>
        <w:tc>
          <w:tcPr>
            <w:tcW w:w="1796" w:type="dxa"/>
            <w:tcBorders>
              <w:top w:val="single" w:sz="4" w:space="0" w:color="auto"/>
              <w:bottom w:val="single" w:sz="8" w:space="0" w:color="auto"/>
            </w:tcBorders>
          </w:tcPr>
          <w:p w14:paraId="4C6F2501" w14:textId="77777777" w:rsidR="006A4B51" w:rsidRPr="00F44609" w:rsidRDefault="006A4B51" w:rsidP="005231E5">
            <w:pPr>
              <w:spacing w:line="480" w:lineRule="auto"/>
              <w:jc w:val="center"/>
              <w:rPr>
                <w:rFonts w:cs="Times New Roman"/>
                <w:i/>
              </w:rPr>
            </w:pPr>
            <w:r w:rsidRPr="00F44609">
              <w:rPr>
                <w:rFonts w:cs="Times New Roman"/>
                <w:i/>
              </w:rPr>
              <w:t>n (</w:t>
            </w:r>
            <w:r w:rsidRPr="00F44609">
              <w:rPr>
                <w:rFonts w:cs="Times New Roman"/>
              </w:rPr>
              <w:t>%)</w:t>
            </w:r>
          </w:p>
        </w:tc>
        <w:tc>
          <w:tcPr>
            <w:tcW w:w="1796" w:type="dxa"/>
            <w:tcBorders>
              <w:top w:val="single" w:sz="8" w:space="0" w:color="auto"/>
              <w:bottom w:val="single" w:sz="8" w:space="0" w:color="auto"/>
            </w:tcBorders>
          </w:tcPr>
          <w:p w14:paraId="5EEB6EE1" w14:textId="77777777" w:rsidR="006A4B51" w:rsidRPr="00F44609" w:rsidRDefault="006A4B51" w:rsidP="005231E5">
            <w:pPr>
              <w:spacing w:line="480" w:lineRule="auto"/>
              <w:jc w:val="center"/>
              <w:rPr>
                <w:rFonts w:cs="Times New Roman"/>
              </w:rPr>
            </w:pPr>
            <w:r w:rsidRPr="00F44609">
              <w:rPr>
                <w:rFonts w:cs="Times New Roman"/>
                <w:i/>
              </w:rPr>
              <w:t>n</w:t>
            </w:r>
            <w:r w:rsidRPr="00F44609">
              <w:rPr>
                <w:rFonts w:cs="Times New Roman"/>
              </w:rPr>
              <w:t xml:space="preserve"> (%)</w:t>
            </w:r>
          </w:p>
        </w:tc>
        <w:tc>
          <w:tcPr>
            <w:tcW w:w="1275" w:type="dxa"/>
            <w:tcBorders>
              <w:bottom w:val="single" w:sz="4" w:space="0" w:color="auto"/>
            </w:tcBorders>
          </w:tcPr>
          <w:p w14:paraId="0909A494" w14:textId="77777777" w:rsidR="006A4B51" w:rsidRDefault="006A4B51" w:rsidP="005231E5">
            <w:pPr>
              <w:spacing w:line="480" w:lineRule="auto"/>
              <w:jc w:val="center"/>
              <w:rPr>
                <w:rFonts w:cs="Times New Roman"/>
                <w:i/>
              </w:rPr>
            </w:pPr>
            <w:r>
              <w:rPr>
                <w:rFonts w:cs="Times New Roman"/>
                <w:i/>
              </w:rPr>
              <w:t>p-</w:t>
            </w:r>
            <w:r w:rsidRPr="00CD0A1F">
              <w:rPr>
                <w:rFonts w:cs="Times New Roman"/>
                <w:iCs/>
              </w:rPr>
              <w:t>value</w:t>
            </w:r>
          </w:p>
        </w:tc>
      </w:tr>
      <w:tr w:rsidR="006A4B51" w:rsidRPr="00F44609" w14:paraId="7F4441A8" w14:textId="77777777" w:rsidTr="00C80A80">
        <w:tc>
          <w:tcPr>
            <w:tcW w:w="2410" w:type="dxa"/>
          </w:tcPr>
          <w:p w14:paraId="374657C4" w14:textId="77777777" w:rsidR="006A4B51" w:rsidRPr="00F44609" w:rsidRDefault="006A4B51" w:rsidP="00487B79">
            <w:pPr>
              <w:spacing w:line="360" w:lineRule="auto"/>
              <w:ind w:left="360" w:hanging="360"/>
              <w:rPr>
                <w:rFonts w:cs="Times New Roman"/>
              </w:rPr>
            </w:pPr>
            <w:r>
              <w:rPr>
                <w:rFonts w:cs="Times New Roman"/>
              </w:rPr>
              <w:t>Age, mean (</w:t>
            </w:r>
            <w:r w:rsidRPr="00CD0A1F">
              <w:rPr>
                <w:rFonts w:cs="Times New Roman"/>
                <w:i/>
                <w:iCs/>
              </w:rPr>
              <w:t>SD</w:t>
            </w:r>
            <w:r>
              <w:rPr>
                <w:rFonts w:cs="Times New Roman"/>
              </w:rPr>
              <w:t>)</w:t>
            </w:r>
          </w:p>
        </w:tc>
        <w:tc>
          <w:tcPr>
            <w:tcW w:w="1795" w:type="dxa"/>
          </w:tcPr>
          <w:p w14:paraId="20A1BFF7" w14:textId="77777777" w:rsidR="006A4B51" w:rsidRPr="00F44609" w:rsidRDefault="006A4B51" w:rsidP="00487B79">
            <w:pPr>
              <w:spacing w:line="360" w:lineRule="auto"/>
              <w:jc w:val="center"/>
              <w:rPr>
                <w:rFonts w:cs="Times New Roman"/>
              </w:rPr>
            </w:pPr>
            <w:r w:rsidRPr="00D64B79">
              <w:rPr>
                <w:rFonts w:cs="Times New Roman"/>
              </w:rPr>
              <w:t>27.43</w:t>
            </w:r>
            <w:r>
              <w:rPr>
                <w:rFonts w:cs="Times New Roman"/>
              </w:rPr>
              <w:t xml:space="preserve"> </w:t>
            </w:r>
            <w:r w:rsidRPr="00D64B79">
              <w:rPr>
                <w:rFonts w:cs="Times New Roman"/>
              </w:rPr>
              <w:t>(10.81)</w:t>
            </w:r>
          </w:p>
        </w:tc>
        <w:tc>
          <w:tcPr>
            <w:tcW w:w="1796" w:type="dxa"/>
          </w:tcPr>
          <w:p w14:paraId="784E1E53" w14:textId="77777777" w:rsidR="006A4B51" w:rsidRPr="00F44609" w:rsidRDefault="006A4B51" w:rsidP="00487B79">
            <w:pPr>
              <w:spacing w:line="360" w:lineRule="auto"/>
              <w:jc w:val="center"/>
              <w:rPr>
                <w:rFonts w:cs="Times New Roman"/>
              </w:rPr>
            </w:pPr>
            <w:r w:rsidRPr="00D64B79">
              <w:rPr>
                <w:rFonts w:cs="Times New Roman"/>
              </w:rPr>
              <w:t>25.36 (8.88)</w:t>
            </w:r>
          </w:p>
        </w:tc>
        <w:tc>
          <w:tcPr>
            <w:tcW w:w="1796" w:type="dxa"/>
          </w:tcPr>
          <w:p w14:paraId="67EE4DD0" w14:textId="77777777" w:rsidR="006A4B51" w:rsidRPr="00F44609" w:rsidRDefault="006A4B51" w:rsidP="00487B79">
            <w:pPr>
              <w:spacing w:line="360" w:lineRule="auto"/>
              <w:jc w:val="center"/>
              <w:rPr>
                <w:rFonts w:cs="Times New Roman"/>
              </w:rPr>
            </w:pPr>
            <w:r w:rsidRPr="00D64B79">
              <w:rPr>
                <w:rFonts w:cs="Times New Roman"/>
              </w:rPr>
              <w:t>39.09 (13.25)</w:t>
            </w:r>
          </w:p>
        </w:tc>
        <w:tc>
          <w:tcPr>
            <w:tcW w:w="1275" w:type="dxa"/>
          </w:tcPr>
          <w:p w14:paraId="3C2C018D" w14:textId="77777777" w:rsidR="006A4B51" w:rsidRDefault="006A4B51" w:rsidP="005231E5">
            <w:pPr>
              <w:spacing w:line="480" w:lineRule="auto"/>
              <w:jc w:val="center"/>
              <w:rPr>
                <w:rFonts w:cs="Times New Roman"/>
              </w:rPr>
            </w:pPr>
            <w:r>
              <w:rPr>
                <w:rFonts w:cs="Times New Roman"/>
              </w:rPr>
              <w:t>&lt; .001***</w:t>
            </w:r>
          </w:p>
        </w:tc>
      </w:tr>
      <w:tr w:rsidR="006A4B51" w:rsidRPr="00F44609" w14:paraId="5853C516" w14:textId="77777777" w:rsidTr="00C80A80">
        <w:tc>
          <w:tcPr>
            <w:tcW w:w="2410" w:type="dxa"/>
          </w:tcPr>
          <w:p w14:paraId="7897B626" w14:textId="77777777" w:rsidR="006A4B51" w:rsidRPr="00F44609" w:rsidRDefault="006A4B51" w:rsidP="00487B79">
            <w:pPr>
              <w:spacing w:line="360" w:lineRule="auto"/>
              <w:ind w:left="360" w:hanging="360"/>
              <w:rPr>
                <w:rFonts w:cs="Times New Roman"/>
              </w:rPr>
            </w:pPr>
            <w:r>
              <w:rPr>
                <w:rFonts w:cs="Times New Roman"/>
              </w:rPr>
              <w:t>Gender</w:t>
            </w:r>
          </w:p>
        </w:tc>
        <w:tc>
          <w:tcPr>
            <w:tcW w:w="1795" w:type="dxa"/>
          </w:tcPr>
          <w:p w14:paraId="6F33D433" w14:textId="77777777" w:rsidR="006A4B51" w:rsidRPr="00F44609" w:rsidRDefault="006A4B51" w:rsidP="00487B79">
            <w:pPr>
              <w:spacing w:line="360" w:lineRule="auto"/>
              <w:jc w:val="center"/>
              <w:rPr>
                <w:rFonts w:cs="Times New Roman"/>
              </w:rPr>
            </w:pPr>
          </w:p>
        </w:tc>
        <w:tc>
          <w:tcPr>
            <w:tcW w:w="1796" w:type="dxa"/>
          </w:tcPr>
          <w:p w14:paraId="3260A73B" w14:textId="77777777" w:rsidR="006A4B51" w:rsidRPr="00F44609" w:rsidRDefault="006A4B51" w:rsidP="00487B79">
            <w:pPr>
              <w:spacing w:line="360" w:lineRule="auto"/>
              <w:jc w:val="center"/>
              <w:rPr>
                <w:rFonts w:cs="Times New Roman"/>
              </w:rPr>
            </w:pPr>
          </w:p>
        </w:tc>
        <w:tc>
          <w:tcPr>
            <w:tcW w:w="1796" w:type="dxa"/>
          </w:tcPr>
          <w:p w14:paraId="40FC6244" w14:textId="77777777" w:rsidR="006A4B51" w:rsidRPr="00F44609" w:rsidRDefault="006A4B51" w:rsidP="00487B79">
            <w:pPr>
              <w:spacing w:line="360" w:lineRule="auto"/>
              <w:jc w:val="center"/>
              <w:rPr>
                <w:rFonts w:cs="Times New Roman"/>
              </w:rPr>
            </w:pPr>
          </w:p>
        </w:tc>
        <w:tc>
          <w:tcPr>
            <w:tcW w:w="1275" w:type="dxa"/>
          </w:tcPr>
          <w:p w14:paraId="2D52B0C2" w14:textId="77777777" w:rsidR="006A4B51" w:rsidRDefault="006A4B51" w:rsidP="005231E5">
            <w:pPr>
              <w:spacing w:line="480" w:lineRule="auto"/>
              <w:jc w:val="center"/>
              <w:rPr>
                <w:rFonts w:cs="Times New Roman"/>
              </w:rPr>
            </w:pPr>
            <w:r>
              <w:rPr>
                <w:rFonts w:cs="Times New Roman"/>
              </w:rPr>
              <w:t>.015*</w:t>
            </w:r>
          </w:p>
        </w:tc>
      </w:tr>
      <w:tr w:rsidR="006A4B51" w:rsidRPr="00F44609" w14:paraId="65FC8C25" w14:textId="77777777" w:rsidTr="00C80A80">
        <w:tc>
          <w:tcPr>
            <w:tcW w:w="2410" w:type="dxa"/>
          </w:tcPr>
          <w:p w14:paraId="20BCC931"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Female</w:t>
            </w:r>
          </w:p>
        </w:tc>
        <w:tc>
          <w:tcPr>
            <w:tcW w:w="1795" w:type="dxa"/>
          </w:tcPr>
          <w:p w14:paraId="057F1B5F" w14:textId="77777777" w:rsidR="006A4B51" w:rsidRPr="00F44609" w:rsidRDefault="006A4B51" w:rsidP="00487B79">
            <w:pPr>
              <w:spacing w:line="360" w:lineRule="auto"/>
              <w:jc w:val="center"/>
              <w:rPr>
                <w:rFonts w:cs="Times New Roman"/>
              </w:rPr>
            </w:pPr>
            <w:r w:rsidRPr="00F44609">
              <w:rPr>
                <w:rFonts w:cs="Times New Roman"/>
              </w:rPr>
              <w:t>165 (77.5)</w:t>
            </w:r>
          </w:p>
        </w:tc>
        <w:tc>
          <w:tcPr>
            <w:tcW w:w="1796" w:type="dxa"/>
          </w:tcPr>
          <w:p w14:paraId="7849B252" w14:textId="77777777" w:rsidR="006A4B51" w:rsidRPr="00F44609" w:rsidRDefault="006A4B51" w:rsidP="00487B79">
            <w:pPr>
              <w:spacing w:line="360" w:lineRule="auto"/>
              <w:jc w:val="center"/>
              <w:rPr>
                <w:rFonts w:cs="Times New Roman"/>
              </w:rPr>
            </w:pPr>
            <w:r w:rsidRPr="00F44609">
              <w:rPr>
                <w:rFonts w:cs="Times New Roman"/>
              </w:rPr>
              <w:t>146 (80.7)</w:t>
            </w:r>
          </w:p>
        </w:tc>
        <w:tc>
          <w:tcPr>
            <w:tcW w:w="1796" w:type="dxa"/>
          </w:tcPr>
          <w:p w14:paraId="3E4AF770" w14:textId="77777777" w:rsidR="006A4B51" w:rsidRPr="00F44609" w:rsidRDefault="006A4B51" w:rsidP="00487B79">
            <w:pPr>
              <w:spacing w:line="360" w:lineRule="auto"/>
              <w:jc w:val="center"/>
              <w:rPr>
                <w:rFonts w:cs="Times New Roman"/>
              </w:rPr>
            </w:pPr>
            <w:r w:rsidRPr="00F44609">
              <w:rPr>
                <w:rFonts w:cs="Times New Roman"/>
              </w:rPr>
              <w:t>19 (59.4)</w:t>
            </w:r>
          </w:p>
        </w:tc>
        <w:tc>
          <w:tcPr>
            <w:tcW w:w="1275" w:type="dxa"/>
          </w:tcPr>
          <w:p w14:paraId="5D036312" w14:textId="77777777" w:rsidR="006A4B51" w:rsidRPr="00F44609" w:rsidRDefault="006A4B51" w:rsidP="005231E5">
            <w:pPr>
              <w:spacing w:line="480" w:lineRule="auto"/>
              <w:jc w:val="center"/>
              <w:rPr>
                <w:rFonts w:cs="Times New Roman"/>
              </w:rPr>
            </w:pPr>
          </w:p>
        </w:tc>
      </w:tr>
      <w:tr w:rsidR="006A4B51" w:rsidRPr="00F44609" w14:paraId="1A1B7ECB" w14:textId="77777777" w:rsidTr="00C80A80">
        <w:tc>
          <w:tcPr>
            <w:tcW w:w="2410" w:type="dxa"/>
          </w:tcPr>
          <w:p w14:paraId="249942C8"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Male</w:t>
            </w:r>
          </w:p>
        </w:tc>
        <w:tc>
          <w:tcPr>
            <w:tcW w:w="1795" w:type="dxa"/>
          </w:tcPr>
          <w:p w14:paraId="26A3B63E" w14:textId="77777777" w:rsidR="006A4B51" w:rsidRPr="00F44609" w:rsidRDefault="006A4B51" w:rsidP="00487B79">
            <w:pPr>
              <w:spacing w:line="360" w:lineRule="auto"/>
              <w:jc w:val="center"/>
              <w:rPr>
                <w:rFonts w:cs="Times New Roman"/>
              </w:rPr>
            </w:pPr>
            <w:r w:rsidRPr="00F44609">
              <w:rPr>
                <w:rFonts w:cs="Times New Roman"/>
              </w:rPr>
              <w:t>46 (21.6)</w:t>
            </w:r>
          </w:p>
        </w:tc>
        <w:tc>
          <w:tcPr>
            <w:tcW w:w="1796" w:type="dxa"/>
          </w:tcPr>
          <w:p w14:paraId="71933C37" w14:textId="77777777" w:rsidR="006A4B51" w:rsidRPr="00F44609" w:rsidRDefault="006A4B51" w:rsidP="00487B79">
            <w:pPr>
              <w:spacing w:line="360" w:lineRule="auto"/>
              <w:jc w:val="center"/>
              <w:rPr>
                <w:rFonts w:cs="Times New Roman"/>
              </w:rPr>
            </w:pPr>
            <w:r w:rsidRPr="00F44609">
              <w:rPr>
                <w:rFonts w:cs="Times New Roman"/>
              </w:rPr>
              <w:t>34 (18.8)</w:t>
            </w:r>
          </w:p>
        </w:tc>
        <w:tc>
          <w:tcPr>
            <w:tcW w:w="1796" w:type="dxa"/>
          </w:tcPr>
          <w:p w14:paraId="387A0610" w14:textId="77777777" w:rsidR="006A4B51" w:rsidRPr="00F44609" w:rsidRDefault="006A4B51" w:rsidP="00487B79">
            <w:pPr>
              <w:spacing w:line="360" w:lineRule="auto"/>
              <w:jc w:val="center"/>
              <w:rPr>
                <w:rFonts w:cs="Times New Roman"/>
              </w:rPr>
            </w:pPr>
            <w:r w:rsidRPr="00F44609">
              <w:rPr>
                <w:rFonts w:cs="Times New Roman"/>
              </w:rPr>
              <w:t>12 (37.5)</w:t>
            </w:r>
          </w:p>
        </w:tc>
        <w:tc>
          <w:tcPr>
            <w:tcW w:w="1275" w:type="dxa"/>
          </w:tcPr>
          <w:p w14:paraId="3C4765DC" w14:textId="77777777" w:rsidR="006A4B51" w:rsidRPr="00F44609" w:rsidRDefault="006A4B51" w:rsidP="005231E5">
            <w:pPr>
              <w:spacing w:line="480" w:lineRule="auto"/>
              <w:jc w:val="center"/>
              <w:rPr>
                <w:rFonts w:cs="Times New Roman"/>
              </w:rPr>
            </w:pPr>
          </w:p>
        </w:tc>
      </w:tr>
      <w:tr w:rsidR="006A4B51" w:rsidRPr="00F44609" w14:paraId="6AC4751A" w14:textId="77777777" w:rsidTr="00C80A80">
        <w:tc>
          <w:tcPr>
            <w:tcW w:w="2410" w:type="dxa"/>
          </w:tcPr>
          <w:p w14:paraId="2BDBEB5E"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Divers</w:t>
            </w:r>
          </w:p>
        </w:tc>
        <w:tc>
          <w:tcPr>
            <w:tcW w:w="1795" w:type="dxa"/>
          </w:tcPr>
          <w:p w14:paraId="2EE142C7" w14:textId="77777777" w:rsidR="006A4B51" w:rsidRPr="00F44609" w:rsidRDefault="006A4B51" w:rsidP="00487B79">
            <w:pPr>
              <w:spacing w:line="360" w:lineRule="auto"/>
              <w:jc w:val="center"/>
              <w:rPr>
                <w:rFonts w:cs="Times New Roman"/>
              </w:rPr>
            </w:pPr>
            <w:r w:rsidRPr="00F44609">
              <w:rPr>
                <w:rFonts w:cs="Times New Roman"/>
              </w:rPr>
              <w:t>2 (0.9)</w:t>
            </w:r>
          </w:p>
        </w:tc>
        <w:tc>
          <w:tcPr>
            <w:tcW w:w="1796" w:type="dxa"/>
          </w:tcPr>
          <w:p w14:paraId="12CB86AA" w14:textId="77777777" w:rsidR="006A4B51" w:rsidRPr="00F44609" w:rsidRDefault="006A4B51" w:rsidP="00487B79">
            <w:pPr>
              <w:spacing w:line="360" w:lineRule="auto"/>
              <w:jc w:val="center"/>
              <w:rPr>
                <w:rFonts w:cs="Times New Roman"/>
              </w:rPr>
            </w:pPr>
            <w:r w:rsidRPr="00F44609">
              <w:rPr>
                <w:rFonts w:cs="Times New Roman"/>
              </w:rPr>
              <w:t>1 (0.6)</w:t>
            </w:r>
          </w:p>
        </w:tc>
        <w:tc>
          <w:tcPr>
            <w:tcW w:w="1796" w:type="dxa"/>
          </w:tcPr>
          <w:p w14:paraId="24F9EE58"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23395D7E" w14:textId="77777777" w:rsidR="006A4B51" w:rsidRPr="00F44609" w:rsidRDefault="006A4B51" w:rsidP="005231E5">
            <w:pPr>
              <w:spacing w:line="480" w:lineRule="auto"/>
              <w:jc w:val="center"/>
              <w:rPr>
                <w:rFonts w:cs="Times New Roman"/>
              </w:rPr>
            </w:pPr>
          </w:p>
        </w:tc>
      </w:tr>
      <w:tr w:rsidR="006A4B51" w:rsidRPr="00F44609" w14:paraId="4730E2D8" w14:textId="77777777" w:rsidTr="00C80A80">
        <w:tc>
          <w:tcPr>
            <w:tcW w:w="2410" w:type="dxa"/>
          </w:tcPr>
          <w:p w14:paraId="0DCD477B" w14:textId="77777777" w:rsidR="006A4B51" w:rsidRPr="00F44609" w:rsidRDefault="006A4B51" w:rsidP="00487B79">
            <w:pPr>
              <w:spacing w:line="360" w:lineRule="auto"/>
              <w:ind w:left="360" w:hanging="360"/>
              <w:rPr>
                <w:rFonts w:cs="Times New Roman"/>
              </w:rPr>
            </w:pPr>
            <w:r w:rsidRPr="00F44609">
              <w:rPr>
                <w:rFonts w:cs="Times New Roman"/>
              </w:rPr>
              <w:t>Marital status</w:t>
            </w:r>
          </w:p>
        </w:tc>
        <w:tc>
          <w:tcPr>
            <w:tcW w:w="1795" w:type="dxa"/>
          </w:tcPr>
          <w:p w14:paraId="173BF5DB" w14:textId="77777777" w:rsidR="006A4B51" w:rsidRPr="00F44609" w:rsidRDefault="006A4B51" w:rsidP="00487B79">
            <w:pPr>
              <w:spacing w:line="360" w:lineRule="auto"/>
              <w:jc w:val="center"/>
              <w:rPr>
                <w:rFonts w:cs="Times New Roman"/>
              </w:rPr>
            </w:pPr>
          </w:p>
        </w:tc>
        <w:tc>
          <w:tcPr>
            <w:tcW w:w="1796" w:type="dxa"/>
          </w:tcPr>
          <w:p w14:paraId="72538090" w14:textId="77777777" w:rsidR="006A4B51" w:rsidRPr="00F44609" w:rsidRDefault="006A4B51" w:rsidP="00487B79">
            <w:pPr>
              <w:spacing w:line="360" w:lineRule="auto"/>
              <w:jc w:val="center"/>
              <w:rPr>
                <w:rFonts w:cs="Times New Roman"/>
              </w:rPr>
            </w:pPr>
          </w:p>
        </w:tc>
        <w:tc>
          <w:tcPr>
            <w:tcW w:w="1796" w:type="dxa"/>
          </w:tcPr>
          <w:p w14:paraId="08780263" w14:textId="77777777" w:rsidR="006A4B51" w:rsidRPr="00F44609" w:rsidRDefault="006A4B51" w:rsidP="00487B79">
            <w:pPr>
              <w:spacing w:line="360" w:lineRule="auto"/>
              <w:jc w:val="center"/>
              <w:rPr>
                <w:rFonts w:cs="Times New Roman"/>
              </w:rPr>
            </w:pPr>
          </w:p>
        </w:tc>
        <w:tc>
          <w:tcPr>
            <w:tcW w:w="1275" w:type="dxa"/>
          </w:tcPr>
          <w:p w14:paraId="7F003CFE" w14:textId="77777777" w:rsidR="006A4B51" w:rsidRDefault="006A4B51" w:rsidP="005231E5">
            <w:pPr>
              <w:spacing w:line="480" w:lineRule="auto"/>
              <w:jc w:val="center"/>
              <w:rPr>
                <w:rFonts w:cs="Times New Roman"/>
              </w:rPr>
            </w:pPr>
            <w:r>
              <w:rPr>
                <w:rFonts w:cs="Times New Roman"/>
              </w:rPr>
              <w:t>.027*</w:t>
            </w:r>
          </w:p>
        </w:tc>
      </w:tr>
      <w:tr w:rsidR="006A4B51" w:rsidRPr="00F44609" w14:paraId="74017D49" w14:textId="77777777" w:rsidTr="00C80A80">
        <w:tc>
          <w:tcPr>
            <w:tcW w:w="2410" w:type="dxa"/>
          </w:tcPr>
          <w:p w14:paraId="397B5B00"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Single</w:t>
            </w:r>
          </w:p>
        </w:tc>
        <w:tc>
          <w:tcPr>
            <w:tcW w:w="1795" w:type="dxa"/>
          </w:tcPr>
          <w:p w14:paraId="4C5EE35E" w14:textId="77777777" w:rsidR="006A4B51" w:rsidRPr="00F44609" w:rsidRDefault="006A4B51" w:rsidP="00487B79">
            <w:pPr>
              <w:spacing w:line="360" w:lineRule="auto"/>
              <w:jc w:val="center"/>
              <w:rPr>
                <w:rFonts w:cs="Times New Roman"/>
              </w:rPr>
            </w:pPr>
            <w:r w:rsidRPr="00F44609">
              <w:rPr>
                <w:rFonts w:cs="Times New Roman"/>
              </w:rPr>
              <w:t>93 (43.7)</w:t>
            </w:r>
          </w:p>
        </w:tc>
        <w:tc>
          <w:tcPr>
            <w:tcW w:w="1796" w:type="dxa"/>
          </w:tcPr>
          <w:p w14:paraId="6F457B37" w14:textId="77777777" w:rsidR="006A4B51" w:rsidRPr="00F44609" w:rsidRDefault="006A4B51" w:rsidP="00487B79">
            <w:pPr>
              <w:spacing w:line="360" w:lineRule="auto"/>
              <w:jc w:val="center"/>
              <w:rPr>
                <w:rFonts w:cs="Times New Roman"/>
              </w:rPr>
            </w:pPr>
            <w:r w:rsidRPr="00F44609">
              <w:rPr>
                <w:rFonts w:cs="Times New Roman"/>
              </w:rPr>
              <w:t>75 (41.4)</w:t>
            </w:r>
          </w:p>
        </w:tc>
        <w:tc>
          <w:tcPr>
            <w:tcW w:w="1796" w:type="dxa"/>
          </w:tcPr>
          <w:p w14:paraId="5794E6AA" w14:textId="77777777" w:rsidR="006A4B51" w:rsidRPr="00F44609" w:rsidRDefault="006A4B51" w:rsidP="00487B79">
            <w:pPr>
              <w:spacing w:line="360" w:lineRule="auto"/>
              <w:jc w:val="center"/>
              <w:rPr>
                <w:rFonts w:cs="Times New Roman"/>
              </w:rPr>
            </w:pPr>
            <w:r w:rsidRPr="00F44609">
              <w:rPr>
                <w:rFonts w:cs="Times New Roman"/>
              </w:rPr>
              <w:t>18 (56.2)</w:t>
            </w:r>
          </w:p>
        </w:tc>
        <w:tc>
          <w:tcPr>
            <w:tcW w:w="1275" w:type="dxa"/>
          </w:tcPr>
          <w:p w14:paraId="0661E100" w14:textId="77777777" w:rsidR="006A4B51" w:rsidRPr="00F44609" w:rsidRDefault="006A4B51" w:rsidP="005231E5">
            <w:pPr>
              <w:spacing w:line="480" w:lineRule="auto"/>
              <w:jc w:val="center"/>
              <w:rPr>
                <w:rFonts w:cs="Times New Roman"/>
              </w:rPr>
            </w:pPr>
          </w:p>
        </w:tc>
      </w:tr>
      <w:tr w:rsidR="006A4B51" w:rsidRPr="00F44609" w14:paraId="01CC100A" w14:textId="77777777" w:rsidTr="00C80A80">
        <w:tc>
          <w:tcPr>
            <w:tcW w:w="2410" w:type="dxa"/>
          </w:tcPr>
          <w:p w14:paraId="783053E0"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Married/partnered</w:t>
            </w:r>
          </w:p>
        </w:tc>
        <w:tc>
          <w:tcPr>
            <w:tcW w:w="1795" w:type="dxa"/>
          </w:tcPr>
          <w:p w14:paraId="710EAA0A" w14:textId="77777777" w:rsidR="006A4B51" w:rsidRPr="00F44609" w:rsidRDefault="006A4B51" w:rsidP="00487B79">
            <w:pPr>
              <w:spacing w:line="360" w:lineRule="auto"/>
              <w:jc w:val="center"/>
              <w:rPr>
                <w:rFonts w:cs="Times New Roman"/>
              </w:rPr>
            </w:pPr>
            <w:r w:rsidRPr="00F44609">
              <w:rPr>
                <w:rFonts w:cs="Times New Roman"/>
              </w:rPr>
              <w:t>119 (55.9)</w:t>
            </w:r>
          </w:p>
        </w:tc>
        <w:tc>
          <w:tcPr>
            <w:tcW w:w="1796" w:type="dxa"/>
          </w:tcPr>
          <w:p w14:paraId="5A9E309A" w14:textId="77777777" w:rsidR="006A4B51" w:rsidRPr="00F44609" w:rsidRDefault="006A4B51" w:rsidP="00487B79">
            <w:pPr>
              <w:spacing w:line="360" w:lineRule="auto"/>
              <w:jc w:val="center"/>
              <w:rPr>
                <w:rFonts w:cs="Times New Roman"/>
              </w:rPr>
            </w:pPr>
            <w:r w:rsidRPr="00F44609">
              <w:rPr>
                <w:rFonts w:cs="Times New Roman"/>
              </w:rPr>
              <w:t>106 (58.6)</w:t>
            </w:r>
          </w:p>
        </w:tc>
        <w:tc>
          <w:tcPr>
            <w:tcW w:w="1796" w:type="dxa"/>
          </w:tcPr>
          <w:p w14:paraId="01BB5E3D"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0C1AF8EB" w14:textId="77777777" w:rsidR="006A4B51" w:rsidRPr="00F44609" w:rsidRDefault="006A4B51" w:rsidP="005231E5">
            <w:pPr>
              <w:spacing w:line="480" w:lineRule="auto"/>
              <w:jc w:val="center"/>
              <w:rPr>
                <w:rFonts w:cs="Times New Roman"/>
              </w:rPr>
            </w:pPr>
          </w:p>
        </w:tc>
      </w:tr>
      <w:tr w:rsidR="006A4B51" w:rsidRPr="00F44609" w14:paraId="6DC18ABA" w14:textId="77777777" w:rsidTr="00C80A80">
        <w:tc>
          <w:tcPr>
            <w:tcW w:w="2410" w:type="dxa"/>
          </w:tcPr>
          <w:p w14:paraId="0C9010B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Divorced/widowed</w:t>
            </w:r>
          </w:p>
        </w:tc>
        <w:tc>
          <w:tcPr>
            <w:tcW w:w="1795" w:type="dxa"/>
          </w:tcPr>
          <w:p w14:paraId="0DDEE754"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3B5D3BB7"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02C8C258"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6AD44E02" w14:textId="77777777" w:rsidR="006A4B51" w:rsidRPr="00F44609" w:rsidRDefault="006A4B51" w:rsidP="005231E5">
            <w:pPr>
              <w:spacing w:line="480" w:lineRule="auto"/>
              <w:jc w:val="center"/>
              <w:rPr>
                <w:rFonts w:cs="Times New Roman"/>
              </w:rPr>
            </w:pPr>
          </w:p>
        </w:tc>
      </w:tr>
      <w:tr w:rsidR="006A4B51" w:rsidRPr="00F44609" w14:paraId="4B71B056" w14:textId="77777777" w:rsidTr="00C80A80">
        <w:tc>
          <w:tcPr>
            <w:tcW w:w="2410" w:type="dxa"/>
          </w:tcPr>
          <w:p w14:paraId="34F3F6D6" w14:textId="77777777" w:rsidR="006A4B51" w:rsidRPr="00F44609" w:rsidRDefault="006A4B51" w:rsidP="00487B79">
            <w:pPr>
              <w:spacing w:line="360" w:lineRule="auto"/>
              <w:ind w:left="360" w:hanging="360"/>
              <w:rPr>
                <w:rFonts w:cs="Times New Roman"/>
              </w:rPr>
            </w:pPr>
            <w:r w:rsidRPr="00F44609">
              <w:rPr>
                <w:rFonts w:cs="Times New Roman"/>
              </w:rPr>
              <w:t xml:space="preserve">Highest </w:t>
            </w:r>
            <w:r>
              <w:rPr>
                <w:rFonts w:cs="Times New Roman"/>
              </w:rPr>
              <w:t xml:space="preserve">level of </w:t>
            </w:r>
            <w:r w:rsidRPr="00F44609">
              <w:rPr>
                <w:rFonts w:cs="Times New Roman"/>
              </w:rPr>
              <w:t>education</w:t>
            </w:r>
          </w:p>
        </w:tc>
        <w:tc>
          <w:tcPr>
            <w:tcW w:w="1795" w:type="dxa"/>
          </w:tcPr>
          <w:p w14:paraId="0E512D90" w14:textId="77777777" w:rsidR="006A4B51" w:rsidRPr="00F44609" w:rsidRDefault="006A4B51" w:rsidP="00487B79">
            <w:pPr>
              <w:spacing w:line="360" w:lineRule="auto"/>
              <w:jc w:val="center"/>
              <w:rPr>
                <w:rFonts w:cs="Times New Roman"/>
              </w:rPr>
            </w:pPr>
          </w:p>
        </w:tc>
        <w:tc>
          <w:tcPr>
            <w:tcW w:w="1796" w:type="dxa"/>
          </w:tcPr>
          <w:p w14:paraId="5B4D9B2B" w14:textId="77777777" w:rsidR="006A4B51" w:rsidRPr="00F44609" w:rsidRDefault="006A4B51" w:rsidP="00487B79">
            <w:pPr>
              <w:spacing w:line="360" w:lineRule="auto"/>
              <w:jc w:val="center"/>
              <w:rPr>
                <w:rFonts w:cs="Times New Roman"/>
              </w:rPr>
            </w:pPr>
          </w:p>
        </w:tc>
        <w:tc>
          <w:tcPr>
            <w:tcW w:w="1796" w:type="dxa"/>
          </w:tcPr>
          <w:p w14:paraId="4B46A0C1" w14:textId="77777777" w:rsidR="006A4B51" w:rsidRPr="00F44609" w:rsidRDefault="006A4B51" w:rsidP="00487B79">
            <w:pPr>
              <w:spacing w:line="360" w:lineRule="auto"/>
              <w:jc w:val="center"/>
              <w:rPr>
                <w:rFonts w:cs="Times New Roman"/>
              </w:rPr>
            </w:pPr>
          </w:p>
        </w:tc>
        <w:tc>
          <w:tcPr>
            <w:tcW w:w="1275" w:type="dxa"/>
          </w:tcPr>
          <w:p w14:paraId="6F91E7AC" w14:textId="77777777" w:rsidR="006A4B51" w:rsidRDefault="006A4B51" w:rsidP="005231E5">
            <w:pPr>
              <w:spacing w:line="480" w:lineRule="auto"/>
              <w:jc w:val="center"/>
              <w:rPr>
                <w:rFonts w:cs="Times New Roman"/>
              </w:rPr>
            </w:pPr>
            <w:r>
              <w:rPr>
                <w:rFonts w:cs="Times New Roman"/>
              </w:rPr>
              <w:t>&lt; .001***</w:t>
            </w:r>
          </w:p>
        </w:tc>
      </w:tr>
      <w:tr w:rsidR="006A4B51" w:rsidRPr="00F44609" w14:paraId="1BAD2290" w14:textId="77777777" w:rsidTr="00C80A80">
        <w:tc>
          <w:tcPr>
            <w:tcW w:w="2410" w:type="dxa"/>
          </w:tcPr>
          <w:p w14:paraId="6386C103"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Lower secondary school certificate</w:t>
            </w:r>
          </w:p>
        </w:tc>
        <w:tc>
          <w:tcPr>
            <w:tcW w:w="1795" w:type="dxa"/>
          </w:tcPr>
          <w:p w14:paraId="43A76DE6"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092FFA48"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10A15AF3"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192AD7FF" w14:textId="77777777" w:rsidR="006A4B51" w:rsidRPr="00F44609" w:rsidRDefault="006A4B51" w:rsidP="005231E5">
            <w:pPr>
              <w:spacing w:line="480" w:lineRule="auto"/>
              <w:jc w:val="center"/>
              <w:rPr>
                <w:rFonts w:cs="Times New Roman"/>
              </w:rPr>
            </w:pPr>
          </w:p>
        </w:tc>
      </w:tr>
      <w:tr w:rsidR="006A4B51" w:rsidRPr="00F44609" w14:paraId="19127EAC" w14:textId="77777777" w:rsidTr="00C80A80">
        <w:tc>
          <w:tcPr>
            <w:tcW w:w="2410" w:type="dxa"/>
          </w:tcPr>
          <w:p w14:paraId="5C13A861"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Intermediate secondary school certificate</w:t>
            </w:r>
          </w:p>
        </w:tc>
        <w:tc>
          <w:tcPr>
            <w:tcW w:w="1795" w:type="dxa"/>
          </w:tcPr>
          <w:p w14:paraId="792F88AC" w14:textId="77777777" w:rsidR="006A4B51" w:rsidRPr="00F44609" w:rsidRDefault="006A4B51" w:rsidP="00487B79">
            <w:pPr>
              <w:spacing w:line="360" w:lineRule="auto"/>
              <w:jc w:val="center"/>
              <w:rPr>
                <w:rFonts w:cs="Times New Roman"/>
              </w:rPr>
            </w:pPr>
            <w:r w:rsidRPr="00F44609">
              <w:rPr>
                <w:rFonts w:cs="Times New Roman"/>
              </w:rPr>
              <w:t>4 (1.9)</w:t>
            </w:r>
          </w:p>
        </w:tc>
        <w:tc>
          <w:tcPr>
            <w:tcW w:w="1796" w:type="dxa"/>
          </w:tcPr>
          <w:p w14:paraId="2F9B1CDB" w14:textId="77777777" w:rsidR="006A4B51" w:rsidRPr="00F44609" w:rsidRDefault="006A4B51" w:rsidP="00487B79">
            <w:pPr>
              <w:spacing w:line="360" w:lineRule="auto"/>
              <w:jc w:val="center"/>
              <w:rPr>
                <w:rFonts w:cs="Times New Roman"/>
              </w:rPr>
            </w:pPr>
            <w:r w:rsidRPr="00F44609">
              <w:rPr>
                <w:rFonts w:cs="Times New Roman"/>
              </w:rPr>
              <w:t>2 (1.1)</w:t>
            </w:r>
          </w:p>
        </w:tc>
        <w:tc>
          <w:tcPr>
            <w:tcW w:w="1796" w:type="dxa"/>
          </w:tcPr>
          <w:p w14:paraId="6CAEC676" w14:textId="77777777" w:rsidR="006A4B51" w:rsidRPr="00F44609" w:rsidRDefault="006A4B51" w:rsidP="00487B79">
            <w:pPr>
              <w:spacing w:line="360" w:lineRule="auto"/>
              <w:jc w:val="center"/>
              <w:rPr>
                <w:rFonts w:cs="Times New Roman"/>
              </w:rPr>
            </w:pPr>
            <w:r w:rsidRPr="00F44609">
              <w:rPr>
                <w:rFonts w:cs="Times New Roman"/>
              </w:rPr>
              <w:t>2 (6.2)</w:t>
            </w:r>
          </w:p>
        </w:tc>
        <w:tc>
          <w:tcPr>
            <w:tcW w:w="1275" w:type="dxa"/>
          </w:tcPr>
          <w:p w14:paraId="080092F5" w14:textId="77777777" w:rsidR="006A4B51" w:rsidRPr="00F44609" w:rsidRDefault="006A4B51" w:rsidP="005231E5">
            <w:pPr>
              <w:spacing w:line="480" w:lineRule="auto"/>
              <w:jc w:val="center"/>
              <w:rPr>
                <w:rFonts w:cs="Times New Roman"/>
              </w:rPr>
            </w:pPr>
          </w:p>
        </w:tc>
      </w:tr>
      <w:tr w:rsidR="006A4B51" w:rsidRPr="00F44609" w14:paraId="0B7DBD78" w14:textId="77777777" w:rsidTr="00C80A80">
        <w:tc>
          <w:tcPr>
            <w:tcW w:w="2410" w:type="dxa"/>
          </w:tcPr>
          <w:p w14:paraId="759252C4"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University of applied sciences entrance diploma</w:t>
            </w:r>
          </w:p>
        </w:tc>
        <w:tc>
          <w:tcPr>
            <w:tcW w:w="1795" w:type="dxa"/>
          </w:tcPr>
          <w:p w14:paraId="097E1195" w14:textId="77777777" w:rsidR="006A4B51" w:rsidRPr="00F44609" w:rsidRDefault="006A4B51" w:rsidP="00487B79">
            <w:pPr>
              <w:spacing w:line="360" w:lineRule="auto"/>
              <w:jc w:val="center"/>
              <w:rPr>
                <w:rFonts w:cs="Times New Roman"/>
              </w:rPr>
            </w:pPr>
            <w:r w:rsidRPr="00F44609">
              <w:rPr>
                <w:rFonts w:cs="Times New Roman"/>
              </w:rPr>
              <w:t>20 (9.4)</w:t>
            </w:r>
          </w:p>
        </w:tc>
        <w:tc>
          <w:tcPr>
            <w:tcW w:w="1796" w:type="dxa"/>
          </w:tcPr>
          <w:p w14:paraId="447535A7" w14:textId="77777777" w:rsidR="006A4B51" w:rsidRPr="00F44609" w:rsidRDefault="006A4B51" w:rsidP="00487B79">
            <w:pPr>
              <w:spacing w:line="360" w:lineRule="auto"/>
              <w:jc w:val="center"/>
              <w:rPr>
                <w:rFonts w:cs="Times New Roman"/>
              </w:rPr>
            </w:pPr>
            <w:r w:rsidRPr="00F44609">
              <w:rPr>
                <w:rFonts w:cs="Times New Roman"/>
              </w:rPr>
              <w:t>20 (11.1)</w:t>
            </w:r>
          </w:p>
        </w:tc>
        <w:tc>
          <w:tcPr>
            <w:tcW w:w="1796" w:type="dxa"/>
          </w:tcPr>
          <w:p w14:paraId="5F982E2B"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Pr>
          <w:p w14:paraId="6C30140A" w14:textId="77777777" w:rsidR="006A4B51" w:rsidRPr="00F44609" w:rsidRDefault="006A4B51" w:rsidP="005231E5">
            <w:pPr>
              <w:spacing w:line="480" w:lineRule="auto"/>
              <w:jc w:val="center"/>
              <w:rPr>
                <w:rFonts w:cs="Times New Roman"/>
              </w:rPr>
            </w:pPr>
          </w:p>
        </w:tc>
      </w:tr>
      <w:tr w:rsidR="006A4B51" w:rsidRPr="00F44609" w14:paraId="62833B03" w14:textId="77777777" w:rsidTr="00C80A80">
        <w:tc>
          <w:tcPr>
            <w:tcW w:w="2410" w:type="dxa"/>
          </w:tcPr>
          <w:p w14:paraId="71DA6567"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General higher education entrance qualification</w:t>
            </w:r>
          </w:p>
        </w:tc>
        <w:tc>
          <w:tcPr>
            <w:tcW w:w="1795" w:type="dxa"/>
          </w:tcPr>
          <w:p w14:paraId="62712530" w14:textId="77777777" w:rsidR="006A4B51" w:rsidRPr="00F44609" w:rsidRDefault="006A4B51" w:rsidP="00487B79">
            <w:pPr>
              <w:spacing w:line="360" w:lineRule="auto"/>
              <w:jc w:val="center"/>
              <w:rPr>
                <w:rFonts w:cs="Times New Roman"/>
              </w:rPr>
            </w:pPr>
            <w:r w:rsidRPr="00F44609">
              <w:rPr>
                <w:rFonts w:cs="Times New Roman"/>
              </w:rPr>
              <w:t>106 (50.0)</w:t>
            </w:r>
          </w:p>
        </w:tc>
        <w:tc>
          <w:tcPr>
            <w:tcW w:w="1796" w:type="dxa"/>
          </w:tcPr>
          <w:p w14:paraId="29AC9D8C" w14:textId="77777777" w:rsidR="006A4B51" w:rsidRPr="00F44609" w:rsidRDefault="006A4B51" w:rsidP="00487B79">
            <w:pPr>
              <w:spacing w:line="360" w:lineRule="auto"/>
              <w:jc w:val="center"/>
              <w:rPr>
                <w:rFonts w:cs="Times New Roman"/>
              </w:rPr>
            </w:pPr>
            <w:r w:rsidRPr="00F44609">
              <w:rPr>
                <w:rFonts w:cs="Times New Roman"/>
              </w:rPr>
              <w:t>104 (57.8)</w:t>
            </w:r>
          </w:p>
        </w:tc>
        <w:tc>
          <w:tcPr>
            <w:tcW w:w="1796" w:type="dxa"/>
          </w:tcPr>
          <w:p w14:paraId="5E24C80B" w14:textId="77777777" w:rsidR="006A4B51" w:rsidRPr="00F44609" w:rsidRDefault="006A4B51" w:rsidP="00487B79">
            <w:pPr>
              <w:spacing w:line="360" w:lineRule="auto"/>
              <w:jc w:val="center"/>
              <w:rPr>
                <w:rFonts w:cs="Times New Roman"/>
              </w:rPr>
            </w:pPr>
            <w:r w:rsidRPr="00F44609">
              <w:rPr>
                <w:rFonts w:cs="Times New Roman"/>
              </w:rPr>
              <w:t>2 (6.2)</w:t>
            </w:r>
          </w:p>
        </w:tc>
        <w:tc>
          <w:tcPr>
            <w:tcW w:w="1275" w:type="dxa"/>
          </w:tcPr>
          <w:p w14:paraId="441B3313" w14:textId="77777777" w:rsidR="006A4B51" w:rsidRPr="00F44609" w:rsidRDefault="006A4B51" w:rsidP="005231E5">
            <w:pPr>
              <w:spacing w:line="480" w:lineRule="auto"/>
              <w:jc w:val="center"/>
              <w:rPr>
                <w:rFonts w:cs="Times New Roman"/>
              </w:rPr>
            </w:pPr>
          </w:p>
        </w:tc>
      </w:tr>
      <w:tr w:rsidR="006A4B51" w:rsidRPr="00F44609" w14:paraId="7DA4CE6C" w14:textId="77777777" w:rsidTr="00C80A80">
        <w:tc>
          <w:tcPr>
            <w:tcW w:w="2410" w:type="dxa"/>
          </w:tcPr>
          <w:p w14:paraId="5F7BDD7F" w14:textId="77777777" w:rsidR="006A4B51" w:rsidRPr="00F44609" w:rsidRDefault="006A4B51" w:rsidP="00487B79">
            <w:pPr>
              <w:spacing w:line="360" w:lineRule="auto"/>
              <w:ind w:left="360" w:hanging="360"/>
              <w:rPr>
                <w:rFonts w:cs="Times New Roman"/>
              </w:rPr>
            </w:pPr>
            <w:r w:rsidRPr="00F44609">
              <w:rPr>
                <w:rFonts w:cs="Times New Roman"/>
              </w:rPr>
              <w:lastRenderedPageBreak/>
              <w:t> </w:t>
            </w:r>
            <w:r>
              <w:rPr>
                <w:rFonts w:cs="Times New Roman"/>
              </w:rPr>
              <w:t>A</w:t>
            </w:r>
            <w:r w:rsidRPr="00F44609">
              <w:rPr>
                <w:rFonts w:cs="Times New Roman"/>
              </w:rPr>
              <w:t>pprenticeship</w:t>
            </w:r>
          </w:p>
        </w:tc>
        <w:tc>
          <w:tcPr>
            <w:tcW w:w="1795" w:type="dxa"/>
          </w:tcPr>
          <w:p w14:paraId="2DED3132" w14:textId="77777777" w:rsidR="006A4B51" w:rsidRPr="00F44609" w:rsidRDefault="006A4B51" w:rsidP="00487B79">
            <w:pPr>
              <w:spacing w:line="360" w:lineRule="auto"/>
              <w:jc w:val="center"/>
              <w:rPr>
                <w:rFonts w:cs="Times New Roman"/>
              </w:rPr>
            </w:pPr>
            <w:r w:rsidRPr="00F44609">
              <w:rPr>
                <w:rFonts w:cs="Times New Roman"/>
              </w:rPr>
              <w:t>25 (11.8)</w:t>
            </w:r>
          </w:p>
        </w:tc>
        <w:tc>
          <w:tcPr>
            <w:tcW w:w="1796" w:type="dxa"/>
          </w:tcPr>
          <w:p w14:paraId="7F851FC1" w14:textId="77777777" w:rsidR="006A4B51" w:rsidRPr="00F44609" w:rsidRDefault="006A4B51" w:rsidP="00487B79">
            <w:pPr>
              <w:spacing w:line="360" w:lineRule="auto"/>
              <w:jc w:val="center"/>
              <w:rPr>
                <w:rFonts w:cs="Times New Roman"/>
              </w:rPr>
            </w:pPr>
            <w:r w:rsidRPr="00F44609">
              <w:rPr>
                <w:rFonts w:cs="Times New Roman"/>
              </w:rPr>
              <w:t>11 (6.1)</w:t>
            </w:r>
          </w:p>
        </w:tc>
        <w:tc>
          <w:tcPr>
            <w:tcW w:w="1796" w:type="dxa"/>
          </w:tcPr>
          <w:p w14:paraId="31203217" w14:textId="77777777" w:rsidR="006A4B51" w:rsidRPr="00F44609" w:rsidRDefault="006A4B51" w:rsidP="00487B79">
            <w:pPr>
              <w:spacing w:line="360" w:lineRule="auto"/>
              <w:jc w:val="center"/>
              <w:rPr>
                <w:rFonts w:cs="Times New Roman"/>
              </w:rPr>
            </w:pPr>
            <w:r w:rsidRPr="00F44609">
              <w:rPr>
                <w:rFonts w:cs="Times New Roman"/>
              </w:rPr>
              <w:t>14 (43.8)</w:t>
            </w:r>
          </w:p>
        </w:tc>
        <w:tc>
          <w:tcPr>
            <w:tcW w:w="1275" w:type="dxa"/>
          </w:tcPr>
          <w:p w14:paraId="3B2E6350" w14:textId="77777777" w:rsidR="006A4B51" w:rsidRPr="00F44609" w:rsidRDefault="006A4B51" w:rsidP="005231E5">
            <w:pPr>
              <w:spacing w:line="480" w:lineRule="auto"/>
              <w:jc w:val="center"/>
              <w:rPr>
                <w:rFonts w:cs="Times New Roman"/>
              </w:rPr>
            </w:pPr>
          </w:p>
        </w:tc>
      </w:tr>
      <w:tr w:rsidR="006A4B51" w:rsidRPr="00F44609" w14:paraId="496BEC41" w14:textId="77777777" w:rsidTr="00C80A80">
        <w:tc>
          <w:tcPr>
            <w:tcW w:w="2410" w:type="dxa"/>
          </w:tcPr>
          <w:p w14:paraId="369007AF"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University or postgraduate degree</w:t>
            </w:r>
          </w:p>
        </w:tc>
        <w:tc>
          <w:tcPr>
            <w:tcW w:w="1795" w:type="dxa"/>
          </w:tcPr>
          <w:p w14:paraId="4E83A78E" w14:textId="77777777" w:rsidR="006A4B51" w:rsidRPr="00F44609" w:rsidRDefault="006A4B51" w:rsidP="00487B79">
            <w:pPr>
              <w:spacing w:line="360" w:lineRule="auto"/>
              <w:jc w:val="center"/>
              <w:rPr>
                <w:rFonts w:cs="Times New Roman"/>
              </w:rPr>
            </w:pPr>
            <w:r w:rsidRPr="00F44609">
              <w:rPr>
                <w:rFonts w:cs="Times New Roman"/>
              </w:rPr>
              <w:t>56 (26.4)</w:t>
            </w:r>
          </w:p>
        </w:tc>
        <w:tc>
          <w:tcPr>
            <w:tcW w:w="1796" w:type="dxa"/>
          </w:tcPr>
          <w:p w14:paraId="2BBFCA67" w14:textId="77777777" w:rsidR="006A4B51" w:rsidRPr="00F44609" w:rsidRDefault="006A4B51" w:rsidP="00487B79">
            <w:pPr>
              <w:spacing w:line="360" w:lineRule="auto"/>
              <w:jc w:val="center"/>
              <w:rPr>
                <w:rFonts w:cs="Times New Roman"/>
              </w:rPr>
            </w:pPr>
            <w:r w:rsidRPr="00F44609">
              <w:rPr>
                <w:rFonts w:cs="Times New Roman"/>
              </w:rPr>
              <w:t>43 (23.9)</w:t>
            </w:r>
          </w:p>
        </w:tc>
        <w:tc>
          <w:tcPr>
            <w:tcW w:w="1796" w:type="dxa"/>
          </w:tcPr>
          <w:p w14:paraId="77C4A6C2"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4E3E5C68" w14:textId="77777777" w:rsidR="006A4B51" w:rsidRPr="00F44609" w:rsidRDefault="006A4B51" w:rsidP="005231E5">
            <w:pPr>
              <w:spacing w:line="480" w:lineRule="auto"/>
              <w:jc w:val="center"/>
              <w:rPr>
                <w:rFonts w:cs="Times New Roman"/>
              </w:rPr>
            </w:pPr>
          </w:p>
        </w:tc>
      </w:tr>
      <w:tr w:rsidR="006A4B51" w:rsidRPr="00F44609" w14:paraId="03664D11" w14:textId="77777777" w:rsidTr="00C80A80">
        <w:tc>
          <w:tcPr>
            <w:tcW w:w="2410" w:type="dxa"/>
          </w:tcPr>
          <w:p w14:paraId="4C5357B9" w14:textId="77777777" w:rsidR="006A4B51" w:rsidRPr="00F44609" w:rsidRDefault="006A4B51" w:rsidP="00487B79">
            <w:pPr>
              <w:spacing w:line="360" w:lineRule="auto"/>
              <w:ind w:left="360" w:hanging="360"/>
              <w:rPr>
                <w:rFonts w:cs="Times New Roman"/>
              </w:rPr>
            </w:pPr>
            <w:r w:rsidRPr="00F44609">
              <w:rPr>
                <w:rFonts w:cs="Times New Roman"/>
              </w:rPr>
              <w:t>Employment</w:t>
            </w:r>
            <w:r>
              <w:rPr>
                <w:rFonts w:cs="Times New Roman"/>
              </w:rPr>
              <w:t xml:space="preserve"> status</w:t>
            </w:r>
          </w:p>
        </w:tc>
        <w:tc>
          <w:tcPr>
            <w:tcW w:w="1795" w:type="dxa"/>
          </w:tcPr>
          <w:p w14:paraId="34593371" w14:textId="77777777" w:rsidR="006A4B51" w:rsidRPr="00F44609" w:rsidRDefault="006A4B51" w:rsidP="00487B79">
            <w:pPr>
              <w:spacing w:line="360" w:lineRule="auto"/>
              <w:jc w:val="center"/>
              <w:rPr>
                <w:rFonts w:cs="Times New Roman"/>
              </w:rPr>
            </w:pPr>
          </w:p>
        </w:tc>
        <w:tc>
          <w:tcPr>
            <w:tcW w:w="1796" w:type="dxa"/>
          </w:tcPr>
          <w:p w14:paraId="5D174AB8" w14:textId="77777777" w:rsidR="006A4B51" w:rsidRPr="00F44609" w:rsidRDefault="006A4B51" w:rsidP="00487B79">
            <w:pPr>
              <w:spacing w:line="360" w:lineRule="auto"/>
              <w:jc w:val="center"/>
              <w:rPr>
                <w:rFonts w:cs="Times New Roman"/>
              </w:rPr>
            </w:pPr>
          </w:p>
        </w:tc>
        <w:tc>
          <w:tcPr>
            <w:tcW w:w="1796" w:type="dxa"/>
          </w:tcPr>
          <w:p w14:paraId="619A586C" w14:textId="77777777" w:rsidR="006A4B51" w:rsidRPr="00F44609" w:rsidRDefault="006A4B51" w:rsidP="00487B79">
            <w:pPr>
              <w:spacing w:line="360" w:lineRule="auto"/>
              <w:jc w:val="center"/>
              <w:rPr>
                <w:rFonts w:cs="Times New Roman"/>
              </w:rPr>
            </w:pPr>
          </w:p>
        </w:tc>
        <w:tc>
          <w:tcPr>
            <w:tcW w:w="1275" w:type="dxa"/>
          </w:tcPr>
          <w:p w14:paraId="793F106E" w14:textId="77777777" w:rsidR="006A4B51" w:rsidRDefault="006A4B51" w:rsidP="005231E5">
            <w:pPr>
              <w:spacing w:line="480" w:lineRule="auto"/>
              <w:jc w:val="center"/>
              <w:rPr>
                <w:rFonts w:cs="Times New Roman"/>
              </w:rPr>
            </w:pPr>
            <w:r>
              <w:rPr>
                <w:rFonts w:cs="Times New Roman"/>
              </w:rPr>
              <w:t>&lt; .001***</w:t>
            </w:r>
          </w:p>
        </w:tc>
      </w:tr>
      <w:tr w:rsidR="006A4B51" w:rsidRPr="00F44609" w14:paraId="35E3DD2F" w14:textId="77777777" w:rsidTr="00C80A80">
        <w:tc>
          <w:tcPr>
            <w:tcW w:w="2410" w:type="dxa"/>
          </w:tcPr>
          <w:p w14:paraId="06A73775"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Unemployed</w:t>
            </w:r>
          </w:p>
        </w:tc>
        <w:tc>
          <w:tcPr>
            <w:tcW w:w="1795" w:type="dxa"/>
          </w:tcPr>
          <w:p w14:paraId="58073268" w14:textId="77777777" w:rsidR="006A4B51" w:rsidRPr="00F44609" w:rsidRDefault="006A4B51" w:rsidP="00487B79">
            <w:pPr>
              <w:spacing w:line="360" w:lineRule="auto"/>
              <w:jc w:val="center"/>
              <w:rPr>
                <w:rFonts w:cs="Times New Roman"/>
              </w:rPr>
            </w:pPr>
            <w:r w:rsidRPr="00F44609">
              <w:rPr>
                <w:rFonts w:cs="Times New Roman"/>
              </w:rPr>
              <w:t>13 (6.1)</w:t>
            </w:r>
          </w:p>
        </w:tc>
        <w:tc>
          <w:tcPr>
            <w:tcW w:w="1796" w:type="dxa"/>
          </w:tcPr>
          <w:p w14:paraId="2725B4BF"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6C93CB9D"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7CF74A21" w14:textId="77777777" w:rsidR="006A4B51" w:rsidRPr="00F44609" w:rsidRDefault="006A4B51" w:rsidP="005231E5">
            <w:pPr>
              <w:spacing w:line="480" w:lineRule="auto"/>
              <w:jc w:val="center"/>
              <w:rPr>
                <w:rFonts w:cs="Times New Roman"/>
              </w:rPr>
            </w:pPr>
          </w:p>
        </w:tc>
      </w:tr>
      <w:tr w:rsidR="006A4B51" w:rsidRPr="00F44609" w14:paraId="37252FBF" w14:textId="77777777" w:rsidTr="00C80A80">
        <w:tc>
          <w:tcPr>
            <w:tcW w:w="2410" w:type="dxa"/>
          </w:tcPr>
          <w:p w14:paraId="01A91E08"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Student</w:t>
            </w:r>
          </w:p>
        </w:tc>
        <w:tc>
          <w:tcPr>
            <w:tcW w:w="1795" w:type="dxa"/>
          </w:tcPr>
          <w:p w14:paraId="4FF1D719" w14:textId="77777777" w:rsidR="006A4B51" w:rsidRPr="00F44609" w:rsidRDefault="006A4B51" w:rsidP="00487B79">
            <w:pPr>
              <w:spacing w:line="360" w:lineRule="auto"/>
              <w:jc w:val="center"/>
              <w:rPr>
                <w:rFonts w:cs="Times New Roman"/>
              </w:rPr>
            </w:pPr>
            <w:r w:rsidRPr="00F44609">
              <w:rPr>
                <w:rFonts w:cs="Times New Roman"/>
              </w:rPr>
              <w:t>154 (72.3)</w:t>
            </w:r>
          </w:p>
        </w:tc>
        <w:tc>
          <w:tcPr>
            <w:tcW w:w="1796" w:type="dxa"/>
          </w:tcPr>
          <w:p w14:paraId="0BD5AAC9" w14:textId="77777777" w:rsidR="006A4B51" w:rsidRPr="00F44609" w:rsidRDefault="006A4B51" w:rsidP="00487B79">
            <w:pPr>
              <w:spacing w:line="360" w:lineRule="auto"/>
              <w:jc w:val="center"/>
              <w:rPr>
                <w:rFonts w:cs="Times New Roman"/>
              </w:rPr>
            </w:pPr>
            <w:r w:rsidRPr="00F44609">
              <w:rPr>
                <w:rFonts w:cs="Times New Roman"/>
              </w:rPr>
              <w:t>151 (83.4)</w:t>
            </w:r>
          </w:p>
        </w:tc>
        <w:tc>
          <w:tcPr>
            <w:tcW w:w="1796" w:type="dxa"/>
          </w:tcPr>
          <w:p w14:paraId="1F0591A6" w14:textId="77777777" w:rsidR="006A4B51" w:rsidRPr="00F44609" w:rsidRDefault="006A4B51" w:rsidP="00487B79">
            <w:pPr>
              <w:spacing w:line="360" w:lineRule="auto"/>
              <w:jc w:val="center"/>
              <w:rPr>
                <w:rFonts w:cs="Times New Roman"/>
              </w:rPr>
            </w:pPr>
            <w:r w:rsidRPr="00F44609">
              <w:rPr>
                <w:rFonts w:cs="Times New Roman"/>
              </w:rPr>
              <w:t>3 (9.4)</w:t>
            </w:r>
          </w:p>
        </w:tc>
        <w:tc>
          <w:tcPr>
            <w:tcW w:w="1275" w:type="dxa"/>
          </w:tcPr>
          <w:p w14:paraId="33B162B9" w14:textId="77777777" w:rsidR="006A4B51" w:rsidRPr="00F44609" w:rsidRDefault="006A4B51" w:rsidP="005231E5">
            <w:pPr>
              <w:spacing w:line="480" w:lineRule="auto"/>
              <w:jc w:val="center"/>
              <w:rPr>
                <w:rFonts w:cs="Times New Roman"/>
              </w:rPr>
            </w:pPr>
          </w:p>
        </w:tc>
      </w:tr>
      <w:tr w:rsidR="006A4B51" w:rsidRPr="00F44609" w14:paraId="093533FB" w14:textId="77777777" w:rsidTr="00C80A80">
        <w:tc>
          <w:tcPr>
            <w:tcW w:w="2410" w:type="dxa"/>
          </w:tcPr>
          <w:p w14:paraId="28A57261"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Employed</w:t>
            </w:r>
          </w:p>
        </w:tc>
        <w:tc>
          <w:tcPr>
            <w:tcW w:w="1795" w:type="dxa"/>
          </w:tcPr>
          <w:p w14:paraId="6E21AB5B" w14:textId="77777777" w:rsidR="006A4B51" w:rsidRPr="00F44609" w:rsidRDefault="006A4B51" w:rsidP="00487B79">
            <w:pPr>
              <w:spacing w:line="360" w:lineRule="auto"/>
              <w:jc w:val="center"/>
              <w:rPr>
                <w:rFonts w:cs="Times New Roman"/>
              </w:rPr>
            </w:pPr>
            <w:r w:rsidRPr="00F44609">
              <w:rPr>
                <w:rFonts w:cs="Times New Roman"/>
              </w:rPr>
              <w:t>39 (18.3)</w:t>
            </w:r>
          </w:p>
        </w:tc>
        <w:tc>
          <w:tcPr>
            <w:tcW w:w="1796" w:type="dxa"/>
          </w:tcPr>
          <w:p w14:paraId="1CB7C423" w14:textId="77777777" w:rsidR="006A4B51" w:rsidRPr="00F44609" w:rsidRDefault="006A4B51" w:rsidP="00487B79">
            <w:pPr>
              <w:spacing w:line="360" w:lineRule="auto"/>
              <w:jc w:val="center"/>
              <w:rPr>
                <w:rFonts w:cs="Times New Roman"/>
              </w:rPr>
            </w:pPr>
            <w:r w:rsidRPr="00F44609">
              <w:rPr>
                <w:rFonts w:cs="Times New Roman"/>
              </w:rPr>
              <w:t>24 (13.3)</w:t>
            </w:r>
          </w:p>
        </w:tc>
        <w:tc>
          <w:tcPr>
            <w:tcW w:w="1796" w:type="dxa"/>
          </w:tcPr>
          <w:p w14:paraId="50EC32C7" w14:textId="77777777" w:rsidR="006A4B51" w:rsidRPr="00F44609" w:rsidRDefault="006A4B51" w:rsidP="00487B79">
            <w:pPr>
              <w:spacing w:line="360" w:lineRule="auto"/>
              <w:jc w:val="center"/>
              <w:rPr>
                <w:rFonts w:cs="Times New Roman"/>
              </w:rPr>
            </w:pPr>
            <w:r w:rsidRPr="00F44609">
              <w:rPr>
                <w:rFonts w:cs="Times New Roman"/>
              </w:rPr>
              <w:t>15 (46.9)</w:t>
            </w:r>
          </w:p>
        </w:tc>
        <w:tc>
          <w:tcPr>
            <w:tcW w:w="1275" w:type="dxa"/>
          </w:tcPr>
          <w:p w14:paraId="1064E1C0" w14:textId="77777777" w:rsidR="006A4B51" w:rsidRPr="00F44609" w:rsidRDefault="006A4B51" w:rsidP="005231E5">
            <w:pPr>
              <w:spacing w:line="480" w:lineRule="auto"/>
              <w:jc w:val="center"/>
              <w:rPr>
                <w:rFonts w:cs="Times New Roman"/>
              </w:rPr>
            </w:pPr>
          </w:p>
        </w:tc>
      </w:tr>
      <w:tr w:rsidR="006A4B51" w:rsidRPr="00F44609" w14:paraId="45C7EF47" w14:textId="77777777" w:rsidTr="00C80A80">
        <w:tc>
          <w:tcPr>
            <w:tcW w:w="2410" w:type="dxa"/>
          </w:tcPr>
          <w:p w14:paraId="5917E49F"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Self-employed</w:t>
            </w:r>
          </w:p>
        </w:tc>
        <w:tc>
          <w:tcPr>
            <w:tcW w:w="1795" w:type="dxa"/>
          </w:tcPr>
          <w:p w14:paraId="04AA89B2" w14:textId="77777777" w:rsidR="006A4B51" w:rsidRPr="00F44609" w:rsidRDefault="006A4B51" w:rsidP="00487B79">
            <w:pPr>
              <w:spacing w:line="360" w:lineRule="auto"/>
              <w:jc w:val="center"/>
              <w:rPr>
                <w:rFonts w:cs="Times New Roman"/>
              </w:rPr>
            </w:pPr>
            <w:r w:rsidRPr="00F44609">
              <w:rPr>
                <w:rFonts w:cs="Times New Roman"/>
              </w:rPr>
              <w:t>4 (1.9)</w:t>
            </w:r>
          </w:p>
        </w:tc>
        <w:tc>
          <w:tcPr>
            <w:tcW w:w="1796" w:type="dxa"/>
          </w:tcPr>
          <w:p w14:paraId="1D7134A7" w14:textId="77777777" w:rsidR="006A4B51" w:rsidRPr="00F44609" w:rsidRDefault="006A4B51" w:rsidP="00487B79">
            <w:pPr>
              <w:spacing w:line="360" w:lineRule="auto"/>
              <w:jc w:val="center"/>
              <w:rPr>
                <w:rFonts w:cs="Times New Roman"/>
              </w:rPr>
            </w:pPr>
            <w:r w:rsidRPr="00F44609">
              <w:rPr>
                <w:rFonts w:cs="Times New Roman"/>
              </w:rPr>
              <w:t>4 (2.2)</w:t>
            </w:r>
          </w:p>
        </w:tc>
        <w:tc>
          <w:tcPr>
            <w:tcW w:w="1796" w:type="dxa"/>
          </w:tcPr>
          <w:p w14:paraId="1AFDACFB"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Pr>
          <w:p w14:paraId="10E1E983" w14:textId="77777777" w:rsidR="006A4B51" w:rsidRPr="00F44609" w:rsidRDefault="006A4B51" w:rsidP="005231E5">
            <w:pPr>
              <w:spacing w:line="480" w:lineRule="auto"/>
              <w:jc w:val="center"/>
              <w:rPr>
                <w:rFonts w:cs="Times New Roman"/>
              </w:rPr>
            </w:pPr>
          </w:p>
        </w:tc>
      </w:tr>
      <w:tr w:rsidR="006A4B51" w:rsidRPr="00F44609" w14:paraId="32B40D89" w14:textId="77777777" w:rsidTr="00C80A80">
        <w:tc>
          <w:tcPr>
            <w:tcW w:w="2410" w:type="dxa"/>
          </w:tcPr>
          <w:p w14:paraId="22334279" w14:textId="77777777" w:rsidR="006A4B51" w:rsidRPr="00F44609" w:rsidRDefault="006A4B51" w:rsidP="00487B79">
            <w:pPr>
              <w:spacing w:line="360" w:lineRule="auto"/>
              <w:rPr>
                <w:rFonts w:cs="Times New Roman"/>
              </w:rPr>
            </w:pPr>
            <w:r>
              <w:rPr>
                <w:rFonts w:cs="Times New Roman"/>
              </w:rPr>
              <w:t xml:space="preserve"> </w:t>
            </w:r>
            <w:r w:rsidRPr="00F44609">
              <w:rPr>
                <w:rFonts w:cs="Times New Roman"/>
              </w:rPr>
              <w:t> </w:t>
            </w:r>
            <w:r w:rsidRPr="00F44609">
              <w:rPr>
                <w:rFonts w:cs="Times New Roman"/>
              </w:rPr>
              <w:t>Retired</w:t>
            </w:r>
          </w:p>
        </w:tc>
        <w:tc>
          <w:tcPr>
            <w:tcW w:w="1795" w:type="dxa"/>
          </w:tcPr>
          <w:p w14:paraId="2389E0F8"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7B8848BB"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365B2871"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622B504A" w14:textId="77777777" w:rsidR="006A4B51" w:rsidRPr="00F44609" w:rsidRDefault="006A4B51" w:rsidP="005231E5">
            <w:pPr>
              <w:spacing w:line="480" w:lineRule="auto"/>
              <w:jc w:val="center"/>
              <w:rPr>
                <w:rFonts w:cs="Times New Roman"/>
              </w:rPr>
            </w:pPr>
          </w:p>
        </w:tc>
      </w:tr>
      <w:tr w:rsidR="006A4B51" w:rsidRPr="00F44609" w14:paraId="62F6C4B9" w14:textId="77777777" w:rsidTr="00C80A80">
        <w:tc>
          <w:tcPr>
            <w:tcW w:w="2410" w:type="dxa"/>
            <w:tcBorders>
              <w:bottom w:val="single" w:sz="4" w:space="0" w:color="auto"/>
            </w:tcBorders>
          </w:tcPr>
          <w:p w14:paraId="407814C4"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Other</w:t>
            </w:r>
          </w:p>
        </w:tc>
        <w:tc>
          <w:tcPr>
            <w:tcW w:w="1795" w:type="dxa"/>
            <w:tcBorders>
              <w:bottom w:val="single" w:sz="4" w:space="0" w:color="auto"/>
            </w:tcBorders>
          </w:tcPr>
          <w:p w14:paraId="59C16E6E" w14:textId="77777777" w:rsidR="006A4B51" w:rsidRPr="00F44609" w:rsidRDefault="006A4B51" w:rsidP="00487B79">
            <w:pPr>
              <w:spacing w:line="360" w:lineRule="auto"/>
              <w:jc w:val="center"/>
              <w:rPr>
                <w:rFonts w:cs="Times New Roman"/>
              </w:rPr>
            </w:pPr>
            <w:r w:rsidRPr="00F44609">
              <w:rPr>
                <w:rFonts w:cs="Times New Roman"/>
              </w:rPr>
              <w:t>2 (0.9)</w:t>
            </w:r>
          </w:p>
        </w:tc>
        <w:tc>
          <w:tcPr>
            <w:tcW w:w="1796" w:type="dxa"/>
            <w:tcBorders>
              <w:bottom w:val="single" w:sz="4" w:space="0" w:color="auto"/>
            </w:tcBorders>
          </w:tcPr>
          <w:p w14:paraId="6CB659E2" w14:textId="77777777" w:rsidR="006A4B51" w:rsidRPr="00F44609" w:rsidRDefault="006A4B51" w:rsidP="00487B79">
            <w:pPr>
              <w:spacing w:line="360" w:lineRule="auto"/>
              <w:jc w:val="center"/>
              <w:rPr>
                <w:rFonts w:cs="Times New Roman"/>
              </w:rPr>
            </w:pPr>
            <w:r w:rsidRPr="00F44609">
              <w:rPr>
                <w:rFonts w:cs="Times New Roman"/>
              </w:rPr>
              <w:t>2 (1.1)</w:t>
            </w:r>
          </w:p>
        </w:tc>
        <w:tc>
          <w:tcPr>
            <w:tcW w:w="1796" w:type="dxa"/>
            <w:tcBorders>
              <w:bottom w:val="single" w:sz="4" w:space="0" w:color="auto"/>
            </w:tcBorders>
          </w:tcPr>
          <w:p w14:paraId="2AA330D5"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Borders>
              <w:bottom w:val="single" w:sz="4" w:space="0" w:color="auto"/>
            </w:tcBorders>
          </w:tcPr>
          <w:p w14:paraId="51952D46" w14:textId="77777777" w:rsidR="006A4B51" w:rsidRPr="00F44609" w:rsidRDefault="006A4B51" w:rsidP="005231E5">
            <w:pPr>
              <w:spacing w:line="480" w:lineRule="auto"/>
              <w:jc w:val="center"/>
              <w:rPr>
                <w:rFonts w:cs="Times New Roman"/>
              </w:rPr>
            </w:pPr>
          </w:p>
        </w:tc>
      </w:tr>
    </w:tbl>
    <w:p w14:paraId="111815BE" w14:textId="6200AEC6" w:rsidR="006A4B51" w:rsidRDefault="006A4B51" w:rsidP="005231E5">
      <w:pPr>
        <w:spacing w:after="0" w:line="48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Pr>
          <w:rFonts w:cs="Times New Roman"/>
          <w:i/>
          <w:szCs w:val="24"/>
        </w:rPr>
        <w:t xml:space="preserve">. </w:t>
      </w:r>
      <w:r>
        <w:rPr>
          <w:rFonts w:cs="Times New Roman"/>
          <w:iCs/>
          <w:szCs w:val="24"/>
        </w:rPr>
        <w:t>Age was compared using the Mann-Whitney U test due to non-normal distribution. All categorial variables were compared using Fisher’s exact test due to low expected cell counts. *** p &lt; .001, * p &lt; .05</w:t>
      </w:r>
    </w:p>
    <w:p w14:paraId="62457A56" w14:textId="77777777" w:rsidR="00BD7C20" w:rsidRDefault="00BD7C20" w:rsidP="006A4B51">
      <w:pPr>
        <w:spacing w:after="0" w:line="480" w:lineRule="auto"/>
        <w:rPr>
          <w:rFonts w:cs="Times New Roman"/>
          <w:b/>
          <w:szCs w:val="24"/>
        </w:rPr>
      </w:pPr>
    </w:p>
    <w:p w14:paraId="07F51C4F" w14:textId="4C6F3B5F" w:rsidR="006A4B51" w:rsidRPr="006A4B51" w:rsidRDefault="006A4B51" w:rsidP="006A4B51">
      <w:pPr>
        <w:spacing w:after="0" w:line="480" w:lineRule="auto"/>
        <w:rPr>
          <w:rFonts w:cs="Times New Roman"/>
          <w:iCs/>
          <w:szCs w:val="24"/>
        </w:rPr>
      </w:pPr>
      <w:r w:rsidRPr="00F44609">
        <w:rPr>
          <w:rFonts w:cs="Times New Roman"/>
          <w:b/>
          <w:szCs w:val="24"/>
        </w:rPr>
        <w:t xml:space="preserve">Table </w:t>
      </w:r>
      <w:r>
        <w:rPr>
          <w:rFonts w:cs="Times New Roman"/>
          <w:b/>
          <w:szCs w:val="24"/>
        </w:rPr>
        <w:t>3</w:t>
      </w:r>
    </w:p>
    <w:p w14:paraId="614BA5C4" w14:textId="77777777" w:rsidR="006A4B51" w:rsidRPr="00F44609" w:rsidRDefault="006A4B51" w:rsidP="006A4B51">
      <w:pPr>
        <w:spacing w:after="0" w:line="480" w:lineRule="auto"/>
        <w:rPr>
          <w:rFonts w:cs="Times New Roman"/>
          <w:szCs w:val="24"/>
        </w:rPr>
      </w:pPr>
      <w:r>
        <w:rPr>
          <w:rFonts w:cs="Times New Roman"/>
          <w:i/>
          <w:szCs w:val="24"/>
        </w:rPr>
        <w:t>Participants’ mean scores of study variables</w:t>
      </w:r>
      <w:r w:rsidRPr="00F44609">
        <w:rPr>
          <w:rFonts w:cs="Times New Roman"/>
          <w:i/>
          <w:szCs w:val="24"/>
        </w:rPr>
        <w:t xml:space="preserve"> at Baseline</w:t>
      </w:r>
      <w:r w:rsidRPr="00F44609">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F44609" w14:paraId="4777F3CF" w14:textId="77777777" w:rsidTr="00C80A80">
        <w:tc>
          <w:tcPr>
            <w:tcW w:w="2410" w:type="dxa"/>
            <w:vMerge w:val="restart"/>
            <w:tcBorders>
              <w:top w:val="single" w:sz="8" w:space="0" w:color="auto"/>
            </w:tcBorders>
          </w:tcPr>
          <w:p w14:paraId="2E232A58" w14:textId="77777777" w:rsidR="006A4B51" w:rsidRPr="00F44609" w:rsidRDefault="006A4B51" w:rsidP="00487B79">
            <w:pPr>
              <w:spacing w:line="360" w:lineRule="auto"/>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6" w:type="dxa"/>
            <w:tcBorders>
              <w:top w:val="single" w:sz="8" w:space="0" w:color="auto"/>
              <w:bottom w:val="single" w:sz="4" w:space="0" w:color="auto"/>
            </w:tcBorders>
          </w:tcPr>
          <w:p w14:paraId="161C3927" w14:textId="77777777" w:rsidR="006A4B51" w:rsidRPr="00F44609" w:rsidRDefault="006A4B51" w:rsidP="00487B79">
            <w:pPr>
              <w:spacing w:line="360" w:lineRule="auto"/>
              <w:jc w:val="center"/>
              <w:rPr>
                <w:rFonts w:cs="Times New Roman"/>
              </w:rPr>
            </w:pPr>
            <w:r w:rsidRPr="00F44609">
              <w:rPr>
                <w:rFonts w:cs="Times New Roman"/>
              </w:rPr>
              <w:t xml:space="preserve">Non-clinical </w:t>
            </w:r>
          </w:p>
          <w:p w14:paraId="53C95613" w14:textId="77777777" w:rsidR="006A4B51" w:rsidRPr="00F44609" w:rsidRDefault="006A4B51" w:rsidP="00487B79">
            <w:pPr>
              <w:spacing w:line="36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F44609" w:rsidRDefault="006A4B51" w:rsidP="00487B79">
            <w:pPr>
              <w:spacing w:line="360" w:lineRule="auto"/>
              <w:jc w:val="center"/>
              <w:rPr>
                <w:rFonts w:cs="Times New Roman"/>
              </w:rPr>
            </w:pPr>
            <w:r w:rsidRPr="00F44609">
              <w:rPr>
                <w:rFonts w:cs="Times New Roman"/>
              </w:rPr>
              <w:t>Clinical</w:t>
            </w:r>
          </w:p>
          <w:p w14:paraId="5A576C27" w14:textId="77777777" w:rsidR="006A4B51" w:rsidRPr="00F44609" w:rsidRDefault="006A4B51" w:rsidP="00487B79">
            <w:pPr>
              <w:spacing w:line="36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F44609" w:rsidRDefault="006A4B51" w:rsidP="00487B79">
            <w:pPr>
              <w:spacing w:line="360" w:lineRule="auto"/>
              <w:jc w:val="center"/>
              <w:rPr>
                <w:rFonts w:cs="Times New Roman"/>
              </w:rPr>
            </w:pPr>
            <w:r>
              <w:rPr>
                <w:rFonts w:cs="Times New Roman"/>
              </w:rPr>
              <w:t>Statistical analyses</w:t>
            </w:r>
          </w:p>
        </w:tc>
      </w:tr>
      <w:tr w:rsidR="006A4B51" w:rsidRPr="00F44609" w14:paraId="1C39D3F5" w14:textId="77777777" w:rsidTr="00C80A80">
        <w:tc>
          <w:tcPr>
            <w:tcW w:w="2410" w:type="dxa"/>
            <w:vMerge/>
            <w:tcBorders>
              <w:bottom w:val="single" w:sz="8" w:space="0" w:color="auto"/>
            </w:tcBorders>
          </w:tcPr>
          <w:p w14:paraId="5FD122E4" w14:textId="77777777" w:rsidR="006A4B51" w:rsidRPr="00F44609" w:rsidRDefault="006A4B51" w:rsidP="00487B79">
            <w:pPr>
              <w:spacing w:line="360" w:lineRule="auto"/>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F44609" w:rsidRDefault="006A4B51" w:rsidP="00487B79">
            <w:pPr>
              <w:spacing w:line="360" w:lineRule="auto"/>
              <w:jc w:val="center"/>
              <w:rPr>
                <w:rFonts w:cs="Times New Roman"/>
                <w:i/>
              </w:rPr>
            </w:pPr>
            <w:r>
              <w:rPr>
                <w:rFonts w:cs="Times New Roman"/>
                <w:i/>
              </w:rPr>
              <w:t>Mean (SD)</w:t>
            </w:r>
          </w:p>
        </w:tc>
        <w:tc>
          <w:tcPr>
            <w:tcW w:w="1796" w:type="dxa"/>
            <w:tcBorders>
              <w:top w:val="single" w:sz="8" w:space="0" w:color="auto"/>
              <w:bottom w:val="single" w:sz="8" w:space="0" w:color="auto"/>
            </w:tcBorders>
          </w:tcPr>
          <w:p w14:paraId="76096D51" w14:textId="77777777" w:rsidR="006A4B51" w:rsidRPr="00F44609" w:rsidRDefault="006A4B51" w:rsidP="00487B79">
            <w:pPr>
              <w:spacing w:line="360" w:lineRule="auto"/>
              <w:jc w:val="center"/>
              <w:rPr>
                <w:rFonts w:cs="Times New Roman"/>
              </w:rPr>
            </w:pPr>
            <w:r>
              <w:rPr>
                <w:rFonts w:cs="Times New Roman"/>
                <w:i/>
              </w:rPr>
              <w:t>Mean (SD)</w:t>
            </w:r>
          </w:p>
        </w:tc>
        <w:tc>
          <w:tcPr>
            <w:tcW w:w="1369" w:type="dxa"/>
            <w:tcBorders>
              <w:bottom w:val="single" w:sz="4" w:space="0" w:color="auto"/>
            </w:tcBorders>
          </w:tcPr>
          <w:p w14:paraId="62B3A15A" w14:textId="77777777" w:rsidR="006A4B51" w:rsidRDefault="006A4B51" w:rsidP="00487B79">
            <w:pPr>
              <w:spacing w:line="360" w:lineRule="auto"/>
              <w:jc w:val="center"/>
              <w:rPr>
                <w:rFonts w:cs="Times New Roman"/>
                <w:i/>
              </w:rPr>
            </w:pPr>
            <w:r>
              <w:rPr>
                <w:rFonts w:cs="Times New Roman"/>
                <w:i/>
              </w:rPr>
              <w:t>t-</w:t>
            </w:r>
            <w:r w:rsidRPr="000C786A">
              <w:rPr>
                <w:rFonts w:cs="Times New Roman"/>
                <w:iCs/>
              </w:rPr>
              <w:t>value</w:t>
            </w:r>
            <w:r>
              <w:rPr>
                <w:rFonts w:cs="Times New Roman"/>
                <w:iCs/>
              </w:rPr>
              <w:t xml:space="preserve"> (211)</w:t>
            </w:r>
          </w:p>
        </w:tc>
        <w:tc>
          <w:tcPr>
            <w:tcW w:w="1276" w:type="dxa"/>
            <w:tcBorders>
              <w:bottom w:val="single" w:sz="4" w:space="0" w:color="auto"/>
            </w:tcBorders>
          </w:tcPr>
          <w:p w14:paraId="2041ED50" w14:textId="77777777" w:rsidR="006A4B51" w:rsidRDefault="006A4B51" w:rsidP="00487B79">
            <w:pPr>
              <w:spacing w:line="360" w:lineRule="auto"/>
              <w:jc w:val="center"/>
              <w:rPr>
                <w:rFonts w:cs="Times New Roman"/>
                <w:i/>
              </w:rPr>
            </w:pPr>
            <w:r>
              <w:rPr>
                <w:rFonts w:cs="Times New Roman"/>
                <w:i/>
              </w:rPr>
              <w:t>p-</w:t>
            </w:r>
            <w:r w:rsidRPr="00CD0A1F">
              <w:rPr>
                <w:rFonts w:cs="Times New Roman"/>
                <w:iCs/>
              </w:rPr>
              <w:t>value</w:t>
            </w:r>
          </w:p>
        </w:tc>
      </w:tr>
      <w:tr w:rsidR="006A4B51" w:rsidRPr="00F44609" w14:paraId="622E2C44" w14:textId="77777777" w:rsidTr="00C80A80">
        <w:tc>
          <w:tcPr>
            <w:tcW w:w="2410" w:type="dxa"/>
          </w:tcPr>
          <w:p w14:paraId="718512D3" w14:textId="77777777" w:rsidR="006A4B51" w:rsidRPr="00F44609" w:rsidRDefault="006A4B51" w:rsidP="00487B79">
            <w:pPr>
              <w:spacing w:line="360" w:lineRule="auto"/>
              <w:ind w:left="360" w:hanging="360"/>
              <w:rPr>
                <w:rFonts w:cs="Times New Roman"/>
              </w:rPr>
            </w:pPr>
            <w:r w:rsidRPr="00F44609">
              <w:rPr>
                <w:rFonts w:cs="Times New Roman"/>
              </w:rPr>
              <w:t xml:space="preserve">ES-G </w:t>
            </w:r>
          </w:p>
        </w:tc>
        <w:tc>
          <w:tcPr>
            <w:tcW w:w="1796" w:type="dxa"/>
          </w:tcPr>
          <w:p w14:paraId="19302B08" w14:textId="77777777" w:rsidR="006A4B51" w:rsidRPr="00F44609" w:rsidRDefault="006A4B51" w:rsidP="00487B79">
            <w:pPr>
              <w:spacing w:line="360" w:lineRule="auto"/>
              <w:jc w:val="center"/>
              <w:rPr>
                <w:rFonts w:cs="Times New Roman"/>
              </w:rPr>
            </w:pPr>
            <w:r w:rsidRPr="00F44609">
              <w:rPr>
                <w:rFonts w:cs="Times New Roman"/>
              </w:rPr>
              <w:t>7.38 (2.03)</w:t>
            </w:r>
          </w:p>
        </w:tc>
        <w:tc>
          <w:tcPr>
            <w:tcW w:w="1796" w:type="dxa"/>
          </w:tcPr>
          <w:p w14:paraId="67EF877A" w14:textId="77777777" w:rsidR="006A4B51" w:rsidRPr="00F44609" w:rsidRDefault="006A4B51" w:rsidP="00487B79">
            <w:pPr>
              <w:spacing w:line="360" w:lineRule="auto"/>
              <w:jc w:val="center"/>
              <w:rPr>
                <w:rFonts w:cs="Times New Roman"/>
              </w:rPr>
            </w:pPr>
            <w:r w:rsidRPr="00F44609">
              <w:rPr>
                <w:rFonts w:cs="Times New Roman"/>
              </w:rPr>
              <w:t>3.53 (2.36)</w:t>
            </w:r>
          </w:p>
        </w:tc>
        <w:tc>
          <w:tcPr>
            <w:tcW w:w="1369" w:type="dxa"/>
          </w:tcPr>
          <w:p w14:paraId="6B2D4EA6" w14:textId="77777777" w:rsidR="006A4B51" w:rsidRDefault="006A4B51" w:rsidP="00487B79">
            <w:pPr>
              <w:spacing w:line="360" w:lineRule="auto"/>
              <w:jc w:val="center"/>
              <w:rPr>
                <w:rFonts w:cs="Times New Roman"/>
              </w:rPr>
            </w:pPr>
            <w:r>
              <w:rPr>
                <w:rFonts w:cs="Times New Roman"/>
              </w:rPr>
              <w:t>-9.61</w:t>
            </w:r>
          </w:p>
        </w:tc>
        <w:tc>
          <w:tcPr>
            <w:tcW w:w="1276" w:type="dxa"/>
          </w:tcPr>
          <w:p w14:paraId="442F35C2" w14:textId="77777777" w:rsidR="006A4B51" w:rsidRDefault="006A4B51" w:rsidP="00487B79">
            <w:pPr>
              <w:spacing w:line="360" w:lineRule="auto"/>
              <w:jc w:val="center"/>
              <w:rPr>
                <w:rFonts w:cs="Times New Roman"/>
              </w:rPr>
            </w:pPr>
            <w:r>
              <w:rPr>
                <w:rFonts w:cs="Times New Roman"/>
              </w:rPr>
              <w:t>&lt; .001***</w:t>
            </w:r>
          </w:p>
        </w:tc>
      </w:tr>
      <w:tr w:rsidR="006A4B51" w:rsidRPr="00F44609" w14:paraId="2319C2FF" w14:textId="77777777" w:rsidTr="00C80A80">
        <w:tc>
          <w:tcPr>
            <w:tcW w:w="2410" w:type="dxa"/>
          </w:tcPr>
          <w:p w14:paraId="20650FE9" w14:textId="77777777" w:rsidR="006A4B51" w:rsidRPr="00F44609" w:rsidRDefault="006A4B51" w:rsidP="00487B79">
            <w:pPr>
              <w:spacing w:line="360" w:lineRule="auto"/>
              <w:ind w:left="360" w:hanging="360"/>
              <w:rPr>
                <w:rFonts w:cs="Times New Roman"/>
              </w:rPr>
            </w:pPr>
            <w:r w:rsidRPr="00F44609">
              <w:rPr>
                <w:rFonts w:cs="Times New Roman"/>
              </w:rPr>
              <w:t>ES-G (Likert)</w:t>
            </w:r>
          </w:p>
        </w:tc>
        <w:tc>
          <w:tcPr>
            <w:tcW w:w="1796" w:type="dxa"/>
          </w:tcPr>
          <w:p w14:paraId="60202400" w14:textId="77777777" w:rsidR="006A4B51" w:rsidRPr="00F44609" w:rsidRDefault="006A4B51" w:rsidP="00487B79">
            <w:pPr>
              <w:spacing w:line="360" w:lineRule="auto"/>
              <w:jc w:val="center"/>
              <w:rPr>
                <w:rFonts w:cs="Times New Roman"/>
              </w:rPr>
            </w:pPr>
            <w:r w:rsidRPr="00F44609">
              <w:rPr>
                <w:rFonts w:cs="Times New Roman"/>
              </w:rPr>
              <w:t>31.83 (7.02)</w:t>
            </w:r>
          </w:p>
        </w:tc>
        <w:tc>
          <w:tcPr>
            <w:tcW w:w="1796" w:type="dxa"/>
          </w:tcPr>
          <w:p w14:paraId="4C120358" w14:textId="77777777" w:rsidR="006A4B51" w:rsidRPr="00F44609" w:rsidRDefault="006A4B51" w:rsidP="00487B79">
            <w:pPr>
              <w:spacing w:line="360" w:lineRule="auto"/>
              <w:jc w:val="center"/>
              <w:rPr>
                <w:rFonts w:cs="Times New Roman"/>
              </w:rPr>
            </w:pPr>
            <w:r w:rsidRPr="00F44609">
              <w:rPr>
                <w:rFonts w:cs="Times New Roman"/>
              </w:rPr>
              <w:t>20.64 (8.16)</w:t>
            </w:r>
          </w:p>
        </w:tc>
        <w:tc>
          <w:tcPr>
            <w:tcW w:w="1369" w:type="dxa"/>
          </w:tcPr>
          <w:p w14:paraId="6A171DA9" w14:textId="77777777" w:rsidR="006A4B51" w:rsidRDefault="006A4B51" w:rsidP="00487B79">
            <w:pPr>
              <w:spacing w:line="360" w:lineRule="auto"/>
              <w:jc w:val="center"/>
              <w:rPr>
                <w:rFonts w:cs="Times New Roman"/>
              </w:rPr>
            </w:pPr>
            <w:r>
              <w:rPr>
                <w:rFonts w:cs="Times New Roman"/>
              </w:rPr>
              <w:t>-8.11</w:t>
            </w:r>
          </w:p>
        </w:tc>
        <w:tc>
          <w:tcPr>
            <w:tcW w:w="1276" w:type="dxa"/>
          </w:tcPr>
          <w:p w14:paraId="13D9BC4E" w14:textId="77777777" w:rsidR="006A4B51" w:rsidRDefault="006A4B51" w:rsidP="00487B79">
            <w:pPr>
              <w:spacing w:line="360" w:lineRule="auto"/>
              <w:jc w:val="center"/>
              <w:rPr>
                <w:rFonts w:cs="Times New Roman"/>
              </w:rPr>
            </w:pPr>
            <w:r>
              <w:rPr>
                <w:rFonts w:cs="Times New Roman"/>
              </w:rPr>
              <w:t>&lt; .001***</w:t>
            </w:r>
          </w:p>
        </w:tc>
      </w:tr>
      <w:tr w:rsidR="006A4B51" w:rsidRPr="00F44609" w14:paraId="23FE5B1A" w14:textId="77777777" w:rsidTr="00C80A80">
        <w:tc>
          <w:tcPr>
            <w:tcW w:w="2410" w:type="dxa"/>
          </w:tcPr>
          <w:p w14:paraId="2E5A6F21" w14:textId="77777777" w:rsidR="006A4B51" w:rsidRPr="00F44609" w:rsidRDefault="006A4B51" w:rsidP="00487B79">
            <w:pPr>
              <w:spacing w:line="360" w:lineRule="auto"/>
              <w:rPr>
                <w:rFonts w:cs="Times New Roman"/>
              </w:rPr>
            </w:pPr>
            <w:r w:rsidRPr="00F44609">
              <w:rPr>
                <w:rFonts w:cs="Times New Roman"/>
              </w:rPr>
              <w:t>BDI-II</w:t>
            </w:r>
          </w:p>
        </w:tc>
        <w:tc>
          <w:tcPr>
            <w:tcW w:w="1796" w:type="dxa"/>
          </w:tcPr>
          <w:p w14:paraId="5E660B32" w14:textId="77777777" w:rsidR="006A4B51" w:rsidRPr="00F44609" w:rsidRDefault="006A4B51" w:rsidP="00487B79">
            <w:pPr>
              <w:spacing w:line="360" w:lineRule="auto"/>
              <w:jc w:val="center"/>
              <w:rPr>
                <w:rFonts w:cs="Times New Roman"/>
              </w:rPr>
            </w:pPr>
            <w:r w:rsidRPr="00F44609">
              <w:rPr>
                <w:rFonts w:cs="Times New Roman"/>
              </w:rPr>
              <w:t>10.45 (10.70)</w:t>
            </w:r>
          </w:p>
        </w:tc>
        <w:tc>
          <w:tcPr>
            <w:tcW w:w="1796" w:type="dxa"/>
          </w:tcPr>
          <w:p w14:paraId="0BC85E93" w14:textId="77777777" w:rsidR="006A4B51" w:rsidRPr="00F44609" w:rsidRDefault="006A4B51" w:rsidP="00487B79">
            <w:pPr>
              <w:spacing w:line="360" w:lineRule="auto"/>
              <w:jc w:val="center"/>
              <w:rPr>
                <w:rFonts w:cs="Times New Roman"/>
              </w:rPr>
            </w:pPr>
            <w:r w:rsidRPr="00F44609">
              <w:rPr>
                <w:rFonts w:cs="Times New Roman"/>
              </w:rPr>
              <w:t>29.84 (11.04)</w:t>
            </w:r>
          </w:p>
        </w:tc>
        <w:tc>
          <w:tcPr>
            <w:tcW w:w="1369" w:type="dxa"/>
          </w:tcPr>
          <w:p w14:paraId="20E0E5FA" w14:textId="77777777" w:rsidR="006A4B51" w:rsidRPr="00F44609" w:rsidRDefault="006A4B51" w:rsidP="00487B79">
            <w:pPr>
              <w:spacing w:line="360" w:lineRule="auto"/>
              <w:jc w:val="center"/>
              <w:rPr>
                <w:rFonts w:cs="Times New Roman"/>
              </w:rPr>
            </w:pPr>
            <w:r>
              <w:rPr>
                <w:rFonts w:cs="Times New Roman"/>
              </w:rPr>
              <w:t>9.41</w:t>
            </w:r>
          </w:p>
        </w:tc>
        <w:tc>
          <w:tcPr>
            <w:tcW w:w="1276" w:type="dxa"/>
          </w:tcPr>
          <w:p w14:paraId="6EE3609D"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0782572A" w14:textId="77777777" w:rsidTr="00C80A80">
        <w:tc>
          <w:tcPr>
            <w:tcW w:w="2410" w:type="dxa"/>
          </w:tcPr>
          <w:p w14:paraId="6FF9B5DB" w14:textId="77777777" w:rsidR="006A4B51" w:rsidRPr="00F44609" w:rsidRDefault="006A4B51" w:rsidP="00487B79">
            <w:pPr>
              <w:spacing w:line="360" w:lineRule="auto"/>
              <w:rPr>
                <w:rFonts w:cs="Times New Roman"/>
              </w:rPr>
            </w:pPr>
            <w:r w:rsidRPr="00F44609">
              <w:rPr>
                <w:rFonts w:cs="Times New Roman"/>
              </w:rPr>
              <w:t>WHOQOL-BREF</w:t>
            </w:r>
          </w:p>
        </w:tc>
        <w:tc>
          <w:tcPr>
            <w:tcW w:w="1796" w:type="dxa"/>
          </w:tcPr>
          <w:p w14:paraId="59C2825A" w14:textId="77777777" w:rsidR="006A4B51" w:rsidRPr="00F44609" w:rsidRDefault="006A4B51" w:rsidP="00487B79">
            <w:pPr>
              <w:spacing w:line="360" w:lineRule="auto"/>
              <w:jc w:val="center"/>
              <w:rPr>
                <w:rFonts w:cs="Times New Roman"/>
              </w:rPr>
            </w:pPr>
            <w:r w:rsidRPr="00F44609">
              <w:rPr>
                <w:rFonts w:cs="Times New Roman"/>
              </w:rPr>
              <w:t>72.44 (13.10)</w:t>
            </w:r>
          </w:p>
        </w:tc>
        <w:tc>
          <w:tcPr>
            <w:tcW w:w="1796" w:type="dxa"/>
          </w:tcPr>
          <w:p w14:paraId="160F90D6" w14:textId="77777777" w:rsidR="006A4B51" w:rsidRPr="00F44609" w:rsidRDefault="006A4B51" w:rsidP="00487B79">
            <w:pPr>
              <w:spacing w:line="360" w:lineRule="auto"/>
              <w:jc w:val="center"/>
              <w:rPr>
                <w:rFonts w:cs="Times New Roman"/>
              </w:rPr>
            </w:pPr>
            <w:r w:rsidRPr="00F44609">
              <w:rPr>
                <w:rFonts w:cs="Times New Roman"/>
              </w:rPr>
              <w:t>52.71 (11.76)</w:t>
            </w:r>
          </w:p>
        </w:tc>
        <w:tc>
          <w:tcPr>
            <w:tcW w:w="1369" w:type="dxa"/>
          </w:tcPr>
          <w:p w14:paraId="6E3428EC" w14:textId="77777777" w:rsidR="006A4B51" w:rsidRPr="00F44609" w:rsidRDefault="006A4B51" w:rsidP="00487B79">
            <w:pPr>
              <w:spacing w:line="360" w:lineRule="auto"/>
              <w:jc w:val="center"/>
              <w:rPr>
                <w:rFonts w:cs="Times New Roman"/>
              </w:rPr>
            </w:pPr>
            <w:r>
              <w:rPr>
                <w:rFonts w:cs="Times New Roman"/>
              </w:rPr>
              <w:t>-7.97</w:t>
            </w:r>
          </w:p>
        </w:tc>
        <w:tc>
          <w:tcPr>
            <w:tcW w:w="1276" w:type="dxa"/>
          </w:tcPr>
          <w:p w14:paraId="6212D500"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59B031A0" w14:textId="77777777" w:rsidTr="00C80A80">
        <w:tc>
          <w:tcPr>
            <w:tcW w:w="2410" w:type="dxa"/>
          </w:tcPr>
          <w:p w14:paraId="2E56AAE5" w14:textId="77777777" w:rsidR="006A4B51" w:rsidRPr="00F44609" w:rsidRDefault="006A4B51" w:rsidP="00487B79">
            <w:pPr>
              <w:spacing w:line="360" w:lineRule="auto"/>
              <w:rPr>
                <w:rFonts w:cs="Times New Roman"/>
              </w:rPr>
            </w:pPr>
            <w:r w:rsidRPr="00F44609">
              <w:rPr>
                <w:rFonts w:cs="Times New Roman"/>
              </w:rPr>
              <w:t xml:space="preserve">PWB </w:t>
            </w:r>
          </w:p>
        </w:tc>
        <w:tc>
          <w:tcPr>
            <w:tcW w:w="1796" w:type="dxa"/>
          </w:tcPr>
          <w:p w14:paraId="4DE6D55A" w14:textId="77777777" w:rsidR="006A4B51" w:rsidRPr="00F44609" w:rsidRDefault="006A4B51" w:rsidP="00487B79">
            <w:pPr>
              <w:spacing w:line="360" w:lineRule="auto"/>
              <w:jc w:val="center"/>
              <w:rPr>
                <w:rFonts w:cs="Times New Roman"/>
              </w:rPr>
            </w:pPr>
            <w:r w:rsidRPr="00F44609">
              <w:rPr>
                <w:rFonts w:cs="Times New Roman"/>
              </w:rPr>
              <w:t>83.05 (10.17)</w:t>
            </w:r>
          </w:p>
        </w:tc>
        <w:tc>
          <w:tcPr>
            <w:tcW w:w="1796" w:type="dxa"/>
          </w:tcPr>
          <w:p w14:paraId="2B93C672"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F30DAB4" w14:textId="77777777" w:rsidR="006A4B51" w:rsidRPr="00F44609" w:rsidRDefault="006A4B51" w:rsidP="00487B79">
            <w:pPr>
              <w:spacing w:line="360" w:lineRule="auto"/>
              <w:jc w:val="center"/>
              <w:rPr>
                <w:rFonts w:cs="Times New Roman"/>
              </w:rPr>
            </w:pPr>
          </w:p>
        </w:tc>
        <w:tc>
          <w:tcPr>
            <w:tcW w:w="1276" w:type="dxa"/>
          </w:tcPr>
          <w:p w14:paraId="70431CAE" w14:textId="77777777" w:rsidR="006A4B51" w:rsidRPr="00F44609" w:rsidRDefault="006A4B51" w:rsidP="00487B79">
            <w:pPr>
              <w:spacing w:line="360" w:lineRule="auto"/>
              <w:jc w:val="center"/>
              <w:rPr>
                <w:rFonts w:cs="Times New Roman"/>
              </w:rPr>
            </w:pPr>
          </w:p>
        </w:tc>
      </w:tr>
      <w:tr w:rsidR="006A4B51" w:rsidRPr="00F44609" w14:paraId="4B63E9F9" w14:textId="77777777" w:rsidTr="00C80A80">
        <w:tc>
          <w:tcPr>
            <w:tcW w:w="2410" w:type="dxa"/>
          </w:tcPr>
          <w:p w14:paraId="576CAF0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Autonomy</w:t>
            </w:r>
          </w:p>
        </w:tc>
        <w:tc>
          <w:tcPr>
            <w:tcW w:w="1796" w:type="dxa"/>
          </w:tcPr>
          <w:p w14:paraId="7F845D16" w14:textId="77777777" w:rsidR="006A4B51" w:rsidRPr="00F44609" w:rsidRDefault="006A4B51" w:rsidP="00487B79">
            <w:pPr>
              <w:spacing w:line="360" w:lineRule="auto"/>
              <w:jc w:val="center"/>
              <w:rPr>
                <w:rFonts w:cs="Times New Roman"/>
              </w:rPr>
            </w:pPr>
            <w:r w:rsidRPr="00F44609">
              <w:rPr>
                <w:rFonts w:cs="Times New Roman"/>
              </w:rPr>
              <w:t>12.50 (2.69)</w:t>
            </w:r>
          </w:p>
        </w:tc>
        <w:tc>
          <w:tcPr>
            <w:tcW w:w="1796" w:type="dxa"/>
          </w:tcPr>
          <w:p w14:paraId="13F40D41"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4AD3E9F" w14:textId="77777777" w:rsidR="006A4B51" w:rsidRDefault="006A4B51" w:rsidP="00487B79">
            <w:pPr>
              <w:spacing w:line="360" w:lineRule="auto"/>
              <w:jc w:val="center"/>
              <w:rPr>
                <w:rFonts w:cs="Times New Roman"/>
              </w:rPr>
            </w:pPr>
          </w:p>
        </w:tc>
        <w:tc>
          <w:tcPr>
            <w:tcW w:w="1276" w:type="dxa"/>
          </w:tcPr>
          <w:p w14:paraId="55482297" w14:textId="77777777" w:rsidR="006A4B51" w:rsidRDefault="006A4B51" w:rsidP="00487B79">
            <w:pPr>
              <w:spacing w:line="360" w:lineRule="auto"/>
              <w:jc w:val="center"/>
              <w:rPr>
                <w:rFonts w:cs="Times New Roman"/>
              </w:rPr>
            </w:pPr>
          </w:p>
        </w:tc>
      </w:tr>
      <w:tr w:rsidR="006A4B51" w:rsidRPr="00F44609" w14:paraId="08E2997F" w14:textId="77777777" w:rsidTr="00C80A80">
        <w:tc>
          <w:tcPr>
            <w:tcW w:w="2410" w:type="dxa"/>
          </w:tcPr>
          <w:p w14:paraId="5313DD9B"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 xml:space="preserve">Environmental </w:t>
            </w:r>
            <w:r>
              <w:rPr>
                <w:rFonts w:cs="Times New Roman"/>
              </w:rPr>
              <w:br/>
            </w:r>
            <w:r w:rsidRPr="00F44609">
              <w:rPr>
                <w:rFonts w:cs="Times New Roman"/>
              </w:rPr>
              <w:t>mastery</w:t>
            </w:r>
          </w:p>
        </w:tc>
        <w:tc>
          <w:tcPr>
            <w:tcW w:w="1796" w:type="dxa"/>
          </w:tcPr>
          <w:p w14:paraId="3C296F95" w14:textId="77777777" w:rsidR="006A4B51" w:rsidRPr="00F44609" w:rsidRDefault="006A4B51" w:rsidP="00487B79">
            <w:pPr>
              <w:spacing w:line="360" w:lineRule="auto"/>
              <w:jc w:val="center"/>
              <w:rPr>
                <w:rFonts w:cs="Times New Roman"/>
              </w:rPr>
            </w:pPr>
            <w:r w:rsidRPr="00F44609">
              <w:rPr>
                <w:rFonts w:cs="Times New Roman"/>
              </w:rPr>
              <w:t>13.57 (2.57)</w:t>
            </w:r>
          </w:p>
        </w:tc>
        <w:tc>
          <w:tcPr>
            <w:tcW w:w="1796" w:type="dxa"/>
          </w:tcPr>
          <w:p w14:paraId="1CAA6CAA"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1177ED0" w14:textId="77777777" w:rsidR="006A4B51" w:rsidRPr="00F44609" w:rsidRDefault="006A4B51" w:rsidP="00487B79">
            <w:pPr>
              <w:spacing w:line="360" w:lineRule="auto"/>
              <w:jc w:val="center"/>
              <w:rPr>
                <w:rFonts w:cs="Times New Roman"/>
              </w:rPr>
            </w:pPr>
          </w:p>
        </w:tc>
        <w:tc>
          <w:tcPr>
            <w:tcW w:w="1276" w:type="dxa"/>
          </w:tcPr>
          <w:p w14:paraId="0D68CF3A" w14:textId="77777777" w:rsidR="006A4B51" w:rsidRPr="00F44609" w:rsidRDefault="006A4B51" w:rsidP="00487B79">
            <w:pPr>
              <w:spacing w:line="360" w:lineRule="auto"/>
              <w:jc w:val="center"/>
              <w:rPr>
                <w:rFonts w:cs="Times New Roman"/>
              </w:rPr>
            </w:pPr>
          </w:p>
        </w:tc>
      </w:tr>
      <w:tr w:rsidR="006A4B51" w:rsidRPr="00F44609" w14:paraId="74396922" w14:textId="77777777" w:rsidTr="00C80A80">
        <w:tc>
          <w:tcPr>
            <w:tcW w:w="2410" w:type="dxa"/>
          </w:tcPr>
          <w:p w14:paraId="7827642A" w14:textId="77777777" w:rsidR="006A4B51" w:rsidRPr="00F44609" w:rsidRDefault="006A4B51" w:rsidP="00487B79">
            <w:pPr>
              <w:spacing w:line="360" w:lineRule="auto"/>
              <w:ind w:left="360" w:hanging="360"/>
              <w:rPr>
                <w:rFonts w:cs="Times New Roman"/>
              </w:rPr>
            </w:pPr>
            <w:r w:rsidRPr="00F44609">
              <w:rPr>
                <w:rFonts w:cs="Times New Roman"/>
              </w:rPr>
              <w:lastRenderedPageBreak/>
              <w:t> </w:t>
            </w:r>
            <w:r w:rsidRPr="00F44609">
              <w:rPr>
                <w:rFonts w:cs="Times New Roman"/>
              </w:rPr>
              <w:t>Personal growth</w:t>
            </w:r>
          </w:p>
        </w:tc>
        <w:tc>
          <w:tcPr>
            <w:tcW w:w="1796" w:type="dxa"/>
          </w:tcPr>
          <w:p w14:paraId="1A3AA6F5" w14:textId="77777777" w:rsidR="006A4B51" w:rsidRPr="00F44609" w:rsidRDefault="006A4B51" w:rsidP="00487B79">
            <w:pPr>
              <w:spacing w:line="360" w:lineRule="auto"/>
              <w:jc w:val="center"/>
              <w:rPr>
                <w:rFonts w:cs="Times New Roman"/>
              </w:rPr>
            </w:pPr>
            <w:r w:rsidRPr="00F44609">
              <w:rPr>
                <w:rFonts w:cs="Times New Roman"/>
              </w:rPr>
              <w:t>15.43 (2.30)</w:t>
            </w:r>
          </w:p>
        </w:tc>
        <w:tc>
          <w:tcPr>
            <w:tcW w:w="1796" w:type="dxa"/>
          </w:tcPr>
          <w:p w14:paraId="5723B6AE"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0241B76" w14:textId="77777777" w:rsidR="006A4B51" w:rsidRPr="00F44609" w:rsidRDefault="006A4B51" w:rsidP="00487B79">
            <w:pPr>
              <w:spacing w:line="360" w:lineRule="auto"/>
              <w:jc w:val="center"/>
              <w:rPr>
                <w:rFonts w:cs="Times New Roman"/>
              </w:rPr>
            </w:pPr>
          </w:p>
        </w:tc>
        <w:tc>
          <w:tcPr>
            <w:tcW w:w="1276" w:type="dxa"/>
          </w:tcPr>
          <w:p w14:paraId="543E4712" w14:textId="77777777" w:rsidR="006A4B51" w:rsidRPr="00F44609" w:rsidRDefault="006A4B51" w:rsidP="00487B79">
            <w:pPr>
              <w:spacing w:line="360" w:lineRule="auto"/>
              <w:jc w:val="center"/>
              <w:rPr>
                <w:rFonts w:cs="Times New Roman"/>
              </w:rPr>
            </w:pPr>
          </w:p>
        </w:tc>
      </w:tr>
      <w:tr w:rsidR="006A4B51" w:rsidRPr="00F44609" w14:paraId="46A71CB2" w14:textId="77777777" w:rsidTr="00C80A80">
        <w:tc>
          <w:tcPr>
            <w:tcW w:w="2410" w:type="dxa"/>
          </w:tcPr>
          <w:p w14:paraId="59833742"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Positive relations with others</w:t>
            </w:r>
          </w:p>
        </w:tc>
        <w:tc>
          <w:tcPr>
            <w:tcW w:w="1796" w:type="dxa"/>
          </w:tcPr>
          <w:p w14:paraId="19EBCD33" w14:textId="77777777" w:rsidR="006A4B51" w:rsidRPr="00F44609" w:rsidRDefault="006A4B51" w:rsidP="00487B79">
            <w:pPr>
              <w:spacing w:line="360" w:lineRule="auto"/>
              <w:jc w:val="center"/>
              <w:rPr>
                <w:rFonts w:cs="Times New Roman"/>
              </w:rPr>
            </w:pPr>
            <w:r w:rsidRPr="00F44609">
              <w:rPr>
                <w:rFonts w:cs="Times New Roman"/>
              </w:rPr>
              <w:t>13.80 (2.94)</w:t>
            </w:r>
          </w:p>
        </w:tc>
        <w:tc>
          <w:tcPr>
            <w:tcW w:w="1796" w:type="dxa"/>
          </w:tcPr>
          <w:p w14:paraId="062BD86D"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B1A783B" w14:textId="77777777" w:rsidR="006A4B51" w:rsidRPr="00F44609" w:rsidRDefault="006A4B51" w:rsidP="00487B79">
            <w:pPr>
              <w:spacing w:line="360" w:lineRule="auto"/>
              <w:jc w:val="center"/>
              <w:rPr>
                <w:rFonts w:cs="Times New Roman"/>
              </w:rPr>
            </w:pPr>
          </w:p>
        </w:tc>
        <w:tc>
          <w:tcPr>
            <w:tcW w:w="1276" w:type="dxa"/>
          </w:tcPr>
          <w:p w14:paraId="218356D6" w14:textId="77777777" w:rsidR="006A4B51" w:rsidRPr="00F44609" w:rsidRDefault="006A4B51" w:rsidP="00487B79">
            <w:pPr>
              <w:spacing w:line="360" w:lineRule="auto"/>
              <w:jc w:val="center"/>
              <w:rPr>
                <w:rFonts w:cs="Times New Roman"/>
              </w:rPr>
            </w:pPr>
          </w:p>
        </w:tc>
      </w:tr>
      <w:tr w:rsidR="006A4B51" w:rsidRPr="00F44609" w14:paraId="08670D3C" w14:textId="77777777" w:rsidTr="00C80A80">
        <w:tc>
          <w:tcPr>
            <w:tcW w:w="2410" w:type="dxa"/>
          </w:tcPr>
          <w:p w14:paraId="1404A10C"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Purpose in life</w:t>
            </w:r>
          </w:p>
        </w:tc>
        <w:tc>
          <w:tcPr>
            <w:tcW w:w="1796" w:type="dxa"/>
          </w:tcPr>
          <w:p w14:paraId="10A30EAC" w14:textId="77777777" w:rsidR="006A4B51" w:rsidRPr="00F44609" w:rsidRDefault="006A4B51" w:rsidP="00487B79">
            <w:pPr>
              <w:spacing w:line="360" w:lineRule="auto"/>
              <w:jc w:val="center"/>
              <w:rPr>
                <w:rFonts w:cs="Times New Roman"/>
              </w:rPr>
            </w:pPr>
            <w:r w:rsidRPr="00F44609">
              <w:rPr>
                <w:rFonts w:cs="Times New Roman"/>
              </w:rPr>
              <w:t>14.01 (2.52)</w:t>
            </w:r>
          </w:p>
        </w:tc>
        <w:tc>
          <w:tcPr>
            <w:tcW w:w="1796" w:type="dxa"/>
          </w:tcPr>
          <w:p w14:paraId="5A7690A2"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19780E1" w14:textId="77777777" w:rsidR="006A4B51" w:rsidRDefault="006A4B51" w:rsidP="00487B79">
            <w:pPr>
              <w:spacing w:line="360" w:lineRule="auto"/>
              <w:jc w:val="center"/>
              <w:rPr>
                <w:rFonts w:cs="Times New Roman"/>
              </w:rPr>
            </w:pPr>
          </w:p>
        </w:tc>
        <w:tc>
          <w:tcPr>
            <w:tcW w:w="1276" w:type="dxa"/>
          </w:tcPr>
          <w:p w14:paraId="7C37EC09" w14:textId="77777777" w:rsidR="006A4B51" w:rsidRDefault="006A4B51" w:rsidP="00487B79">
            <w:pPr>
              <w:spacing w:line="360" w:lineRule="auto"/>
              <w:jc w:val="center"/>
              <w:rPr>
                <w:rFonts w:cs="Times New Roman"/>
              </w:rPr>
            </w:pPr>
          </w:p>
        </w:tc>
      </w:tr>
      <w:tr w:rsidR="006A4B51" w:rsidRPr="00F44609" w14:paraId="38AF22FB" w14:textId="77777777" w:rsidTr="00C80A80">
        <w:tc>
          <w:tcPr>
            <w:tcW w:w="2410" w:type="dxa"/>
          </w:tcPr>
          <w:p w14:paraId="747362E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Self-acceptance</w:t>
            </w:r>
          </w:p>
        </w:tc>
        <w:tc>
          <w:tcPr>
            <w:tcW w:w="1796" w:type="dxa"/>
          </w:tcPr>
          <w:p w14:paraId="09A71DC7" w14:textId="77777777" w:rsidR="006A4B51" w:rsidRPr="00F44609" w:rsidRDefault="006A4B51" w:rsidP="00487B79">
            <w:pPr>
              <w:spacing w:line="360" w:lineRule="auto"/>
              <w:jc w:val="center"/>
              <w:rPr>
                <w:rFonts w:cs="Times New Roman"/>
              </w:rPr>
            </w:pPr>
            <w:r w:rsidRPr="00F44609">
              <w:rPr>
                <w:rFonts w:cs="Times New Roman"/>
              </w:rPr>
              <w:t>13.75 (2.96)</w:t>
            </w:r>
          </w:p>
        </w:tc>
        <w:tc>
          <w:tcPr>
            <w:tcW w:w="1796" w:type="dxa"/>
          </w:tcPr>
          <w:p w14:paraId="6B2E228C"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63F04B18" w14:textId="77777777" w:rsidR="006A4B51" w:rsidRPr="00F44609" w:rsidRDefault="006A4B51" w:rsidP="00487B79">
            <w:pPr>
              <w:spacing w:line="360" w:lineRule="auto"/>
              <w:jc w:val="center"/>
              <w:rPr>
                <w:rFonts w:cs="Times New Roman"/>
              </w:rPr>
            </w:pPr>
          </w:p>
        </w:tc>
        <w:tc>
          <w:tcPr>
            <w:tcW w:w="1276" w:type="dxa"/>
          </w:tcPr>
          <w:p w14:paraId="147DC9B0" w14:textId="77777777" w:rsidR="006A4B51" w:rsidRPr="00F44609" w:rsidRDefault="006A4B51" w:rsidP="00487B79">
            <w:pPr>
              <w:spacing w:line="360" w:lineRule="auto"/>
              <w:jc w:val="center"/>
              <w:rPr>
                <w:rFonts w:cs="Times New Roman"/>
              </w:rPr>
            </w:pPr>
          </w:p>
        </w:tc>
      </w:tr>
      <w:tr w:rsidR="006A4B51" w:rsidRPr="00F44609" w14:paraId="6A426060" w14:textId="77777777" w:rsidTr="00C80A80">
        <w:tc>
          <w:tcPr>
            <w:tcW w:w="2410" w:type="dxa"/>
          </w:tcPr>
          <w:p w14:paraId="31DDB9F2" w14:textId="77777777" w:rsidR="006A4B51" w:rsidRPr="00F44609" w:rsidRDefault="006A4B51" w:rsidP="00487B79">
            <w:pPr>
              <w:spacing w:line="360" w:lineRule="auto"/>
              <w:ind w:left="360" w:hanging="360"/>
              <w:rPr>
                <w:rFonts w:cs="Times New Roman"/>
              </w:rPr>
            </w:pPr>
            <w:r w:rsidRPr="00F44609">
              <w:rPr>
                <w:rFonts w:cs="Times New Roman"/>
              </w:rPr>
              <w:t>CD-RISC</w:t>
            </w:r>
          </w:p>
        </w:tc>
        <w:tc>
          <w:tcPr>
            <w:tcW w:w="1796" w:type="dxa"/>
          </w:tcPr>
          <w:p w14:paraId="22334CB0" w14:textId="77777777" w:rsidR="006A4B51" w:rsidRPr="00F44609" w:rsidRDefault="006A4B51" w:rsidP="00487B79">
            <w:pPr>
              <w:spacing w:line="360" w:lineRule="auto"/>
              <w:jc w:val="center"/>
              <w:rPr>
                <w:rFonts w:cs="Times New Roman"/>
              </w:rPr>
            </w:pPr>
            <w:r w:rsidRPr="00F44609">
              <w:rPr>
                <w:rFonts w:cs="Times New Roman"/>
              </w:rPr>
              <w:t>25.78 (7.34)</w:t>
            </w:r>
          </w:p>
        </w:tc>
        <w:tc>
          <w:tcPr>
            <w:tcW w:w="1796" w:type="dxa"/>
          </w:tcPr>
          <w:p w14:paraId="2511B243" w14:textId="77777777" w:rsidR="006A4B51" w:rsidRPr="00F44609" w:rsidRDefault="006A4B51" w:rsidP="00487B79">
            <w:pPr>
              <w:spacing w:line="360" w:lineRule="auto"/>
              <w:jc w:val="center"/>
              <w:rPr>
                <w:rFonts w:cs="Times New Roman"/>
              </w:rPr>
            </w:pPr>
            <w:r w:rsidRPr="00F44609">
              <w:rPr>
                <w:rFonts w:cs="Times New Roman"/>
              </w:rPr>
              <w:t>15.56 (7.34)</w:t>
            </w:r>
          </w:p>
        </w:tc>
        <w:tc>
          <w:tcPr>
            <w:tcW w:w="1369" w:type="dxa"/>
          </w:tcPr>
          <w:p w14:paraId="32F08244" w14:textId="77777777" w:rsidR="006A4B51" w:rsidRPr="00F44609" w:rsidRDefault="006A4B51" w:rsidP="00487B79">
            <w:pPr>
              <w:spacing w:line="360" w:lineRule="auto"/>
              <w:jc w:val="center"/>
              <w:rPr>
                <w:rFonts w:cs="Times New Roman"/>
              </w:rPr>
            </w:pPr>
            <w:r>
              <w:rPr>
                <w:rFonts w:cs="Times New Roman"/>
              </w:rPr>
              <w:t>-7.27</w:t>
            </w:r>
          </w:p>
        </w:tc>
        <w:tc>
          <w:tcPr>
            <w:tcW w:w="1276" w:type="dxa"/>
          </w:tcPr>
          <w:p w14:paraId="4FC240F2"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4D964580" w14:textId="77777777" w:rsidTr="00C80A80">
        <w:tc>
          <w:tcPr>
            <w:tcW w:w="2410" w:type="dxa"/>
          </w:tcPr>
          <w:p w14:paraId="0F782243" w14:textId="77777777" w:rsidR="006A4B51" w:rsidRPr="00F44609" w:rsidRDefault="006A4B51" w:rsidP="00487B79">
            <w:pPr>
              <w:spacing w:line="360" w:lineRule="auto"/>
              <w:ind w:left="360" w:hanging="360"/>
              <w:rPr>
                <w:rFonts w:cs="Times New Roman"/>
              </w:rPr>
            </w:pPr>
            <w:r w:rsidRPr="00F44609">
              <w:rPr>
                <w:rFonts w:cs="Times New Roman"/>
              </w:rPr>
              <w:t>GSI</w:t>
            </w:r>
          </w:p>
        </w:tc>
        <w:tc>
          <w:tcPr>
            <w:tcW w:w="1796" w:type="dxa"/>
          </w:tcPr>
          <w:p w14:paraId="0EC72096" w14:textId="77777777" w:rsidR="006A4B51" w:rsidRPr="00F44609" w:rsidRDefault="006A4B51" w:rsidP="00487B79">
            <w:pPr>
              <w:spacing w:line="360" w:lineRule="auto"/>
              <w:jc w:val="center"/>
              <w:rPr>
                <w:rFonts w:cs="Times New Roman"/>
              </w:rPr>
            </w:pPr>
            <w:r w:rsidRPr="00F44609">
              <w:rPr>
                <w:rFonts w:cs="Times New Roman"/>
              </w:rPr>
              <w:t>0.64 (0.61)</w:t>
            </w:r>
          </w:p>
        </w:tc>
        <w:tc>
          <w:tcPr>
            <w:tcW w:w="1796" w:type="dxa"/>
          </w:tcPr>
          <w:p w14:paraId="0839CF78" w14:textId="77777777" w:rsidR="006A4B51" w:rsidRPr="00F44609" w:rsidRDefault="006A4B51" w:rsidP="00487B79">
            <w:pPr>
              <w:spacing w:line="360" w:lineRule="auto"/>
              <w:jc w:val="center"/>
              <w:rPr>
                <w:rFonts w:cs="Times New Roman"/>
              </w:rPr>
            </w:pPr>
            <w:r w:rsidRPr="00F44609">
              <w:rPr>
                <w:rFonts w:cs="Times New Roman"/>
              </w:rPr>
              <w:t>1.39 (0.69)</w:t>
            </w:r>
          </w:p>
        </w:tc>
        <w:tc>
          <w:tcPr>
            <w:tcW w:w="1369" w:type="dxa"/>
          </w:tcPr>
          <w:p w14:paraId="2CD8F22E" w14:textId="77777777" w:rsidR="006A4B51" w:rsidRPr="00F44609" w:rsidRDefault="006A4B51" w:rsidP="00487B79">
            <w:pPr>
              <w:spacing w:line="360" w:lineRule="auto"/>
              <w:jc w:val="center"/>
              <w:rPr>
                <w:rFonts w:cs="Times New Roman"/>
              </w:rPr>
            </w:pPr>
            <w:r>
              <w:rPr>
                <w:rFonts w:cs="Times New Roman"/>
              </w:rPr>
              <w:t>6.20</w:t>
            </w:r>
          </w:p>
        </w:tc>
        <w:tc>
          <w:tcPr>
            <w:tcW w:w="1276" w:type="dxa"/>
          </w:tcPr>
          <w:p w14:paraId="19CFA269"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5D77205A" w14:textId="77777777" w:rsidTr="00C80A80">
        <w:tc>
          <w:tcPr>
            <w:tcW w:w="2410" w:type="dxa"/>
            <w:tcBorders>
              <w:bottom w:val="single" w:sz="4" w:space="0" w:color="auto"/>
            </w:tcBorders>
          </w:tcPr>
          <w:p w14:paraId="18F5118D" w14:textId="77777777" w:rsidR="006A4B51" w:rsidRPr="00F44609" w:rsidRDefault="006A4B51" w:rsidP="00487B79">
            <w:pPr>
              <w:spacing w:line="360" w:lineRule="auto"/>
              <w:ind w:left="360" w:hanging="360"/>
              <w:rPr>
                <w:rFonts w:cs="Times New Roman"/>
              </w:rPr>
            </w:pPr>
            <w:r>
              <w:rPr>
                <w:rFonts w:cs="Times New Roman"/>
              </w:rPr>
              <w:t>WHO-5</w:t>
            </w:r>
            <w:r w:rsidRPr="00F44609">
              <w:rPr>
                <w:rFonts w:cs="Times New Roman"/>
              </w:rPr>
              <w:t xml:space="preserve"> </w:t>
            </w:r>
          </w:p>
        </w:tc>
        <w:tc>
          <w:tcPr>
            <w:tcW w:w="1796" w:type="dxa"/>
            <w:tcBorders>
              <w:bottom w:val="single" w:sz="4" w:space="0" w:color="auto"/>
            </w:tcBorders>
          </w:tcPr>
          <w:p w14:paraId="0CAEFDBB" w14:textId="77777777" w:rsidR="006A4B51" w:rsidRPr="00F44609" w:rsidRDefault="006A4B51" w:rsidP="00487B79">
            <w:pPr>
              <w:spacing w:line="360" w:lineRule="auto"/>
              <w:jc w:val="center"/>
              <w:rPr>
                <w:rFonts w:cs="Times New Roman"/>
              </w:rPr>
            </w:pPr>
            <w:r w:rsidRPr="00B15344">
              <w:rPr>
                <w:rFonts w:cs="Times New Roman"/>
              </w:rPr>
              <w:t>59.91 (19.22)</w:t>
            </w:r>
          </w:p>
        </w:tc>
        <w:tc>
          <w:tcPr>
            <w:tcW w:w="1796" w:type="dxa"/>
            <w:tcBorders>
              <w:bottom w:val="single" w:sz="4" w:space="0" w:color="auto"/>
            </w:tcBorders>
          </w:tcPr>
          <w:p w14:paraId="3048A88E" w14:textId="77777777" w:rsidR="006A4B51" w:rsidRPr="00F44609" w:rsidRDefault="006A4B51" w:rsidP="00487B79">
            <w:pPr>
              <w:spacing w:line="360" w:lineRule="auto"/>
              <w:jc w:val="center"/>
              <w:rPr>
                <w:rFonts w:cs="Times New Roman"/>
              </w:rPr>
            </w:pPr>
            <w:r w:rsidRPr="00B15344">
              <w:rPr>
                <w:rFonts w:cs="Times New Roman"/>
              </w:rPr>
              <w:t>33.62 (17.30)</w:t>
            </w:r>
          </w:p>
        </w:tc>
        <w:tc>
          <w:tcPr>
            <w:tcW w:w="1369" w:type="dxa"/>
            <w:tcBorders>
              <w:bottom w:val="single" w:sz="4" w:space="0" w:color="auto"/>
            </w:tcBorders>
          </w:tcPr>
          <w:p w14:paraId="6E771D36" w14:textId="77777777" w:rsidR="006A4B51" w:rsidRPr="00F44609" w:rsidRDefault="006A4B51" w:rsidP="00487B79">
            <w:pPr>
              <w:spacing w:line="360" w:lineRule="auto"/>
              <w:jc w:val="center"/>
              <w:rPr>
                <w:rFonts w:cs="Times New Roman"/>
              </w:rPr>
            </w:pPr>
            <w:r>
              <w:rPr>
                <w:rFonts w:cs="Times New Roman"/>
              </w:rPr>
              <w:t>-7.23</w:t>
            </w:r>
          </w:p>
        </w:tc>
        <w:tc>
          <w:tcPr>
            <w:tcW w:w="1276" w:type="dxa"/>
            <w:tcBorders>
              <w:bottom w:val="single" w:sz="4" w:space="0" w:color="auto"/>
            </w:tcBorders>
          </w:tcPr>
          <w:p w14:paraId="6AA88159" w14:textId="77777777" w:rsidR="006A4B51" w:rsidRPr="00F44609" w:rsidRDefault="006A4B51" w:rsidP="00487B79">
            <w:pPr>
              <w:spacing w:line="360" w:lineRule="auto"/>
              <w:jc w:val="center"/>
              <w:rPr>
                <w:rFonts w:cs="Times New Roman"/>
              </w:rPr>
            </w:pPr>
            <w:r>
              <w:rPr>
                <w:rFonts w:cs="Times New Roman"/>
              </w:rPr>
              <w:t>&lt; .001***</w:t>
            </w:r>
          </w:p>
        </w:tc>
      </w:tr>
    </w:tbl>
    <w:p w14:paraId="1D8A0FA4" w14:textId="4F3DD984" w:rsidR="006A4B51" w:rsidRPr="006A4B51" w:rsidRDefault="006A4B51" w:rsidP="00487B79">
      <w:pPr>
        <w:spacing w:after="0" w:line="48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sidRPr="00DC7A5B">
        <w:rPr>
          <w:rFonts w:cs="Times New Roman"/>
          <w:iCs/>
          <w:szCs w:val="24"/>
        </w:rPr>
        <w:t xml:space="preserve">. </w:t>
      </w:r>
      <w:r>
        <w:rPr>
          <w:rFonts w:cs="Times New Roman"/>
          <w:iCs/>
          <w:szCs w:val="24"/>
        </w:rPr>
        <w:t>ES-G = Euthymia Scale; ES-G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Pr>
          <w:rFonts w:cs="Times New Roman"/>
          <w:iCs/>
          <w:szCs w:val="24"/>
        </w:rPr>
        <w:br/>
        <w:t xml:space="preserve">All variables were compared using two sample t-tests for equal variances. </w:t>
      </w:r>
      <w:r>
        <w:rPr>
          <w:rFonts w:cs="Times New Roman"/>
          <w:iCs/>
          <w:szCs w:val="24"/>
        </w:rPr>
        <w:br/>
        <w:t>*** p &lt; .001</w:t>
      </w:r>
    </w:p>
    <w:p w14:paraId="7FA98B1A" w14:textId="77777777" w:rsidR="00BD7C20" w:rsidRDefault="00BD7C20" w:rsidP="003079DF">
      <w:pPr>
        <w:pStyle w:val="APA2"/>
      </w:pPr>
    </w:p>
    <w:p w14:paraId="45163A3C" w14:textId="28347642" w:rsidR="00BD7C20" w:rsidRDefault="00BD7C20" w:rsidP="003079DF">
      <w:pPr>
        <w:pStyle w:val="APA2"/>
      </w:pPr>
      <w:r>
        <w:t>German translation of the Euthymia Scale</w:t>
      </w:r>
    </w:p>
    <w:p w14:paraId="2AD89485" w14:textId="3FE8E3A3" w:rsidR="00BD7C20" w:rsidRDefault="00BD7C20" w:rsidP="00BD7C20">
      <w:pPr>
        <w:pStyle w:val="Text"/>
      </w:pPr>
      <w:proofErr w:type="spellStart"/>
      <w:r>
        <w:t>ddd</w:t>
      </w:r>
      <w:proofErr w:type="spellEnd"/>
    </w:p>
    <w:p w14:paraId="5901919F" w14:textId="1B0C61F2" w:rsidR="003079DF" w:rsidRPr="00CE1372" w:rsidRDefault="003079DF" w:rsidP="003079DF">
      <w:pPr>
        <w:pStyle w:val="APA2"/>
      </w:pPr>
      <w:r>
        <w:t xml:space="preserve">Correlation analyses </w:t>
      </w:r>
    </w:p>
    <w:p w14:paraId="151AA225" w14:textId="1CAB25C6" w:rsidR="006A4B51" w:rsidRDefault="003079DF" w:rsidP="006A4B51">
      <w:pPr>
        <w:pStyle w:val="Text"/>
      </w:pPr>
      <w:r>
        <w:t xml:space="preserve">Table </w:t>
      </w:r>
      <w:r w:rsidR="006A4B51">
        <w:t>4</w:t>
      </w:r>
      <w:r>
        <w:t xml:space="preserve"> presents </w:t>
      </w:r>
      <w:proofErr w:type="gramStart"/>
      <w:r>
        <w:t>means</w:t>
      </w:r>
      <w:proofErr w:type="gramEnd"/>
      <w:r>
        <w:t xml:space="preserve">, standard deviations, and </w:t>
      </w:r>
      <w:r w:rsidR="000E1443">
        <w:t>Spearman rank</w:t>
      </w:r>
      <w:r>
        <w:t xml:space="preserve"> correlations between the study variables. </w:t>
      </w:r>
      <w:r w:rsidR="000E1443" w:rsidRPr="000E1443">
        <w:t>Spearman correlations were used due to significant deviations from normality in several variables, as indicated by Shapiro-Wilk tests (see Appendix B)</w:t>
      </w:r>
      <w:r w:rsidR="000E1443">
        <w:t xml:space="preserve">. </w:t>
      </w:r>
      <w:r w:rsidR="00BD7C20" w:rsidRPr="00BD7C20">
        <w:rPr>
          <w:i/>
          <w:iCs/>
        </w:rPr>
        <w:t>p</w:t>
      </w:r>
      <w:r>
        <w:t xml:space="preserve">-values were corrected </w:t>
      </w:r>
      <w:r w:rsidR="006A4B51">
        <w:t xml:space="preserve">for </w:t>
      </w:r>
      <w:r w:rsidR="00BD7C20">
        <w:t>multiple comparisons using the Benjamini-Hochberg procedure.</w:t>
      </w:r>
    </w:p>
    <w:p w14:paraId="5CB41CBD" w14:textId="5A80BA9A" w:rsidR="006A4B51" w:rsidRPr="00CF319B" w:rsidRDefault="006A4B51" w:rsidP="006A4B51">
      <w:pPr>
        <w:spacing w:after="0" w:line="480" w:lineRule="auto"/>
        <w:rPr>
          <w:b/>
        </w:rPr>
      </w:pPr>
      <w:r w:rsidRPr="00CF319B">
        <w:rPr>
          <w:b/>
        </w:rPr>
        <w:lastRenderedPageBreak/>
        <w:t xml:space="preserve">Table </w:t>
      </w:r>
      <w:r>
        <w:rPr>
          <w:b/>
        </w:rPr>
        <w:t>4</w:t>
      </w:r>
    </w:p>
    <w:p w14:paraId="04BF6C36" w14:textId="779D790D" w:rsidR="006A4B51" w:rsidRPr="00CF319B" w:rsidRDefault="006A4B51" w:rsidP="006A4B51">
      <w:pPr>
        <w:spacing w:after="0" w:line="480" w:lineRule="auto"/>
        <w:rPr>
          <w:i/>
        </w:rPr>
      </w:pPr>
      <w:r w:rsidRPr="00CF319B">
        <w:rPr>
          <w:i/>
        </w:rPr>
        <w:t xml:space="preserve">Descriptive Statistics and </w:t>
      </w:r>
      <w:r w:rsidR="000E1443">
        <w:rPr>
          <w:i/>
        </w:rPr>
        <w:t xml:space="preserve">Spearman </w:t>
      </w:r>
      <w:r w:rsidRPr="00CF319B">
        <w:rPr>
          <w:i/>
        </w:rPr>
        <w:t xml:space="preserve">Correlations </w:t>
      </w:r>
      <w:r w:rsidR="002A6CC9">
        <w:rPr>
          <w:i/>
        </w:rPr>
        <w:t>among</w:t>
      </w:r>
      <w:r w:rsidRPr="00CF319B">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6"/>
        <w:gridCol w:w="756"/>
        <w:gridCol w:w="774"/>
        <w:gridCol w:w="996"/>
        <w:gridCol w:w="996"/>
        <w:gridCol w:w="997"/>
        <w:gridCol w:w="996"/>
        <w:gridCol w:w="997"/>
      </w:tblGrid>
      <w:tr w:rsidR="006A4B51" w14:paraId="05C9D81F" w14:textId="77777777" w:rsidTr="002A6CC9">
        <w:tc>
          <w:tcPr>
            <w:tcW w:w="1843" w:type="dxa"/>
            <w:tcBorders>
              <w:top w:val="single" w:sz="8" w:space="0" w:color="auto"/>
              <w:bottom w:val="single" w:sz="8" w:space="0" w:color="auto"/>
            </w:tcBorders>
          </w:tcPr>
          <w:p w14:paraId="3EA6F629" w14:textId="77777777" w:rsidR="006A4B51" w:rsidRDefault="006A4B51" w:rsidP="00AA2343">
            <w:pPr>
              <w:spacing w:line="360" w:lineRule="auto"/>
              <w:jc w:val="center"/>
            </w:pPr>
            <w:r>
              <w:t>Variable</w:t>
            </w:r>
          </w:p>
        </w:tc>
        <w:tc>
          <w:tcPr>
            <w:tcW w:w="576" w:type="dxa"/>
            <w:tcBorders>
              <w:top w:val="single" w:sz="8" w:space="0" w:color="auto"/>
              <w:bottom w:val="single" w:sz="8" w:space="0" w:color="auto"/>
            </w:tcBorders>
          </w:tcPr>
          <w:p w14:paraId="263E529F" w14:textId="77777777" w:rsidR="006A4B51" w:rsidRPr="00CF319B" w:rsidRDefault="006A4B51" w:rsidP="00AA2343">
            <w:pPr>
              <w:spacing w:line="360" w:lineRule="auto"/>
              <w:jc w:val="center"/>
              <w:rPr>
                <w:i/>
              </w:rPr>
            </w:pPr>
            <w:r w:rsidRPr="00CF319B">
              <w:rPr>
                <w:i/>
              </w:rPr>
              <w:t>n</w:t>
            </w:r>
          </w:p>
        </w:tc>
        <w:tc>
          <w:tcPr>
            <w:tcW w:w="756" w:type="dxa"/>
            <w:tcBorders>
              <w:top w:val="single" w:sz="8" w:space="0" w:color="auto"/>
              <w:bottom w:val="single" w:sz="8" w:space="0" w:color="auto"/>
            </w:tcBorders>
          </w:tcPr>
          <w:p w14:paraId="3FF45B6E" w14:textId="77777777" w:rsidR="006A4B51" w:rsidRPr="00CF319B" w:rsidRDefault="006A4B51" w:rsidP="00AA2343">
            <w:pPr>
              <w:spacing w:line="360" w:lineRule="auto"/>
              <w:jc w:val="center"/>
              <w:rPr>
                <w:i/>
              </w:rPr>
            </w:pPr>
            <w:r w:rsidRPr="00CF319B">
              <w:rPr>
                <w:i/>
              </w:rPr>
              <w:t>M</w:t>
            </w:r>
          </w:p>
        </w:tc>
        <w:tc>
          <w:tcPr>
            <w:tcW w:w="774" w:type="dxa"/>
            <w:tcBorders>
              <w:top w:val="single" w:sz="8" w:space="0" w:color="auto"/>
              <w:bottom w:val="single" w:sz="8" w:space="0" w:color="auto"/>
            </w:tcBorders>
          </w:tcPr>
          <w:p w14:paraId="1C64513F" w14:textId="77777777" w:rsidR="006A4B51" w:rsidRPr="00CF319B" w:rsidRDefault="006A4B51" w:rsidP="00AA2343">
            <w:pPr>
              <w:spacing w:line="360" w:lineRule="auto"/>
              <w:jc w:val="center"/>
              <w:rPr>
                <w:i/>
              </w:rPr>
            </w:pPr>
            <w:r w:rsidRPr="00CF319B">
              <w:rPr>
                <w:i/>
              </w:rPr>
              <w:t>SD</w:t>
            </w:r>
          </w:p>
        </w:tc>
        <w:tc>
          <w:tcPr>
            <w:tcW w:w="996" w:type="dxa"/>
            <w:tcBorders>
              <w:top w:val="single" w:sz="8" w:space="0" w:color="auto"/>
              <w:bottom w:val="single" w:sz="8" w:space="0" w:color="auto"/>
            </w:tcBorders>
          </w:tcPr>
          <w:p w14:paraId="4F8D9FE6" w14:textId="77777777" w:rsidR="006A4B51" w:rsidRDefault="006A4B51" w:rsidP="00AA2343">
            <w:pPr>
              <w:spacing w:line="360" w:lineRule="auto"/>
              <w:jc w:val="center"/>
            </w:pPr>
            <w:r>
              <w:t>1</w:t>
            </w:r>
          </w:p>
        </w:tc>
        <w:tc>
          <w:tcPr>
            <w:tcW w:w="996" w:type="dxa"/>
            <w:tcBorders>
              <w:top w:val="single" w:sz="8" w:space="0" w:color="auto"/>
              <w:bottom w:val="single" w:sz="8" w:space="0" w:color="auto"/>
            </w:tcBorders>
          </w:tcPr>
          <w:p w14:paraId="073C155F" w14:textId="77777777" w:rsidR="006A4B51" w:rsidRDefault="006A4B51" w:rsidP="00AA2343">
            <w:pPr>
              <w:spacing w:line="360" w:lineRule="auto"/>
              <w:jc w:val="center"/>
            </w:pPr>
            <w:r>
              <w:t>2</w:t>
            </w:r>
          </w:p>
        </w:tc>
        <w:tc>
          <w:tcPr>
            <w:tcW w:w="997" w:type="dxa"/>
            <w:tcBorders>
              <w:top w:val="single" w:sz="8" w:space="0" w:color="auto"/>
              <w:bottom w:val="single" w:sz="8" w:space="0" w:color="auto"/>
            </w:tcBorders>
          </w:tcPr>
          <w:p w14:paraId="270C96AF" w14:textId="77777777" w:rsidR="006A4B51" w:rsidRDefault="006A4B51" w:rsidP="00AA2343">
            <w:pPr>
              <w:spacing w:line="360" w:lineRule="auto"/>
              <w:jc w:val="center"/>
            </w:pPr>
            <w:r>
              <w:t>3</w:t>
            </w:r>
          </w:p>
        </w:tc>
        <w:tc>
          <w:tcPr>
            <w:tcW w:w="996" w:type="dxa"/>
            <w:tcBorders>
              <w:top w:val="single" w:sz="8" w:space="0" w:color="auto"/>
              <w:bottom w:val="single" w:sz="8" w:space="0" w:color="auto"/>
            </w:tcBorders>
          </w:tcPr>
          <w:p w14:paraId="28FD81C1" w14:textId="77777777" w:rsidR="006A4B51" w:rsidRDefault="006A4B51" w:rsidP="00AA2343">
            <w:pPr>
              <w:spacing w:line="360" w:lineRule="auto"/>
              <w:jc w:val="center"/>
            </w:pPr>
            <w:r>
              <w:t>4</w:t>
            </w:r>
          </w:p>
        </w:tc>
        <w:tc>
          <w:tcPr>
            <w:tcW w:w="997" w:type="dxa"/>
            <w:tcBorders>
              <w:top w:val="single" w:sz="8" w:space="0" w:color="auto"/>
              <w:bottom w:val="single" w:sz="8" w:space="0" w:color="auto"/>
            </w:tcBorders>
          </w:tcPr>
          <w:p w14:paraId="20679C36" w14:textId="77777777" w:rsidR="006A4B51" w:rsidRDefault="006A4B51" w:rsidP="00AA2343">
            <w:pPr>
              <w:spacing w:line="360" w:lineRule="auto"/>
              <w:jc w:val="center"/>
            </w:pPr>
            <w:r>
              <w:t>5</w:t>
            </w:r>
          </w:p>
        </w:tc>
      </w:tr>
      <w:tr w:rsidR="002A6CC9" w:rsidRPr="008B52FA" w14:paraId="0A69B61C" w14:textId="77777777" w:rsidTr="00487B79">
        <w:tc>
          <w:tcPr>
            <w:tcW w:w="1843" w:type="dxa"/>
            <w:tcBorders>
              <w:top w:val="single" w:sz="8" w:space="0" w:color="auto"/>
            </w:tcBorders>
          </w:tcPr>
          <w:p w14:paraId="2B74CCB1" w14:textId="23165913" w:rsidR="008B52FA" w:rsidRPr="008B52FA" w:rsidRDefault="008B52FA" w:rsidP="008B52FA">
            <w:pPr>
              <w:spacing w:line="360" w:lineRule="auto"/>
              <w:ind w:left="216" w:hanging="216"/>
              <w:rPr>
                <w:rFonts w:cs="Times New Roman"/>
              </w:rPr>
            </w:pPr>
            <w:r w:rsidRPr="008B52FA">
              <w:rPr>
                <w:rFonts w:cs="Times New Roman"/>
              </w:rPr>
              <w:t>1. Euthymia</w:t>
            </w:r>
          </w:p>
        </w:tc>
        <w:tc>
          <w:tcPr>
            <w:tcW w:w="576" w:type="dxa"/>
            <w:tcBorders>
              <w:top w:val="single" w:sz="8" w:space="0" w:color="auto"/>
            </w:tcBorders>
          </w:tcPr>
          <w:p w14:paraId="3ADD7B51" w14:textId="208C9AF8"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Borders>
              <w:top w:val="single" w:sz="8" w:space="0" w:color="auto"/>
            </w:tcBorders>
          </w:tcPr>
          <w:p w14:paraId="5DD0A42C" w14:textId="2A496A7B" w:rsidR="008B52FA" w:rsidRPr="008B52FA" w:rsidRDefault="008B52FA" w:rsidP="00487B79">
            <w:pPr>
              <w:spacing w:line="360" w:lineRule="auto"/>
              <w:jc w:val="center"/>
              <w:rPr>
                <w:rFonts w:cs="Times New Roman"/>
              </w:rPr>
            </w:pPr>
            <w:r w:rsidRPr="008B52FA">
              <w:rPr>
                <w:rStyle w:val="cl-82af8b26"/>
                <w:rFonts w:cs="Times New Roman"/>
                <w:color w:val="000000"/>
              </w:rPr>
              <w:t>6.80</w:t>
            </w:r>
          </w:p>
        </w:tc>
        <w:tc>
          <w:tcPr>
            <w:tcW w:w="774" w:type="dxa"/>
            <w:tcBorders>
              <w:top w:val="single" w:sz="8" w:space="0" w:color="auto"/>
            </w:tcBorders>
          </w:tcPr>
          <w:p w14:paraId="28370C58" w14:textId="15DDD652" w:rsidR="008B52FA" w:rsidRPr="008B52FA" w:rsidRDefault="008B52FA" w:rsidP="00487B79">
            <w:pPr>
              <w:spacing w:line="360" w:lineRule="auto"/>
              <w:jc w:val="center"/>
              <w:rPr>
                <w:rFonts w:cs="Times New Roman"/>
              </w:rPr>
            </w:pPr>
            <w:r w:rsidRPr="008B52FA">
              <w:rPr>
                <w:rStyle w:val="cl-82af8b26"/>
                <w:rFonts w:cs="Times New Roman"/>
                <w:color w:val="000000"/>
              </w:rPr>
              <w:t>2.49</w:t>
            </w:r>
          </w:p>
        </w:tc>
        <w:tc>
          <w:tcPr>
            <w:tcW w:w="996" w:type="dxa"/>
            <w:tcBorders>
              <w:top w:val="single" w:sz="8" w:space="0" w:color="auto"/>
            </w:tcBorders>
          </w:tcPr>
          <w:p w14:paraId="62E15612" w14:textId="77777777" w:rsidR="008B52FA" w:rsidRPr="008B52FA" w:rsidRDefault="008B52FA" w:rsidP="00487B79">
            <w:pPr>
              <w:spacing w:line="360" w:lineRule="auto"/>
              <w:jc w:val="center"/>
              <w:rPr>
                <w:rFonts w:cs="Times New Roman"/>
              </w:rPr>
            </w:pPr>
            <w:r w:rsidRPr="008B52FA">
              <w:rPr>
                <w:rFonts w:cs="Times New Roman"/>
              </w:rPr>
              <w:t>—</w:t>
            </w:r>
          </w:p>
        </w:tc>
        <w:tc>
          <w:tcPr>
            <w:tcW w:w="996" w:type="dxa"/>
            <w:tcBorders>
              <w:top w:val="single" w:sz="8" w:space="0" w:color="auto"/>
            </w:tcBorders>
          </w:tcPr>
          <w:p w14:paraId="79AFE307" w14:textId="77777777" w:rsidR="008B52FA" w:rsidRPr="008B52FA" w:rsidRDefault="008B52FA" w:rsidP="00487B79">
            <w:pPr>
              <w:spacing w:line="360" w:lineRule="auto"/>
              <w:jc w:val="center"/>
              <w:rPr>
                <w:rFonts w:cs="Times New Roman"/>
              </w:rPr>
            </w:pPr>
          </w:p>
        </w:tc>
        <w:tc>
          <w:tcPr>
            <w:tcW w:w="997" w:type="dxa"/>
            <w:tcBorders>
              <w:top w:val="single" w:sz="8" w:space="0" w:color="auto"/>
            </w:tcBorders>
          </w:tcPr>
          <w:p w14:paraId="6BA5725C" w14:textId="77777777" w:rsidR="008B52FA" w:rsidRPr="008B52FA" w:rsidRDefault="008B52FA" w:rsidP="00487B79">
            <w:pPr>
              <w:spacing w:line="360" w:lineRule="auto"/>
              <w:jc w:val="center"/>
              <w:rPr>
                <w:rFonts w:cs="Times New Roman"/>
              </w:rPr>
            </w:pPr>
          </w:p>
        </w:tc>
        <w:tc>
          <w:tcPr>
            <w:tcW w:w="996" w:type="dxa"/>
            <w:tcBorders>
              <w:top w:val="single" w:sz="8" w:space="0" w:color="auto"/>
            </w:tcBorders>
          </w:tcPr>
          <w:p w14:paraId="45212623" w14:textId="77777777" w:rsidR="008B52FA" w:rsidRPr="008B52FA" w:rsidRDefault="008B52FA" w:rsidP="00487B79">
            <w:pPr>
              <w:spacing w:line="360" w:lineRule="auto"/>
              <w:jc w:val="center"/>
              <w:rPr>
                <w:rFonts w:cs="Times New Roman"/>
              </w:rPr>
            </w:pPr>
          </w:p>
        </w:tc>
        <w:tc>
          <w:tcPr>
            <w:tcW w:w="997" w:type="dxa"/>
            <w:tcBorders>
              <w:top w:val="single" w:sz="8" w:space="0" w:color="auto"/>
            </w:tcBorders>
          </w:tcPr>
          <w:p w14:paraId="23C0EA27" w14:textId="77777777" w:rsidR="008B52FA" w:rsidRPr="008B52FA" w:rsidRDefault="008B52FA" w:rsidP="00487B79">
            <w:pPr>
              <w:spacing w:line="360" w:lineRule="auto"/>
              <w:jc w:val="center"/>
              <w:rPr>
                <w:rFonts w:cs="Times New Roman"/>
              </w:rPr>
            </w:pPr>
          </w:p>
        </w:tc>
      </w:tr>
      <w:tr w:rsidR="002A6CC9" w:rsidRPr="008B52FA" w14:paraId="43A10AF2" w14:textId="77777777" w:rsidTr="00487B79">
        <w:tc>
          <w:tcPr>
            <w:tcW w:w="1843" w:type="dxa"/>
          </w:tcPr>
          <w:p w14:paraId="147C0C58" w14:textId="3CF57A72" w:rsidR="008B52FA" w:rsidRPr="008B52FA" w:rsidRDefault="008B52FA" w:rsidP="008B52FA">
            <w:pPr>
              <w:spacing w:line="360" w:lineRule="auto"/>
              <w:ind w:left="216" w:hanging="216"/>
              <w:rPr>
                <w:rFonts w:cs="Times New Roman"/>
              </w:rPr>
            </w:pPr>
            <w:r w:rsidRPr="008B52FA">
              <w:rPr>
                <w:rFonts w:cs="Times New Roman"/>
              </w:rPr>
              <w:t xml:space="preserve">2. </w:t>
            </w:r>
            <w:r w:rsidR="002A6CC9">
              <w:rPr>
                <w:rFonts w:cs="Times New Roman"/>
              </w:rPr>
              <w:t xml:space="preserve">Psychological </w:t>
            </w:r>
            <w:r w:rsidRPr="008B52FA">
              <w:rPr>
                <w:rFonts w:cs="Times New Roman"/>
              </w:rPr>
              <w:t>Distress</w:t>
            </w:r>
          </w:p>
        </w:tc>
        <w:tc>
          <w:tcPr>
            <w:tcW w:w="576" w:type="dxa"/>
          </w:tcPr>
          <w:p w14:paraId="75F239F9" w14:textId="71050D1F"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68A6F386" w14:textId="35D897F8" w:rsidR="008B52FA" w:rsidRPr="008B52FA" w:rsidRDefault="008B52FA" w:rsidP="00487B79">
            <w:pPr>
              <w:spacing w:line="360" w:lineRule="auto"/>
              <w:jc w:val="center"/>
              <w:rPr>
                <w:rFonts w:cs="Times New Roman"/>
              </w:rPr>
            </w:pPr>
            <w:r w:rsidRPr="008B52FA">
              <w:rPr>
                <w:rStyle w:val="cl-82af8b26"/>
                <w:rFonts w:cs="Times New Roman"/>
                <w:color w:val="000000"/>
              </w:rPr>
              <w:t>0.75</w:t>
            </w:r>
          </w:p>
        </w:tc>
        <w:tc>
          <w:tcPr>
            <w:tcW w:w="774" w:type="dxa"/>
          </w:tcPr>
          <w:p w14:paraId="67D95570" w14:textId="3EF5B867" w:rsidR="008B52FA" w:rsidRPr="008B52FA" w:rsidRDefault="008B52FA" w:rsidP="00487B79">
            <w:pPr>
              <w:spacing w:line="360" w:lineRule="auto"/>
              <w:jc w:val="center"/>
              <w:rPr>
                <w:rFonts w:cs="Times New Roman"/>
              </w:rPr>
            </w:pPr>
            <w:r w:rsidRPr="008B52FA">
              <w:rPr>
                <w:rStyle w:val="cl-82af8b26"/>
                <w:rFonts w:cs="Times New Roman"/>
                <w:color w:val="000000"/>
              </w:rPr>
              <w:t>0.68</w:t>
            </w:r>
          </w:p>
        </w:tc>
        <w:tc>
          <w:tcPr>
            <w:tcW w:w="996" w:type="dxa"/>
          </w:tcPr>
          <w:p w14:paraId="17AF89E6" w14:textId="37C37B19" w:rsidR="008B52FA" w:rsidRPr="008B52FA" w:rsidRDefault="008B52FA" w:rsidP="00487B79">
            <w:pPr>
              <w:spacing w:line="360" w:lineRule="auto"/>
              <w:jc w:val="center"/>
              <w:rPr>
                <w:rFonts w:cs="Times New Roman"/>
              </w:rPr>
            </w:pPr>
            <w:r w:rsidRPr="008B52FA">
              <w:rPr>
                <w:rStyle w:val="cl-82af8b26"/>
                <w:rFonts w:cs="Times New Roman"/>
                <w:color w:val="000000"/>
              </w:rPr>
              <w:t>-.7</w:t>
            </w:r>
            <w:r w:rsidR="000E1443">
              <w:rPr>
                <w:rStyle w:val="cl-82af8b26"/>
                <w:rFonts w:cs="Times New Roman"/>
                <w:color w:val="000000"/>
              </w:rPr>
              <w:t>0</w:t>
            </w:r>
            <w:r>
              <w:rPr>
                <w:rStyle w:val="cl-82af8b26"/>
                <w:rFonts w:cs="Times New Roman"/>
                <w:color w:val="000000"/>
              </w:rPr>
              <w:t>***</w:t>
            </w:r>
          </w:p>
        </w:tc>
        <w:tc>
          <w:tcPr>
            <w:tcW w:w="996" w:type="dxa"/>
          </w:tcPr>
          <w:p w14:paraId="4449F8B9" w14:textId="77777777" w:rsidR="008B52FA" w:rsidRPr="008B52FA" w:rsidRDefault="008B52FA" w:rsidP="00487B79">
            <w:pPr>
              <w:spacing w:line="360" w:lineRule="auto"/>
              <w:jc w:val="center"/>
              <w:rPr>
                <w:rFonts w:cs="Times New Roman"/>
              </w:rPr>
            </w:pPr>
            <w:r w:rsidRPr="008B52FA">
              <w:rPr>
                <w:rFonts w:cs="Times New Roman"/>
              </w:rPr>
              <w:t>—</w:t>
            </w:r>
          </w:p>
        </w:tc>
        <w:tc>
          <w:tcPr>
            <w:tcW w:w="997" w:type="dxa"/>
          </w:tcPr>
          <w:p w14:paraId="64D7A593" w14:textId="77777777" w:rsidR="008B52FA" w:rsidRPr="008B52FA" w:rsidRDefault="008B52FA" w:rsidP="00487B79">
            <w:pPr>
              <w:spacing w:line="360" w:lineRule="auto"/>
              <w:jc w:val="center"/>
              <w:rPr>
                <w:rFonts w:cs="Times New Roman"/>
              </w:rPr>
            </w:pPr>
          </w:p>
        </w:tc>
        <w:tc>
          <w:tcPr>
            <w:tcW w:w="996" w:type="dxa"/>
          </w:tcPr>
          <w:p w14:paraId="3FF7E679" w14:textId="77777777" w:rsidR="008B52FA" w:rsidRPr="008B52FA" w:rsidRDefault="008B52FA" w:rsidP="00487B79">
            <w:pPr>
              <w:spacing w:line="360" w:lineRule="auto"/>
              <w:jc w:val="center"/>
              <w:rPr>
                <w:rFonts w:cs="Times New Roman"/>
              </w:rPr>
            </w:pPr>
          </w:p>
        </w:tc>
        <w:tc>
          <w:tcPr>
            <w:tcW w:w="997" w:type="dxa"/>
          </w:tcPr>
          <w:p w14:paraId="24518348" w14:textId="77777777" w:rsidR="008B52FA" w:rsidRPr="008B52FA" w:rsidRDefault="008B52FA" w:rsidP="00487B79">
            <w:pPr>
              <w:spacing w:line="360" w:lineRule="auto"/>
              <w:jc w:val="center"/>
              <w:rPr>
                <w:rFonts w:cs="Times New Roman"/>
              </w:rPr>
            </w:pPr>
          </w:p>
        </w:tc>
      </w:tr>
      <w:tr w:rsidR="002A6CC9" w:rsidRPr="008B52FA" w14:paraId="740F6C94" w14:textId="77777777" w:rsidTr="00487B79">
        <w:tc>
          <w:tcPr>
            <w:tcW w:w="1843" w:type="dxa"/>
          </w:tcPr>
          <w:p w14:paraId="142DB125" w14:textId="479B3477" w:rsidR="008B52FA" w:rsidRPr="008B52FA" w:rsidRDefault="008B52FA" w:rsidP="008B52FA">
            <w:pPr>
              <w:spacing w:line="360" w:lineRule="auto"/>
              <w:ind w:left="216" w:hanging="216"/>
              <w:rPr>
                <w:rFonts w:cs="Times New Roman"/>
              </w:rPr>
            </w:pPr>
            <w:r w:rsidRPr="008B52FA">
              <w:rPr>
                <w:rFonts w:cs="Times New Roman"/>
              </w:rPr>
              <w:t>3. Quality of Life</w:t>
            </w:r>
          </w:p>
        </w:tc>
        <w:tc>
          <w:tcPr>
            <w:tcW w:w="576" w:type="dxa"/>
          </w:tcPr>
          <w:p w14:paraId="37F19A01" w14:textId="6200F6F9"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4AADEFBB" w14:textId="25EEAF11" w:rsidR="008B52FA" w:rsidRPr="008B52FA" w:rsidRDefault="008B52FA" w:rsidP="00487B79">
            <w:pPr>
              <w:spacing w:line="360" w:lineRule="auto"/>
              <w:jc w:val="center"/>
              <w:rPr>
                <w:rFonts w:cs="Times New Roman"/>
              </w:rPr>
            </w:pPr>
            <w:r w:rsidRPr="008B52FA">
              <w:rPr>
                <w:rStyle w:val="cl-82af8b26"/>
                <w:rFonts w:cs="Times New Roman"/>
                <w:color w:val="000000"/>
              </w:rPr>
              <w:t>69.48</w:t>
            </w:r>
          </w:p>
        </w:tc>
        <w:tc>
          <w:tcPr>
            <w:tcW w:w="774" w:type="dxa"/>
          </w:tcPr>
          <w:p w14:paraId="0DD2AAD5" w14:textId="48A348CA" w:rsidR="008B52FA" w:rsidRPr="008B52FA" w:rsidRDefault="008B52FA" w:rsidP="00487B79">
            <w:pPr>
              <w:spacing w:line="360" w:lineRule="auto"/>
              <w:jc w:val="center"/>
              <w:rPr>
                <w:rFonts w:cs="Times New Roman"/>
              </w:rPr>
            </w:pPr>
            <w:r w:rsidRPr="008B52FA">
              <w:rPr>
                <w:rStyle w:val="cl-82af8b26"/>
                <w:rFonts w:cs="Times New Roman"/>
                <w:color w:val="000000"/>
              </w:rPr>
              <w:t>14.69</w:t>
            </w:r>
          </w:p>
        </w:tc>
        <w:tc>
          <w:tcPr>
            <w:tcW w:w="996" w:type="dxa"/>
          </w:tcPr>
          <w:p w14:paraId="65F0754F" w14:textId="19EC50C1" w:rsidR="008B52FA" w:rsidRPr="008B52FA" w:rsidRDefault="008B52FA" w:rsidP="00487B79">
            <w:pPr>
              <w:spacing w:line="360" w:lineRule="auto"/>
              <w:jc w:val="center"/>
              <w:rPr>
                <w:rFonts w:cs="Times New Roman"/>
              </w:rPr>
            </w:pPr>
            <w:r w:rsidRPr="008B52FA">
              <w:rPr>
                <w:rStyle w:val="cl-82af8b26"/>
                <w:rFonts w:cs="Times New Roman"/>
                <w:color w:val="000000"/>
              </w:rPr>
              <w:t>.71</w:t>
            </w:r>
            <w:r>
              <w:rPr>
                <w:rStyle w:val="cl-82af8b26"/>
                <w:rFonts w:cs="Times New Roman"/>
                <w:color w:val="000000"/>
              </w:rPr>
              <w:t>***</w:t>
            </w:r>
          </w:p>
        </w:tc>
        <w:tc>
          <w:tcPr>
            <w:tcW w:w="996" w:type="dxa"/>
          </w:tcPr>
          <w:p w14:paraId="54D13FEC" w14:textId="13C265E2"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80</w:t>
            </w:r>
            <w:r>
              <w:rPr>
                <w:rStyle w:val="cl-82af8b26"/>
                <w:rFonts w:cs="Times New Roman"/>
                <w:color w:val="000000"/>
              </w:rPr>
              <w:t>***</w:t>
            </w:r>
          </w:p>
        </w:tc>
        <w:tc>
          <w:tcPr>
            <w:tcW w:w="997" w:type="dxa"/>
          </w:tcPr>
          <w:p w14:paraId="7A8E33F9" w14:textId="77777777" w:rsidR="008B52FA" w:rsidRPr="008B52FA" w:rsidRDefault="008B52FA" w:rsidP="00487B79">
            <w:pPr>
              <w:spacing w:line="360" w:lineRule="auto"/>
              <w:jc w:val="center"/>
              <w:rPr>
                <w:rFonts w:cs="Times New Roman"/>
              </w:rPr>
            </w:pPr>
            <w:r w:rsidRPr="008B52FA">
              <w:rPr>
                <w:rFonts w:cs="Times New Roman"/>
              </w:rPr>
              <w:t>—</w:t>
            </w:r>
          </w:p>
        </w:tc>
        <w:tc>
          <w:tcPr>
            <w:tcW w:w="996" w:type="dxa"/>
          </w:tcPr>
          <w:p w14:paraId="3C6CBF3C" w14:textId="77777777" w:rsidR="008B52FA" w:rsidRPr="008B52FA" w:rsidRDefault="008B52FA" w:rsidP="00487B79">
            <w:pPr>
              <w:spacing w:line="360" w:lineRule="auto"/>
              <w:jc w:val="center"/>
              <w:rPr>
                <w:rFonts w:cs="Times New Roman"/>
              </w:rPr>
            </w:pPr>
          </w:p>
        </w:tc>
        <w:tc>
          <w:tcPr>
            <w:tcW w:w="997" w:type="dxa"/>
          </w:tcPr>
          <w:p w14:paraId="32F12A4D" w14:textId="77777777" w:rsidR="008B52FA" w:rsidRPr="008B52FA" w:rsidRDefault="008B52FA" w:rsidP="00487B79">
            <w:pPr>
              <w:spacing w:line="360" w:lineRule="auto"/>
              <w:jc w:val="center"/>
              <w:rPr>
                <w:rFonts w:cs="Times New Roman"/>
              </w:rPr>
            </w:pPr>
          </w:p>
        </w:tc>
      </w:tr>
      <w:tr w:rsidR="002A6CC9" w:rsidRPr="008B52FA" w14:paraId="15AB65BD" w14:textId="77777777" w:rsidTr="00487B79">
        <w:tc>
          <w:tcPr>
            <w:tcW w:w="1843" w:type="dxa"/>
          </w:tcPr>
          <w:p w14:paraId="0EC55C56" w14:textId="1FA6D291" w:rsidR="008B52FA" w:rsidRPr="008B52FA" w:rsidRDefault="008B52FA" w:rsidP="008B52FA">
            <w:pPr>
              <w:spacing w:line="360" w:lineRule="auto"/>
              <w:ind w:left="216" w:hanging="216"/>
              <w:rPr>
                <w:rFonts w:cs="Times New Roman"/>
              </w:rPr>
            </w:pPr>
            <w:r w:rsidRPr="008B52FA">
              <w:rPr>
                <w:rFonts w:cs="Times New Roman"/>
              </w:rPr>
              <w:t>4. Resilience</w:t>
            </w:r>
          </w:p>
        </w:tc>
        <w:tc>
          <w:tcPr>
            <w:tcW w:w="576" w:type="dxa"/>
          </w:tcPr>
          <w:p w14:paraId="4473F861" w14:textId="724ABE73"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300C705D" w14:textId="1AAF1C5B" w:rsidR="008B52FA" w:rsidRPr="008B52FA" w:rsidRDefault="008B52FA" w:rsidP="00487B79">
            <w:pPr>
              <w:spacing w:line="360" w:lineRule="auto"/>
              <w:jc w:val="center"/>
              <w:rPr>
                <w:rFonts w:cs="Times New Roman"/>
              </w:rPr>
            </w:pPr>
            <w:r w:rsidRPr="008B52FA">
              <w:rPr>
                <w:rStyle w:val="cl-82af8b26"/>
                <w:rFonts w:cs="Times New Roman"/>
                <w:color w:val="000000"/>
              </w:rPr>
              <w:t>24.25</w:t>
            </w:r>
          </w:p>
        </w:tc>
        <w:tc>
          <w:tcPr>
            <w:tcW w:w="774" w:type="dxa"/>
          </w:tcPr>
          <w:p w14:paraId="683F726E" w14:textId="7D2F2176" w:rsidR="008B52FA" w:rsidRPr="008B52FA" w:rsidRDefault="008B52FA" w:rsidP="00487B79">
            <w:pPr>
              <w:spacing w:line="360" w:lineRule="auto"/>
              <w:jc w:val="center"/>
              <w:rPr>
                <w:rFonts w:cs="Times New Roman"/>
              </w:rPr>
            </w:pPr>
            <w:r w:rsidRPr="008B52FA">
              <w:rPr>
                <w:rStyle w:val="cl-82af8b26"/>
                <w:rFonts w:cs="Times New Roman"/>
                <w:color w:val="000000"/>
              </w:rPr>
              <w:t>8.18</w:t>
            </w:r>
          </w:p>
        </w:tc>
        <w:tc>
          <w:tcPr>
            <w:tcW w:w="996" w:type="dxa"/>
          </w:tcPr>
          <w:p w14:paraId="6515CD36" w14:textId="43EA133D"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tcPr>
          <w:p w14:paraId="106E7600" w14:textId="4A5B1BB1"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2</w:t>
            </w:r>
            <w:r>
              <w:rPr>
                <w:rStyle w:val="cl-82af8b26"/>
                <w:rFonts w:cs="Times New Roman"/>
                <w:color w:val="000000"/>
              </w:rPr>
              <w:t>***</w:t>
            </w:r>
          </w:p>
        </w:tc>
        <w:tc>
          <w:tcPr>
            <w:tcW w:w="997" w:type="dxa"/>
          </w:tcPr>
          <w:p w14:paraId="78B18842" w14:textId="6C4D6C39"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tcPr>
          <w:p w14:paraId="4DC536E6" w14:textId="77777777" w:rsidR="008B52FA" w:rsidRPr="008B52FA" w:rsidRDefault="008B52FA" w:rsidP="00487B79">
            <w:pPr>
              <w:spacing w:line="360" w:lineRule="auto"/>
              <w:jc w:val="center"/>
              <w:rPr>
                <w:rFonts w:cs="Times New Roman"/>
              </w:rPr>
            </w:pPr>
            <w:r w:rsidRPr="008B52FA">
              <w:rPr>
                <w:rFonts w:cs="Times New Roman"/>
              </w:rPr>
              <w:t>—</w:t>
            </w:r>
          </w:p>
        </w:tc>
        <w:tc>
          <w:tcPr>
            <w:tcW w:w="997" w:type="dxa"/>
          </w:tcPr>
          <w:p w14:paraId="21D7F730" w14:textId="77777777" w:rsidR="008B52FA" w:rsidRPr="008B52FA" w:rsidRDefault="008B52FA" w:rsidP="00487B79">
            <w:pPr>
              <w:spacing w:line="360" w:lineRule="auto"/>
              <w:jc w:val="center"/>
              <w:rPr>
                <w:rFonts w:cs="Times New Roman"/>
              </w:rPr>
            </w:pPr>
          </w:p>
        </w:tc>
      </w:tr>
      <w:tr w:rsidR="006A4B51" w:rsidRPr="008B52FA" w14:paraId="45946E21" w14:textId="77777777" w:rsidTr="00487B79">
        <w:tc>
          <w:tcPr>
            <w:tcW w:w="1843" w:type="dxa"/>
          </w:tcPr>
          <w:p w14:paraId="6B6AC166" w14:textId="4A7D7B8A" w:rsidR="006A4B51" w:rsidRPr="008B52FA" w:rsidRDefault="006A4B51" w:rsidP="00AA2343">
            <w:pPr>
              <w:spacing w:line="360" w:lineRule="auto"/>
              <w:ind w:left="216" w:hanging="216"/>
              <w:rPr>
                <w:rFonts w:cs="Times New Roman"/>
              </w:rPr>
            </w:pPr>
            <w:r w:rsidRPr="008B52FA">
              <w:rPr>
                <w:rFonts w:cs="Times New Roman"/>
              </w:rPr>
              <w:t>5. Psychological Well-</w:t>
            </w:r>
            <w:proofErr w:type="spellStart"/>
            <w:r w:rsidRPr="008B52FA">
              <w:rPr>
                <w:rFonts w:cs="Times New Roman"/>
              </w:rPr>
              <w:t>being</w:t>
            </w:r>
            <w:r w:rsidRPr="008B52FA">
              <w:rPr>
                <w:rFonts w:cs="Times New Roman"/>
                <w:vertAlign w:val="superscript"/>
              </w:rPr>
              <w:t>a</w:t>
            </w:r>
            <w:proofErr w:type="spellEnd"/>
          </w:p>
        </w:tc>
        <w:tc>
          <w:tcPr>
            <w:tcW w:w="576" w:type="dxa"/>
          </w:tcPr>
          <w:p w14:paraId="798A59AA" w14:textId="6EE88CDA" w:rsidR="006A4B51" w:rsidRPr="008B52FA" w:rsidRDefault="008B52FA" w:rsidP="00487B79">
            <w:pPr>
              <w:spacing w:line="360" w:lineRule="auto"/>
              <w:jc w:val="center"/>
              <w:rPr>
                <w:rFonts w:cs="Times New Roman"/>
              </w:rPr>
            </w:pPr>
            <w:r w:rsidRPr="008B52FA">
              <w:rPr>
                <w:rFonts w:cs="Times New Roman"/>
                <w:color w:val="000000"/>
                <w:shd w:val="clear" w:color="auto" w:fill="FFFFFF"/>
              </w:rPr>
              <w:t>181</w:t>
            </w:r>
          </w:p>
        </w:tc>
        <w:tc>
          <w:tcPr>
            <w:tcW w:w="756" w:type="dxa"/>
          </w:tcPr>
          <w:p w14:paraId="4B9ED973" w14:textId="18DFEB8C" w:rsidR="006A4B51" w:rsidRPr="008B52FA" w:rsidRDefault="008B52FA" w:rsidP="00487B79">
            <w:pPr>
              <w:spacing w:line="360" w:lineRule="auto"/>
              <w:jc w:val="center"/>
              <w:rPr>
                <w:rFonts w:cs="Times New Roman"/>
              </w:rPr>
            </w:pPr>
            <w:r w:rsidRPr="008B52FA">
              <w:rPr>
                <w:rFonts w:cs="Times New Roman"/>
                <w:color w:val="000000"/>
                <w:shd w:val="clear" w:color="auto" w:fill="FFFFFF"/>
              </w:rPr>
              <w:t>83.05</w:t>
            </w:r>
          </w:p>
        </w:tc>
        <w:tc>
          <w:tcPr>
            <w:tcW w:w="774" w:type="dxa"/>
          </w:tcPr>
          <w:p w14:paraId="2808F303" w14:textId="09157B64" w:rsidR="006A4B51" w:rsidRPr="008B52FA" w:rsidRDefault="008B52FA" w:rsidP="00487B79">
            <w:pPr>
              <w:spacing w:line="360" w:lineRule="auto"/>
              <w:jc w:val="center"/>
              <w:rPr>
                <w:rFonts w:cs="Times New Roman"/>
              </w:rPr>
            </w:pPr>
            <w:r w:rsidRPr="008B52FA">
              <w:rPr>
                <w:rFonts w:cs="Times New Roman"/>
              </w:rPr>
              <w:t>10.17</w:t>
            </w:r>
          </w:p>
        </w:tc>
        <w:tc>
          <w:tcPr>
            <w:tcW w:w="996" w:type="dxa"/>
          </w:tcPr>
          <w:p w14:paraId="7A5F7295" w14:textId="0354DC48" w:rsidR="006A4B51" w:rsidRPr="008B52FA" w:rsidRDefault="008B52FA" w:rsidP="00487B79">
            <w:pPr>
              <w:spacing w:line="360" w:lineRule="auto"/>
              <w:jc w:val="center"/>
              <w:rPr>
                <w:rFonts w:cs="Times New Roman"/>
              </w:rPr>
            </w:pPr>
            <w:r w:rsidRPr="008B52FA">
              <w:rPr>
                <w:rFonts w:cs="Times New Roman"/>
              </w:rPr>
              <w:t>.5</w:t>
            </w:r>
            <w:r w:rsidR="000E1443">
              <w:rPr>
                <w:rFonts w:cs="Times New Roman"/>
              </w:rPr>
              <w:t>1</w:t>
            </w:r>
            <w:r>
              <w:rPr>
                <w:rStyle w:val="cl-82af8b26"/>
                <w:rFonts w:cs="Times New Roman"/>
                <w:color w:val="000000"/>
              </w:rPr>
              <w:t>***</w:t>
            </w:r>
          </w:p>
        </w:tc>
        <w:tc>
          <w:tcPr>
            <w:tcW w:w="996" w:type="dxa"/>
          </w:tcPr>
          <w:p w14:paraId="3ABBBCAF" w14:textId="1210B466" w:rsidR="006A4B51" w:rsidRPr="008B52FA" w:rsidRDefault="008B52FA" w:rsidP="00487B79">
            <w:pPr>
              <w:spacing w:line="360" w:lineRule="auto"/>
              <w:jc w:val="center"/>
              <w:rPr>
                <w:rFonts w:cs="Times New Roman"/>
              </w:rPr>
            </w:pPr>
            <w:r w:rsidRPr="008B52FA">
              <w:rPr>
                <w:rFonts w:cs="Times New Roman"/>
              </w:rPr>
              <w:t>-.</w:t>
            </w:r>
            <w:r w:rsidR="000E1443">
              <w:rPr>
                <w:rFonts w:cs="Times New Roman"/>
              </w:rPr>
              <w:t>5</w:t>
            </w:r>
            <w:r w:rsidR="000E1443">
              <w:t>6</w:t>
            </w:r>
            <w:r>
              <w:rPr>
                <w:rStyle w:val="cl-82af8b26"/>
                <w:rFonts w:cs="Times New Roman"/>
                <w:color w:val="000000"/>
              </w:rPr>
              <w:t>***</w:t>
            </w:r>
          </w:p>
        </w:tc>
        <w:tc>
          <w:tcPr>
            <w:tcW w:w="997" w:type="dxa"/>
          </w:tcPr>
          <w:p w14:paraId="4F425778" w14:textId="4EBB6C5C" w:rsidR="006A4B51" w:rsidRPr="008B52FA" w:rsidRDefault="008B52FA" w:rsidP="00487B79">
            <w:pPr>
              <w:spacing w:line="360" w:lineRule="auto"/>
              <w:jc w:val="center"/>
              <w:rPr>
                <w:rFonts w:cs="Times New Roman"/>
              </w:rPr>
            </w:pPr>
            <w:r w:rsidRPr="008B52FA">
              <w:rPr>
                <w:rFonts w:cs="Times New Roman"/>
              </w:rPr>
              <w:t>.</w:t>
            </w:r>
            <w:r w:rsidR="000E1443">
              <w:rPr>
                <w:rFonts w:cs="Times New Roman"/>
              </w:rPr>
              <w:t>6</w:t>
            </w:r>
            <w:r w:rsidR="000E1443">
              <w:t>7</w:t>
            </w:r>
            <w:r>
              <w:rPr>
                <w:rStyle w:val="cl-82af8b26"/>
                <w:rFonts w:cs="Times New Roman"/>
                <w:color w:val="000000"/>
              </w:rPr>
              <w:t>***</w:t>
            </w:r>
          </w:p>
        </w:tc>
        <w:tc>
          <w:tcPr>
            <w:tcW w:w="996" w:type="dxa"/>
          </w:tcPr>
          <w:p w14:paraId="3F2284E3" w14:textId="2FFC796B" w:rsidR="006A4B51" w:rsidRPr="008B52FA" w:rsidRDefault="008B52FA" w:rsidP="00487B79">
            <w:pPr>
              <w:spacing w:line="360" w:lineRule="auto"/>
              <w:jc w:val="center"/>
              <w:rPr>
                <w:rFonts w:cs="Times New Roman"/>
              </w:rPr>
            </w:pPr>
            <w:r w:rsidRPr="008B52FA">
              <w:rPr>
                <w:rFonts w:cs="Times New Roman"/>
              </w:rPr>
              <w:t>.62</w:t>
            </w:r>
            <w:r>
              <w:rPr>
                <w:rStyle w:val="cl-82af8b26"/>
                <w:rFonts w:cs="Times New Roman"/>
                <w:color w:val="000000"/>
              </w:rPr>
              <w:t>***</w:t>
            </w:r>
          </w:p>
        </w:tc>
        <w:tc>
          <w:tcPr>
            <w:tcW w:w="997" w:type="dxa"/>
          </w:tcPr>
          <w:p w14:paraId="2A50E0B1" w14:textId="77777777" w:rsidR="006A4B51" w:rsidRPr="008B52FA" w:rsidRDefault="006A4B51" w:rsidP="00487B79">
            <w:pPr>
              <w:spacing w:line="360" w:lineRule="auto"/>
              <w:jc w:val="center"/>
              <w:rPr>
                <w:rFonts w:cs="Times New Roman"/>
              </w:rPr>
            </w:pPr>
            <w:r w:rsidRPr="008B52FA">
              <w:rPr>
                <w:rFonts w:cs="Times New Roman"/>
              </w:rPr>
              <w:t>—</w:t>
            </w:r>
          </w:p>
        </w:tc>
      </w:tr>
      <w:tr w:rsidR="002A6CC9" w:rsidRPr="008B52FA" w14:paraId="3FED62C4" w14:textId="77777777" w:rsidTr="00487B79">
        <w:tc>
          <w:tcPr>
            <w:tcW w:w="1843" w:type="dxa"/>
            <w:tcBorders>
              <w:bottom w:val="single" w:sz="4" w:space="0" w:color="auto"/>
            </w:tcBorders>
          </w:tcPr>
          <w:p w14:paraId="6A51C918" w14:textId="4546DC47" w:rsidR="008B52FA" w:rsidRPr="008B52FA" w:rsidRDefault="008B52FA" w:rsidP="008B52FA">
            <w:pPr>
              <w:spacing w:line="360" w:lineRule="auto"/>
              <w:ind w:left="216" w:hanging="216"/>
              <w:rPr>
                <w:rFonts w:cs="Times New Roman"/>
              </w:rPr>
            </w:pPr>
            <w:r w:rsidRPr="008B52FA">
              <w:rPr>
                <w:rFonts w:cs="Times New Roman"/>
              </w:rPr>
              <w:t>6. Depressive Symptoms</w:t>
            </w:r>
          </w:p>
        </w:tc>
        <w:tc>
          <w:tcPr>
            <w:tcW w:w="576" w:type="dxa"/>
            <w:tcBorders>
              <w:bottom w:val="single" w:sz="4" w:space="0" w:color="auto"/>
            </w:tcBorders>
          </w:tcPr>
          <w:p w14:paraId="5E9C8724" w14:textId="5EABAAFF"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Borders>
              <w:bottom w:val="single" w:sz="4" w:space="0" w:color="auto"/>
            </w:tcBorders>
          </w:tcPr>
          <w:p w14:paraId="35F95FB9" w14:textId="77CC6A32" w:rsidR="008B52FA" w:rsidRPr="008B52FA" w:rsidRDefault="008B52FA" w:rsidP="00487B79">
            <w:pPr>
              <w:spacing w:line="360" w:lineRule="auto"/>
              <w:jc w:val="center"/>
              <w:rPr>
                <w:rFonts w:cs="Times New Roman"/>
              </w:rPr>
            </w:pPr>
            <w:r w:rsidRPr="008B52FA">
              <w:rPr>
                <w:rStyle w:val="cl-82af8b26"/>
                <w:rFonts w:cs="Times New Roman"/>
                <w:color w:val="000000"/>
              </w:rPr>
              <w:t>13.36</w:t>
            </w:r>
          </w:p>
        </w:tc>
        <w:tc>
          <w:tcPr>
            <w:tcW w:w="774" w:type="dxa"/>
            <w:tcBorders>
              <w:bottom w:val="single" w:sz="4" w:space="0" w:color="auto"/>
            </w:tcBorders>
          </w:tcPr>
          <w:p w14:paraId="3ADA0869" w14:textId="0CD69E54" w:rsidR="008B52FA" w:rsidRPr="008B52FA" w:rsidRDefault="008B52FA" w:rsidP="00487B79">
            <w:pPr>
              <w:spacing w:line="360" w:lineRule="auto"/>
              <w:jc w:val="center"/>
              <w:rPr>
                <w:rFonts w:cs="Times New Roman"/>
              </w:rPr>
            </w:pPr>
            <w:r w:rsidRPr="008B52FA">
              <w:rPr>
                <w:rStyle w:val="cl-82af8b26"/>
                <w:rFonts w:cs="Times New Roman"/>
                <w:color w:val="000000"/>
              </w:rPr>
              <w:t>12.78</w:t>
            </w:r>
          </w:p>
        </w:tc>
        <w:tc>
          <w:tcPr>
            <w:tcW w:w="996" w:type="dxa"/>
            <w:tcBorders>
              <w:bottom w:val="single" w:sz="4" w:space="0" w:color="auto"/>
            </w:tcBorders>
          </w:tcPr>
          <w:p w14:paraId="59817391" w14:textId="65BBC7A3"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76</w:t>
            </w:r>
            <w:r>
              <w:rPr>
                <w:rStyle w:val="cl-82af8b26"/>
                <w:rFonts w:cs="Times New Roman"/>
                <w:color w:val="000000"/>
              </w:rPr>
              <w:t>***</w:t>
            </w:r>
          </w:p>
        </w:tc>
        <w:tc>
          <w:tcPr>
            <w:tcW w:w="996" w:type="dxa"/>
            <w:tcBorders>
              <w:bottom w:val="single" w:sz="4" w:space="0" w:color="auto"/>
            </w:tcBorders>
          </w:tcPr>
          <w:p w14:paraId="563B7032" w14:textId="05D5DCC8" w:rsidR="008B52FA" w:rsidRPr="008B52FA" w:rsidRDefault="008B52FA" w:rsidP="00487B79">
            <w:pPr>
              <w:spacing w:line="360" w:lineRule="auto"/>
              <w:jc w:val="center"/>
              <w:rPr>
                <w:rFonts w:cs="Times New Roman"/>
              </w:rPr>
            </w:pPr>
            <w:r w:rsidRPr="008B52FA">
              <w:rPr>
                <w:rStyle w:val="cl-82af8b26"/>
                <w:rFonts w:cs="Times New Roman"/>
                <w:color w:val="000000"/>
              </w:rPr>
              <w:t>.85</w:t>
            </w:r>
            <w:r>
              <w:rPr>
                <w:rStyle w:val="cl-82af8b26"/>
                <w:rFonts w:cs="Times New Roman"/>
                <w:color w:val="000000"/>
              </w:rPr>
              <w:t>***</w:t>
            </w:r>
          </w:p>
        </w:tc>
        <w:tc>
          <w:tcPr>
            <w:tcW w:w="997" w:type="dxa"/>
            <w:tcBorders>
              <w:bottom w:val="single" w:sz="4" w:space="0" w:color="auto"/>
            </w:tcBorders>
          </w:tcPr>
          <w:p w14:paraId="414C04EE" w14:textId="2DE2279B" w:rsidR="008B52FA" w:rsidRPr="008B52FA" w:rsidRDefault="008B52FA" w:rsidP="00487B79">
            <w:pPr>
              <w:spacing w:line="360" w:lineRule="auto"/>
              <w:jc w:val="center"/>
              <w:rPr>
                <w:rFonts w:cs="Times New Roman"/>
              </w:rPr>
            </w:pPr>
            <w:r w:rsidRPr="008B52FA">
              <w:rPr>
                <w:rStyle w:val="cl-82af8b26"/>
                <w:rFonts w:cs="Times New Roman"/>
                <w:color w:val="000000"/>
              </w:rPr>
              <w:t>-.8</w:t>
            </w:r>
            <w:r w:rsidR="000E1443">
              <w:rPr>
                <w:rStyle w:val="cl-82af8b26"/>
                <w:rFonts w:cs="Times New Roman"/>
                <w:color w:val="000000"/>
              </w:rPr>
              <w:t>2</w:t>
            </w:r>
            <w:r>
              <w:rPr>
                <w:rStyle w:val="cl-82af8b26"/>
                <w:rFonts w:cs="Times New Roman"/>
                <w:color w:val="000000"/>
              </w:rPr>
              <w:t>***</w:t>
            </w:r>
          </w:p>
        </w:tc>
        <w:tc>
          <w:tcPr>
            <w:tcW w:w="996" w:type="dxa"/>
            <w:tcBorders>
              <w:bottom w:val="single" w:sz="4" w:space="0" w:color="auto"/>
            </w:tcBorders>
          </w:tcPr>
          <w:p w14:paraId="1C660557" w14:textId="65E3A49C"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1</w:t>
            </w:r>
            <w:r>
              <w:rPr>
                <w:rStyle w:val="cl-82af8b26"/>
                <w:rFonts w:cs="Times New Roman"/>
                <w:color w:val="000000"/>
              </w:rPr>
              <w:t>***</w:t>
            </w:r>
          </w:p>
        </w:tc>
        <w:tc>
          <w:tcPr>
            <w:tcW w:w="997" w:type="dxa"/>
            <w:tcBorders>
              <w:bottom w:val="single" w:sz="4" w:space="0" w:color="auto"/>
            </w:tcBorders>
          </w:tcPr>
          <w:p w14:paraId="10E79D25" w14:textId="7D4221BE"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57</w:t>
            </w:r>
            <w:r>
              <w:rPr>
                <w:rStyle w:val="cl-82af8b26"/>
                <w:rFonts w:cs="Times New Roman"/>
                <w:color w:val="000000"/>
              </w:rPr>
              <w:t>***</w:t>
            </w:r>
          </w:p>
        </w:tc>
      </w:tr>
    </w:tbl>
    <w:p w14:paraId="0B16D96E" w14:textId="124D7C67" w:rsidR="002A6CC9" w:rsidRPr="002A6CC9" w:rsidRDefault="002A6CC9" w:rsidP="006A4B51">
      <w:pPr>
        <w:spacing w:after="0" w:line="480" w:lineRule="auto"/>
      </w:pPr>
      <w:r w:rsidRPr="002A6CC9">
        <w:rPr>
          <w:i/>
          <w:iCs/>
        </w:rPr>
        <w:t>Note.</w:t>
      </w:r>
      <w:r>
        <w:t xml:space="preserve"> </w:t>
      </w:r>
      <w:r w:rsidRPr="002A6CC9">
        <w:rPr>
          <w:i/>
          <w:iCs/>
        </w:rPr>
        <w:t>n</w:t>
      </w:r>
      <w:r>
        <w:t xml:space="preserve"> = number of participants, </w:t>
      </w:r>
      <w:r w:rsidRPr="002A6CC9">
        <w:rPr>
          <w:i/>
          <w:iCs/>
        </w:rPr>
        <w:t>M</w:t>
      </w:r>
      <w:r>
        <w:t xml:space="preserve"> = mean, </w:t>
      </w:r>
      <w:r w:rsidRPr="002A6CC9">
        <w:rPr>
          <w:i/>
          <w:iCs/>
        </w:rPr>
        <w:t>SD</w:t>
      </w:r>
      <w:r>
        <w:t xml:space="preserve"> = standard deviation</w:t>
      </w:r>
    </w:p>
    <w:p w14:paraId="7223EE56" w14:textId="04CF3CBD" w:rsidR="006A4B51" w:rsidRDefault="006A4B51" w:rsidP="006A4B51">
      <w:pPr>
        <w:spacing w:after="0" w:line="480" w:lineRule="auto"/>
      </w:pPr>
      <w:r w:rsidRPr="00CF319B">
        <w:rPr>
          <w:vertAlign w:val="superscript"/>
        </w:rPr>
        <w:t>a</w:t>
      </w:r>
      <w:r>
        <w:rPr>
          <w:vertAlign w:val="superscript"/>
        </w:rPr>
        <w:t xml:space="preserve"> </w:t>
      </w:r>
      <w:r w:rsidR="008B52FA">
        <w:t>Psychological Well-Being (PWB) was only assessed in the non-clinical sample</w:t>
      </w:r>
      <w:r w:rsidR="002A6CC9">
        <w:t>.</w:t>
      </w:r>
    </w:p>
    <w:p w14:paraId="26002D02" w14:textId="481622EB" w:rsidR="002A6CC9" w:rsidRDefault="002A6CC9" w:rsidP="006A4B51">
      <w:pPr>
        <w:spacing w:after="0" w:line="480" w:lineRule="auto"/>
      </w:pPr>
      <w:r>
        <w:t xml:space="preserve">Euthymia = ES-G, Distress = GSI, Quality of life = WHOQOL-BREF, Resilience = CD-RISC, Depressive Symptoms = BDI-II. </w:t>
      </w:r>
    </w:p>
    <w:p w14:paraId="677B4AC2" w14:textId="6471C219" w:rsidR="006A4B51" w:rsidRDefault="002A6CC9" w:rsidP="006A4B51">
      <w:pPr>
        <w:spacing w:line="480" w:lineRule="auto"/>
      </w:pPr>
      <w:r w:rsidRPr="002A6CC9">
        <w:t xml:space="preserve">Benjamini Hochberg correction was </w:t>
      </w:r>
      <w:proofErr w:type="gramStart"/>
      <w:r w:rsidR="00BD7C20" w:rsidRPr="002A6CC9">
        <w:t>applied</w:t>
      </w:r>
      <w:r w:rsidR="00BD7C20">
        <w:t>,</w:t>
      </w:r>
      <w:r w:rsidR="00BD7C20">
        <w:rPr>
          <w:i/>
          <w:iCs/>
        </w:rPr>
        <w:t xml:space="preserve"> </w:t>
      </w:r>
      <w:r w:rsidR="00BD7C20">
        <w:t xml:space="preserve"> </w:t>
      </w:r>
      <w:r w:rsidR="006A4B51" w:rsidRPr="00BD7C20">
        <w:t>*</w:t>
      </w:r>
      <w:proofErr w:type="gramEnd"/>
      <w:r w:rsidR="006A4B51" w:rsidRPr="00BD7C20">
        <w:t>**</w:t>
      </w:r>
      <w:r w:rsidR="00BD7C20">
        <w:t xml:space="preserve"> </w:t>
      </w:r>
      <w:r w:rsidR="006A4B51">
        <w:rPr>
          <w:i/>
        </w:rPr>
        <w:t xml:space="preserve">p </w:t>
      </w:r>
      <w:r w:rsidR="006A4B51">
        <w:t>&lt; .001.</w:t>
      </w:r>
    </w:p>
    <w:p w14:paraId="5488B173" w14:textId="7FACD777" w:rsidR="00BD7C20" w:rsidRDefault="003E3DDD" w:rsidP="003E3DDD">
      <w:pPr>
        <w:pStyle w:val="APA2"/>
      </w:pPr>
      <w:r>
        <w:t>Rasch</w:t>
      </w:r>
    </w:p>
    <w:p w14:paraId="4E52C85F" w14:textId="0163B3ED" w:rsidR="003E3DDD" w:rsidRDefault="003E3DDD" w:rsidP="003E3DDD">
      <w:pPr>
        <w:pStyle w:val="Text"/>
      </w:pPr>
      <w:r>
        <w:t xml:space="preserve">Removed 2x </w:t>
      </w:r>
      <w:proofErr w:type="gramStart"/>
      <w:r>
        <w:t xml:space="preserve">divers </w:t>
      </w:r>
      <w:r w:rsidR="002B5EAD">
        <w:t xml:space="preserve"> /</w:t>
      </w:r>
      <w:proofErr w:type="gramEnd"/>
      <w:r w:rsidR="002B5EAD">
        <w:t xml:space="preserve"> Item 6 </w:t>
      </w:r>
      <w:proofErr w:type="spellStart"/>
      <w:r w:rsidR="002B5EAD">
        <w:t>raus</w:t>
      </w:r>
      <w:proofErr w:type="spellEnd"/>
      <w:r w:rsidR="002B5EAD">
        <w:t>? Dann super</w:t>
      </w:r>
    </w:p>
    <w:p w14:paraId="0B8A9A96" w14:textId="7507CCB4" w:rsidR="001B5872" w:rsidRDefault="001B5872" w:rsidP="003E3DDD">
      <w:pPr>
        <w:pStyle w:val="Text"/>
      </w:pPr>
      <w:r>
        <w:t>overfit (item 4 ,</w:t>
      </w:r>
      <w:proofErr w:type="gramStart"/>
      <w:r>
        <w:t>6 )</w:t>
      </w:r>
      <w:proofErr w:type="gramEnd"/>
      <w:r>
        <w:t xml:space="preserve"> but no residual correlations, so ok…</w:t>
      </w:r>
      <w:r>
        <w:br/>
        <w:t xml:space="preserve">first whole ample, then clinical only. </w:t>
      </w:r>
      <w:r>
        <w:br/>
      </w:r>
      <w:r w:rsidRPr="001B5872">
        <w:t>A high item fit value (sometimes referred to as “underfitting” the Rasch model) can indicate several things, often multidimensionality or a question that is difficult to interpret and thus has noisy response data.</w:t>
      </w:r>
    </w:p>
    <w:p w14:paraId="10CB7FAC" w14:textId="72602C04" w:rsidR="001B5872" w:rsidRDefault="001B5872" w:rsidP="003E3DDD">
      <w:pPr>
        <w:pStyle w:val="Text"/>
      </w:pPr>
      <w:r w:rsidRPr="001B5872">
        <w:lastRenderedPageBreak/>
        <w:t>A low item fit value (sometimes referred to as an item “overfitting” the Rasch model) indicates that responses are too predictable and provide little information. </w:t>
      </w:r>
    </w:p>
    <w:p w14:paraId="42D4DB05" w14:textId="77777777" w:rsidR="006A4B51" w:rsidRPr="003079DF" w:rsidRDefault="006A4B51" w:rsidP="003079DF">
      <w:pPr>
        <w:pStyle w:val="Text"/>
      </w:pPr>
    </w:p>
    <w:p w14:paraId="0A69BCDD" w14:textId="77777777" w:rsidR="003124BE" w:rsidRDefault="003124BE">
      <w:pPr>
        <w:rPr>
          <w:rFonts w:cs="Times New Roman"/>
          <w:b/>
          <w:szCs w:val="24"/>
        </w:rPr>
      </w:pPr>
      <w:r>
        <w:rPr>
          <w:rFonts w:cs="Times New Roman"/>
          <w:b/>
          <w:szCs w:val="24"/>
        </w:rPr>
        <w:br w:type="page"/>
      </w:r>
    </w:p>
    <w:p w14:paraId="43DFB2AC" w14:textId="73B75AC5" w:rsidR="00CE1372" w:rsidRDefault="00CE1372">
      <w:pPr>
        <w:rPr>
          <w:rFonts w:cs="Times New Roman"/>
          <w:iCs/>
          <w:szCs w:val="24"/>
        </w:rPr>
      </w:pPr>
    </w:p>
    <w:p w14:paraId="568176F8" w14:textId="77777777" w:rsidR="003124BE" w:rsidRDefault="003124BE" w:rsidP="00CE1372">
      <w:pPr>
        <w:pStyle w:val="Text"/>
      </w:pPr>
    </w:p>
    <w:p w14:paraId="24B4757E" w14:textId="77777777" w:rsidR="00CE1372" w:rsidRDefault="00CE1372">
      <w:pPr>
        <w:rPr>
          <w:rFonts w:cs="Times New Roman"/>
          <w:iCs/>
          <w:szCs w:val="24"/>
        </w:rPr>
      </w:pPr>
    </w:p>
    <w:p w14:paraId="0E5AB0EB" w14:textId="77777777" w:rsidR="00CD0A1F" w:rsidRDefault="00CD0A1F" w:rsidP="00CD0A1F">
      <w:pPr>
        <w:spacing w:after="0" w:line="360" w:lineRule="auto"/>
        <w:rPr>
          <w:rFonts w:cs="Times New Roman"/>
          <w:iCs/>
          <w:szCs w:val="24"/>
        </w:rPr>
      </w:pPr>
    </w:p>
    <w:p w14:paraId="78930149" w14:textId="23B52D6F" w:rsidR="00CD0A1F" w:rsidRPr="00CD0A1F" w:rsidRDefault="00CD0A1F" w:rsidP="00CD0A1F">
      <w:pPr>
        <w:rPr>
          <w:rFonts w:cs="Times New Roman"/>
          <w:iCs/>
          <w:szCs w:val="24"/>
        </w:rPr>
      </w:pPr>
    </w:p>
    <w:p w14:paraId="6D6A6390" w14:textId="77777777" w:rsidR="000561BA" w:rsidRDefault="000561BA" w:rsidP="003436E6">
      <w:pPr>
        <w:pStyle w:val="APA2"/>
      </w:pPr>
    </w:p>
    <w:p w14:paraId="0D72ABF3" w14:textId="5B79E7B8" w:rsidR="000561BA" w:rsidRPr="0052780D" w:rsidRDefault="000561BA" w:rsidP="000561BA">
      <w:pPr>
        <w:pStyle w:val="Text"/>
      </w:pPr>
      <w:r>
        <w:rPr>
          <w:rFonts w:ascii="-webkit-standard" w:hAnsi="-webkit-standard"/>
          <w:color w:val="000000"/>
          <w:sz w:val="27"/>
          <w:szCs w:val="27"/>
        </w:rPr>
        <w:t>A Jonckheere–Terpstra trend test revealed a statistically significant decreasing trend in ES-G total scores across the ordered MINI groups,</w:t>
      </w:r>
      <w:r>
        <w:rPr>
          <w:color w:val="000000"/>
        </w:rPr>
        <w:br/>
      </w:r>
      <w:r>
        <w:rPr>
          <w:rStyle w:val="Hervorhebung"/>
          <w:color w:val="000000"/>
        </w:rPr>
        <w:t>JT</w:t>
      </w:r>
      <w:r>
        <w:rPr>
          <w:rStyle w:val="apple-converted-space"/>
          <w:rFonts w:ascii="-webkit-standard" w:hAnsi="-webkit-standard"/>
          <w:color w:val="000000"/>
          <w:sz w:val="27"/>
          <w:szCs w:val="27"/>
        </w:rPr>
        <w:t> </w:t>
      </w:r>
      <w:r>
        <w:rPr>
          <w:rFonts w:ascii="-webkit-standard" w:hAnsi="-webkit-standard"/>
          <w:color w:val="000000"/>
          <w:sz w:val="27"/>
          <w:szCs w:val="27"/>
        </w:rPr>
        <w:t>= 2869.5,</w:t>
      </w:r>
      <w:r>
        <w:rPr>
          <w:rStyle w:val="apple-converted-space"/>
          <w:rFonts w:ascii="-webkit-standard" w:hAnsi="-webkit-standard"/>
          <w:color w:val="000000"/>
          <w:sz w:val="27"/>
          <w:szCs w:val="27"/>
        </w:rPr>
        <w:t> </w:t>
      </w:r>
      <w:r>
        <w:rPr>
          <w:rStyle w:val="Hervorhebung"/>
          <w:color w:val="000000"/>
        </w:rPr>
        <w:t>p</w:t>
      </w:r>
      <w:r>
        <w:rPr>
          <w:rStyle w:val="apple-converted-space"/>
          <w:rFonts w:ascii="-webkit-standard" w:hAnsi="-webkit-standard"/>
          <w:color w:val="000000"/>
          <w:sz w:val="27"/>
          <w:szCs w:val="27"/>
        </w:rPr>
        <w:t> </w:t>
      </w:r>
      <w:r>
        <w:rPr>
          <w:rFonts w:ascii="-webkit-standard" w:hAnsi="-webkit-standard"/>
          <w:color w:val="000000"/>
          <w:sz w:val="27"/>
          <w:szCs w:val="27"/>
        </w:rPr>
        <w:t>&lt; .001.</w:t>
      </w:r>
    </w:p>
    <w:p w14:paraId="615BE29E" w14:textId="77777777" w:rsidR="00C23FB8" w:rsidRPr="0052780D" w:rsidRDefault="00C23FB8" w:rsidP="00E53D07">
      <w:pPr>
        <w:spacing w:line="480" w:lineRule="auto"/>
      </w:pPr>
    </w:p>
    <w:p w14:paraId="4C2C3E40" w14:textId="3C845A17" w:rsidR="00C23FB8" w:rsidRPr="0052780D" w:rsidRDefault="005626A4" w:rsidP="005626A4">
      <w:pPr>
        <w:pStyle w:val="APA1"/>
      </w:pPr>
      <w:bookmarkStart w:id="56" w:name="_Toc198190652"/>
      <w:r w:rsidRPr="0052780D">
        <w:t>Discussion</w:t>
      </w:r>
      <w:bookmarkEnd w:id="56"/>
    </w:p>
    <w:p w14:paraId="34A834EF" w14:textId="77777777" w:rsidR="00746E1B" w:rsidRDefault="00746E1B" w:rsidP="003436E6">
      <w:pPr>
        <w:pStyle w:val="APA2"/>
      </w:pPr>
      <w:bookmarkStart w:id="57" w:name="_Toc198190653"/>
    </w:p>
    <w:p w14:paraId="032C737C" w14:textId="77777777" w:rsidR="00746E1B" w:rsidRDefault="00746E1B" w:rsidP="003436E6">
      <w:pPr>
        <w:pStyle w:val="APA2"/>
      </w:pPr>
    </w:p>
    <w:p w14:paraId="33749674" w14:textId="4E964DE2" w:rsidR="00746E1B" w:rsidRPr="00746E1B" w:rsidRDefault="00746E1B" w:rsidP="00746E1B">
      <w:pPr>
        <w:pStyle w:val="Text"/>
      </w:pPr>
      <w:r w:rsidRPr="00746E1B">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746E1B" w:rsidRDefault="00746E1B" w:rsidP="00746E1B">
      <w:pPr>
        <w:pStyle w:val="Text"/>
      </w:pPr>
    </w:p>
    <w:p w14:paraId="665BABBE" w14:textId="5B56FEAA" w:rsidR="009009B1" w:rsidRPr="00746E1B" w:rsidRDefault="009009B1" w:rsidP="00746E1B">
      <w:pPr>
        <w:pStyle w:val="Text"/>
      </w:pPr>
      <w:r w:rsidRPr="00746E1B">
        <w:t xml:space="preserve">Objective 9 </w:t>
      </w:r>
      <w:proofErr w:type="spellStart"/>
      <w:r w:rsidRPr="00746E1B">
        <w:t>entfern</w:t>
      </w:r>
      <w:proofErr w:type="spellEnd"/>
      <w:r w:rsidR="00E41143" w:rsidRPr="00746E1B">
        <w:t xml:space="preserve"> (</w:t>
      </w:r>
      <w:proofErr w:type="spellStart"/>
      <w:r w:rsidR="00E41143" w:rsidRPr="00746E1B">
        <w:t>obmitted</w:t>
      </w:r>
      <w:proofErr w:type="spellEnd"/>
      <w:r w:rsidR="00E41143" w:rsidRPr="00746E1B">
        <w:t>)</w:t>
      </w:r>
      <w:r w:rsidRPr="00746E1B">
        <w:t>t</w:t>
      </w:r>
      <w:r w:rsidR="00E41143" w:rsidRPr="00746E1B">
        <w:t>. Redundant. Changed order of objectives.</w:t>
      </w:r>
      <w:bookmarkEnd w:id="57"/>
    </w:p>
    <w:p w14:paraId="1E4F5C35" w14:textId="1FEACD25" w:rsidR="00C548B6" w:rsidRPr="00746E1B" w:rsidRDefault="00C548B6" w:rsidP="00746E1B">
      <w:pPr>
        <w:pStyle w:val="Text"/>
      </w:pPr>
      <w:bookmarkStart w:id="58" w:name="_Toc198190654"/>
      <w:proofErr w:type="spellStart"/>
      <w:r w:rsidRPr="00746E1B">
        <w:t>Keine</w:t>
      </w:r>
      <w:proofErr w:type="spellEnd"/>
      <w:r w:rsidRPr="00746E1B">
        <w:t xml:space="preserve"> </w:t>
      </w:r>
      <w:proofErr w:type="spellStart"/>
      <w:r w:rsidRPr="00746E1B">
        <w:t>balancierten</w:t>
      </w:r>
      <w:proofErr w:type="spellEnd"/>
      <w:r w:rsidRPr="00746E1B">
        <w:t xml:space="preserve"> Gruppen. </w:t>
      </w:r>
      <w:proofErr w:type="spellStart"/>
      <w:r w:rsidRPr="00746E1B">
        <w:t>Nicht</w:t>
      </w:r>
      <w:proofErr w:type="spellEnd"/>
      <w:r w:rsidRPr="00746E1B">
        <w:t xml:space="preserve"> representative</w:t>
      </w:r>
      <w:r w:rsidR="008024CA" w:rsidRPr="00746E1B">
        <w:t>, selecting bias (</w:t>
      </w:r>
      <w:proofErr w:type="spellStart"/>
      <w:r w:rsidR="008024CA" w:rsidRPr="00746E1B">
        <w:t>uni</w:t>
      </w:r>
      <w:proofErr w:type="spellEnd"/>
      <w:r w:rsidR="008024CA" w:rsidRPr="00746E1B">
        <w:t>)</w:t>
      </w:r>
      <w:bookmarkEnd w:id="58"/>
    </w:p>
    <w:p w14:paraId="40D36090" w14:textId="27A15146" w:rsidR="009009B1" w:rsidRDefault="0087619F" w:rsidP="00746E1B">
      <w:pPr>
        <w:pStyle w:val="Text"/>
      </w:pPr>
      <w:bookmarkStart w:id="59" w:name="_Toc198190655"/>
      <w:r w:rsidRPr="00746E1B">
        <w:t>Anderer cut off für Depression</w:t>
      </w:r>
      <w:bookmarkEnd w:id="59"/>
    </w:p>
    <w:p w14:paraId="466FB5EA" w14:textId="0B39E541" w:rsidR="001B5872" w:rsidRPr="00746E1B" w:rsidRDefault="001B5872" w:rsidP="00746E1B">
      <w:pPr>
        <w:pStyle w:val="Text"/>
      </w:pPr>
      <w:r>
        <w:lastRenderedPageBreak/>
        <w:t xml:space="preserve">Rasch: </w:t>
      </w:r>
      <w:r>
        <w:br/>
      </w:r>
      <w:r w:rsidRPr="001B5872">
        <w:t>A parametric bootstrap function has been implemented in </w:t>
      </w:r>
      <w:proofErr w:type="spellStart"/>
      <w:r w:rsidRPr="001B5872">
        <w:t>easyRasch</w:t>
      </w:r>
      <w:proofErr w:type="spellEnd"/>
      <w:r w:rsidRPr="001B5872">
        <w:t xml:space="preserve"> to determine a potentially appropriate cutoff value for the largest PCAR eigenvalue, </w:t>
      </w:r>
      <w:r w:rsidRPr="001B5872">
        <w:rPr>
          <w:u w:val="single"/>
        </w:rPr>
        <w:t>but it has not been systematically evaluated yet.</w:t>
      </w:r>
      <w:r w:rsidRPr="001B5872">
        <w:t xml:space="preserve"> Below is an example, illustrated with a histogram of the simulated distribution of largest eigenvalues, the 99th percentile and the max value.</w:t>
      </w:r>
      <w:r>
        <w:t xml:space="preserve"> </w:t>
      </w:r>
      <w:r w:rsidRPr="001B5872">
        <w:t>If the bootstrap turns out to provide an appropriate cutoff value, it still needs to be used together with checking item fit (or item-</w:t>
      </w:r>
      <w:proofErr w:type="spellStart"/>
      <w:r w:rsidRPr="001B5872">
        <w:t>restscore</w:t>
      </w:r>
      <w:proofErr w:type="spellEnd"/>
      <w:r w:rsidRPr="001B5872">
        <w:t>) and residual correlations (local dependence) to evaluate unidimensionality.</w:t>
      </w:r>
    </w:p>
    <w:p w14:paraId="04AA9A90" w14:textId="65D894DA" w:rsidR="00C23FB8" w:rsidRPr="0052780D" w:rsidRDefault="003436E6" w:rsidP="003436E6">
      <w:pPr>
        <w:pStyle w:val="APA2"/>
      </w:pPr>
      <w:bookmarkStart w:id="60" w:name="_Toc198190656"/>
      <w:r w:rsidRPr="0052780D">
        <w:t>Summary of Main Findings</w:t>
      </w:r>
      <w:bookmarkEnd w:id="60"/>
    </w:p>
    <w:p w14:paraId="4E52D7A6" w14:textId="77777777" w:rsidR="003436E6" w:rsidRPr="0052780D" w:rsidRDefault="003436E6" w:rsidP="00E53D07">
      <w:pPr>
        <w:spacing w:line="480" w:lineRule="auto"/>
      </w:pPr>
    </w:p>
    <w:p w14:paraId="009F2780" w14:textId="2F8C1050" w:rsidR="003436E6" w:rsidRPr="0052780D" w:rsidRDefault="003436E6" w:rsidP="003436E6">
      <w:pPr>
        <w:pStyle w:val="APA2"/>
      </w:pPr>
      <w:bookmarkStart w:id="61" w:name="_Toc198190657"/>
      <w:r w:rsidRPr="0052780D">
        <w:t>Implications</w:t>
      </w:r>
      <w:bookmarkEnd w:id="61"/>
    </w:p>
    <w:p w14:paraId="060E67F3" w14:textId="77777777" w:rsidR="003436E6" w:rsidRPr="0052780D" w:rsidRDefault="003436E6" w:rsidP="003436E6">
      <w:pPr>
        <w:spacing w:line="480" w:lineRule="auto"/>
      </w:pPr>
    </w:p>
    <w:p w14:paraId="6C18818B" w14:textId="3922AE9E" w:rsidR="003436E6" w:rsidRPr="0052780D" w:rsidRDefault="00A03D72" w:rsidP="003436E6">
      <w:pPr>
        <w:pStyle w:val="APA2"/>
      </w:pPr>
      <w:bookmarkStart w:id="62" w:name="_Toc198190658"/>
      <w:r w:rsidRPr="0052780D">
        <w:t>Strengths</w:t>
      </w:r>
      <w:r w:rsidR="003436E6" w:rsidRPr="0052780D">
        <w:t xml:space="preserve"> and Limitations</w:t>
      </w:r>
      <w:bookmarkEnd w:id="62"/>
    </w:p>
    <w:p w14:paraId="39CFB121" w14:textId="14656C78" w:rsidR="003436E6" w:rsidRPr="0052780D" w:rsidRDefault="007E1D1C" w:rsidP="003436E6">
      <w:pPr>
        <w:spacing w:line="480" w:lineRule="auto"/>
      </w:pPr>
      <w:r w:rsidRPr="0052780D">
        <w:t>ES does not include PWB, CIE does</w:t>
      </w:r>
      <w:r w:rsidR="004A0446" w:rsidRPr="0052780D">
        <w:t xml:space="preserve">. </w:t>
      </w:r>
    </w:p>
    <w:p w14:paraId="25AE9B4E" w14:textId="78D8B2A2" w:rsidR="00B867F6" w:rsidRPr="0052780D" w:rsidRDefault="00B867F6" w:rsidP="003436E6">
      <w:pPr>
        <w:spacing w:line="480" w:lineRule="auto"/>
      </w:pPr>
      <w:r w:rsidRPr="0052780D">
        <w:t xml:space="preserve">MINI as </w:t>
      </w:r>
      <w:proofErr w:type="spellStart"/>
      <w:r w:rsidRPr="0052780D">
        <w:t>self report</w:t>
      </w:r>
      <w:proofErr w:type="spellEnd"/>
    </w:p>
    <w:p w14:paraId="7F165A78" w14:textId="29697D9D" w:rsidR="004A0446" w:rsidRPr="0052780D" w:rsidRDefault="004A0446" w:rsidP="003436E6">
      <w:pPr>
        <w:spacing w:line="480" w:lineRule="auto"/>
      </w:pPr>
      <w:proofErr w:type="gramStart"/>
      <w:r w:rsidRPr="0052780D">
        <w:t>In order to</w:t>
      </w:r>
      <w:proofErr w:type="gramEnd"/>
      <w:r w:rsidRPr="0052780D">
        <w:t xml:space="preserve"> measure Euthymia as defined you need several rating scales (distress, ES, Kellner Symptom’s </w:t>
      </w:r>
      <w:r w:rsidR="00A03D72" w:rsidRPr="0052780D">
        <w:t>Questionnaire</w:t>
      </w:r>
      <w:r w:rsidRPr="0052780D">
        <w:t xml:space="preserve">) </w:t>
      </w:r>
    </w:p>
    <w:p w14:paraId="3886331D" w14:textId="77777777" w:rsidR="003436E6" w:rsidRPr="0052780D" w:rsidRDefault="003436E6" w:rsidP="003436E6">
      <w:pPr>
        <w:pStyle w:val="APA2"/>
      </w:pPr>
      <w:bookmarkStart w:id="63" w:name="_Toc198190659"/>
      <w:r w:rsidRPr="0052780D">
        <w:t>Future Research</w:t>
      </w:r>
      <w:bookmarkEnd w:id="63"/>
    </w:p>
    <w:p w14:paraId="231E1D30" w14:textId="77777777" w:rsidR="003436E6" w:rsidRPr="0052780D" w:rsidRDefault="003436E6" w:rsidP="00E53D07">
      <w:pPr>
        <w:spacing w:line="480" w:lineRule="auto"/>
      </w:pPr>
    </w:p>
    <w:p w14:paraId="131D1304" w14:textId="77777777" w:rsidR="003436E6" w:rsidRPr="0052780D" w:rsidRDefault="003436E6" w:rsidP="00E53D07">
      <w:pPr>
        <w:spacing w:line="480" w:lineRule="auto"/>
      </w:pPr>
    </w:p>
    <w:p w14:paraId="580A27C3" w14:textId="77777777" w:rsidR="003436E6" w:rsidRPr="0052780D" w:rsidRDefault="003436E6" w:rsidP="00E53D07">
      <w:pPr>
        <w:spacing w:line="480" w:lineRule="auto"/>
      </w:pPr>
    </w:p>
    <w:p w14:paraId="13991258" w14:textId="3CFC8010" w:rsidR="003436E6" w:rsidRPr="0052780D" w:rsidRDefault="003436E6" w:rsidP="003436E6">
      <w:pPr>
        <w:pStyle w:val="APA2"/>
      </w:pPr>
      <w:bookmarkStart w:id="64" w:name="_Toc198190660"/>
      <w:r w:rsidRPr="0052780D">
        <w:lastRenderedPageBreak/>
        <w:t>Conclusion</w:t>
      </w:r>
      <w:bookmarkEnd w:id="64"/>
    </w:p>
    <w:p w14:paraId="2211B929" w14:textId="77777777" w:rsidR="003436E6" w:rsidRPr="0052780D" w:rsidRDefault="003436E6" w:rsidP="00E53D07">
      <w:pPr>
        <w:spacing w:line="480" w:lineRule="auto"/>
      </w:pPr>
    </w:p>
    <w:p w14:paraId="0F0D603C" w14:textId="36165962" w:rsidR="00C23FB8" w:rsidRPr="0052780D" w:rsidRDefault="005626A4" w:rsidP="005626A4">
      <w:pPr>
        <w:pStyle w:val="APA1"/>
      </w:pPr>
      <w:bookmarkStart w:id="65" w:name="_Toc198190661"/>
      <w:r w:rsidRPr="0052780D">
        <w:t>References</w:t>
      </w:r>
      <w:bookmarkEnd w:id="65"/>
    </w:p>
    <w:p w14:paraId="083D0A32" w14:textId="65732664" w:rsidR="00AB0F82" w:rsidRDefault="00F056F8" w:rsidP="00F056F8">
      <w:pPr>
        <w:spacing w:after="0" w:line="480" w:lineRule="auto"/>
        <w:ind w:left="720" w:hanging="720"/>
      </w:pPr>
      <w:r w:rsidRPr="0052780D">
        <w:fldChar w:fldCharType="begin" w:fldLock="1"/>
      </w:r>
      <w:r w:rsidR="00AB0F82">
        <w:instrText>ADDIN paperpile_bibliography &lt;pp-bibliography&gt;&lt;first-reference-indices&gt;&lt;formatting&gt;1&lt;/formatting&gt;&lt;space-after&gt;1&lt;/space-after&gt;&lt;/first-reference-indices&gt;&lt;/pp-bibliography&gt; \* MERGEFORMAT</w:instrText>
      </w:r>
      <w:r w:rsidRPr="0052780D">
        <w:fldChar w:fldCharType="separate"/>
      </w:r>
      <w:r w:rsidR="00AB0F82">
        <w:t xml:space="preserve">American Psychiatric Association, A., Association, A. P., &amp; Others. (1994). </w:t>
      </w:r>
      <w:r w:rsidR="00AB0F82" w:rsidRPr="00AB0F82">
        <w:rPr>
          <w:i/>
        </w:rPr>
        <w:t>Diagnostic and statistical manual of mental disorders: DSM-IV</w:t>
      </w:r>
      <w:r w:rsidR="00AB0F82">
        <w:t xml:space="preserve"> (Vol. 4). American psychiatric association Washington, DC.</w:t>
      </w:r>
    </w:p>
    <w:p w14:paraId="49EC1CEF" w14:textId="77777777" w:rsidR="00AB0F82" w:rsidRDefault="00AB0F82" w:rsidP="00F056F8">
      <w:pPr>
        <w:spacing w:after="0" w:line="480" w:lineRule="auto"/>
        <w:ind w:left="720" w:hanging="720"/>
      </w:pPr>
      <w:r>
        <w:t xml:space="preserve">Angermeyer, M. C., Kilian, R., &amp; Matschinger, H. (2000). World health organization quality of life (WHOQOL). </w:t>
      </w:r>
      <w:r w:rsidRPr="00AB0F82">
        <w:rPr>
          <w:i/>
        </w:rPr>
        <w:t>Göttingen: Hogrefe</w:t>
      </w:r>
      <w:r>
        <w:t>.</w:t>
      </w:r>
    </w:p>
    <w:p w14:paraId="4CACD6CD" w14:textId="77777777" w:rsidR="00AB0F82" w:rsidRDefault="00AB0F82" w:rsidP="00F056F8">
      <w:pPr>
        <w:spacing w:after="0" w:line="480" w:lineRule="auto"/>
        <w:ind w:left="720" w:hanging="720"/>
      </w:pPr>
      <w:r>
        <w:t xml:space="preserve">Apgar, V. (1953). A proposal for a new method of evaluation of the newborn infant. </w:t>
      </w:r>
      <w:r w:rsidRPr="00AB0F82">
        <w:rPr>
          <w:i/>
        </w:rPr>
        <w:t>Current Researches in Anesthesia &amp; Analgesia</w:t>
      </w:r>
      <w:r>
        <w:t xml:space="preserve">, </w:t>
      </w:r>
      <w:r w:rsidRPr="00AB0F82">
        <w:rPr>
          <w:i/>
        </w:rPr>
        <w:t>32</w:t>
      </w:r>
      <w:r>
        <w:t>(4), 260–267. https://doi.org/10.1213/00000539-195301000-00041</w:t>
      </w:r>
    </w:p>
    <w:p w14:paraId="67E66EC5" w14:textId="77777777" w:rsidR="00AB0F82" w:rsidRDefault="00AB0F82" w:rsidP="00F056F8">
      <w:pPr>
        <w:spacing w:after="0" w:line="480" w:lineRule="auto"/>
        <w:ind w:left="720" w:hanging="720"/>
      </w:pPr>
      <w:r>
        <w:t xml:space="preserve">Bagby, R. M., Taylor, G. J., &amp; Parker, J. D. (1994). The Twenty-item Toronto Alexithymia Scale--II. Convergent, discriminant, and concurrent validity. </w:t>
      </w:r>
      <w:r w:rsidRPr="00AB0F82">
        <w:rPr>
          <w:i/>
        </w:rPr>
        <w:t>Journal of Psychosomatic Research</w:t>
      </w:r>
      <w:r>
        <w:t xml:space="preserve">, </w:t>
      </w:r>
      <w:r w:rsidRPr="00AB0F82">
        <w:rPr>
          <w:i/>
        </w:rPr>
        <w:t>38</w:t>
      </w:r>
      <w:r>
        <w:t>(1), 33–40. https://doi.org/10.1016/0022-3999(94)90006-x</w:t>
      </w:r>
    </w:p>
    <w:p w14:paraId="0A837406" w14:textId="77777777" w:rsidR="00AB0F82" w:rsidRDefault="00AB0F82" w:rsidP="00F056F8">
      <w:pPr>
        <w:spacing w:after="0" w:line="480" w:lineRule="auto"/>
        <w:ind w:left="720" w:hanging="720"/>
      </w:pPr>
      <w:r>
        <w:t xml:space="preserve">Bech, P. (2004). Modern psychometrics in clinimetrics. </w:t>
      </w:r>
      <w:r w:rsidRPr="00AB0F82">
        <w:rPr>
          <w:i/>
        </w:rPr>
        <w:t>Psychotherapy and Psychosomatics</w:t>
      </w:r>
      <w:r>
        <w:t xml:space="preserve">, </w:t>
      </w:r>
      <w:r w:rsidRPr="00AB0F82">
        <w:rPr>
          <w:i/>
        </w:rPr>
        <w:t>73</w:t>
      </w:r>
      <w:r>
        <w:t>(3), 134–138. https://www.jstor.org/stable/48510813</w:t>
      </w:r>
    </w:p>
    <w:p w14:paraId="7FAFCCE7" w14:textId="77777777" w:rsidR="00AB0F82" w:rsidRDefault="00AB0F82" w:rsidP="00F056F8">
      <w:pPr>
        <w:spacing w:after="0" w:line="480" w:lineRule="auto"/>
        <w:ind w:left="720" w:hanging="720"/>
      </w:pPr>
      <w:r>
        <w:t xml:space="preserve">Bech, P. (2012). </w:t>
      </w:r>
      <w:r w:rsidRPr="00AB0F82">
        <w:rPr>
          <w:i/>
        </w:rPr>
        <w:t>Clinical psychometrics</w:t>
      </w:r>
      <w:r>
        <w:t>. https://books.google.com/books?hl=en&amp;lr=&amp;id=pyNw_eDw5kMC&amp;oi=fnd&amp;pg=PT10&amp;dq=Bech+P.+Clinical+psychometrics.+Oxford:+Wiley-+Blackwe&amp;ots=5h282xQ37t&amp;sig=JjzeZnOocPIfVLurruXsn49bhbI</w:t>
      </w:r>
    </w:p>
    <w:p w14:paraId="4A2A77CE" w14:textId="77777777" w:rsidR="00AB0F82" w:rsidRDefault="00AB0F82" w:rsidP="00F056F8">
      <w:pPr>
        <w:spacing w:after="0" w:line="480" w:lineRule="auto"/>
        <w:ind w:left="720" w:hanging="720"/>
      </w:pPr>
      <w:r>
        <w:t xml:space="preserve">Beck, A. T., Steer, R. A., &amp; Brown, G. K. (1996). </w:t>
      </w:r>
      <w:r w:rsidRPr="00AB0F82">
        <w:rPr>
          <w:i/>
        </w:rPr>
        <w:t>BDI-II, Beck Depression Inventory: Manual</w:t>
      </w:r>
      <w:r>
        <w:t>. Psychological Corporation.</w:t>
      </w:r>
    </w:p>
    <w:p w14:paraId="3381FB93" w14:textId="77777777" w:rsidR="00AB0F82" w:rsidRDefault="00AB0F82" w:rsidP="00F056F8">
      <w:pPr>
        <w:spacing w:after="0" w:line="480" w:lineRule="auto"/>
        <w:ind w:left="720" w:hanging="720"/>
      </w:pPr>
      <w:r>
        <w:lastRenderedPageBreak/>
        <w:t xml:space="preserve">Bischl, B., Lang, M., Kotthoff, L., Schiffner, J., Richter, J., Studerus, E., Casalicchio, G., &amp; Jones, Z. M. (2016). mlr: Machine Learning in R. </w:t>
      </w:r>
      <w:r w:rsidRPr="00AB0F82">
        <w:rPr>
          <w:i/>
        </w:rPr>
        <w:t>Journal of Machine Learning Research: JMLR</w:t>
      </w:r>
      <w:r>
        <w:t xml:space="preserve">, </w:t>
      </w:r>
      <w:r w:rsidRPr="00AB0F82">
        <w:rPr>
          <w:i/>
        </w:rPr>
        <w:t>17</w:t>
      </w:r>
      <w:r>
        <w:t>(170), 170:1-170:5. http://www.jmlr.org/papers/v17/15-066.html</w:t>
      </w:r>
    </w:p>
    <w:p w14:paraId="22C854CB" w14:textId="77777777" w:rsidR="00AB0F82" w:rsidRDefault="00AB0F82" w:rsidP="00F056F8">
      <w:pPr>
        <w:spacing w:after="0" w:line="480" w:lineRule="auto"/>
        <w:ind w:left="720" w:hanging="720"/>
      </w:pPr>
      <w:r>
        <w:t xml:space="preserve">Blanchflower, D. G., &amp; Oswald, A. J. (2011). International happiness: A new view on the measure of performance. </w:t>
      </w:r>
      <w:r w:rsidRPr="00AB0F82">
        <w:rPr>
          <w:i/>
        </w:rPr>
        <w:t>The Academy of Management Perspectives</w:t>
      </w:r>
      <w:r>
        <w:t xml:space="preserve">, </w:t>
      </w:r>
      <w:r w:rsidRPr="00AB0F82">
        <w:rPr>
          <w:i/>
        </w:rPr>
        <w:t>25</w:t>
      </w:r>
      <w:r>
        <w:t>(1), 6–22. https://doi.org/10.5465/amp.25.1.6</w:t>
      </w:r>
    </w:p>
    <w:p w14:paraId="016612ED" w14:textId="77777777" w:rsidR="00AB0F82" w:rsidRDefault="00AB0F82" w:rsidP="00F056F8">
      <w:pPr>
        <w:spacing w:after="0" w:line="480" w:lineRule="auto"/>
        <w:ind w:left="720" w:hanging="720"/>
      </w:pPr>
      <w:r>
        <w:t xml:space="preserve">Buecker, S., Luhmann, M., Haehner, P., Bühler, J. L., Dapp, L. C., Luciano, E. C., &amp; Orth, U. (2023). The development of subjective well-being across the life span: A meta-analytic review of longitudinal studies. </w:t>
      </w:r>
      <w:r w:rsidRPr="00AB0F82">
        <w:rPr>
          <w:i/>
        </w:rPr>
        <w:t>Psychological Bulletin</w:t>
      </w:r>
      <w:r>
        <w:t xml:space="preserve">, </w:t>
      </w:r>
      <w:r w:rsidRPr="00AB0F82">
        <w:rPr>
          <w:i/>
        </w:rPr>
        <w:t>149</w:t>
      </w:r>
      <w:r>
        <w:t>(7–8), 418–446. https://doi.org/10.1037/bul0000401</w:t>
      </w:r>
    </w:p>
    <w:p w14:paraId="2F0FC48B" w14:textId="77777777" w:rsidR="00AB0F82" w:rsidRDefault="00AB0F82" w:rsidP="00F056F8">
      <w:pPr>
        <w:spacing w:after="0" w:line="480" w:lineRule="auto"/>
        <w:ind w:left="720" w:hanging="720"/>
      </w:pPr>
      <w:r>
        <w:t xml:space="preserve">Campbell-Sills, L., &amp; Stein, M. B. (2007). Psychometric analysis and refinement of the Connor-davidson Resilience Scale (CD-RISC): Validation of a 10-item measure of resilience. </w:t>
      </w:r>
      <w:r w:rsidRPr="00AB0F82">
        <w:rPr>
          <w:i/>
        </w:rPr>
        <w:t>Journal of Traumatic Stress</w:t>
      </w:r>
      <w:r>
        <w:t xml:space="preserve">, </w:t>
      </w:r>
      <w:r w:rsidRPr="00AB0F82">
        <w:rPr>
          <w:i/>
        </w:rPr>
        <w:t>20</w:t>
      </w:r>
      <w:r>
        <w:t>(6), 1019–1028. https://doi.org/10.1002/jts.20271</w:t>
      </w:r>
    </w:p>
    <w:p w14:paraId="250F050B" w14:textId="77777777" w:rsidR="00AB0F82" w:rsidRDefault="00AB0F82" w:rsidP="00F056F8">
      <w:pPr>
        <w:spacing w:after="0" w:line="480" w:lineRule="auto"/>
        <w:ind w:left="720" w:hanging="720"/>
      </w:pPr>
      <w:r>
        <w:t xml:space="preserve">Carrozzino, D. (2019). Clinimetric approach to rating scales for the assessment of apathy in Parkinson’s disease: A systematic review. </w:t>
      </w:r>
      <w:r w:rsidRPr="00AB0F82">
        <w:rPr>
          <w:i/>
        </w:rPr>
        <w:t>Progress in Neuro-Psychopharmacology &amp; Biological Psychiatry</w:t>
      </w:r>
      <w:r>
        <w:t xml:space="preserve">, </w:t>
      </w:r>
      <w:r w:rsidRPr="00AB0F82">
        <w:rPr>
          <w:i/>
        </w:rPr>
        <w:t>94</w:t>
      </w:r>
      <w:r>
        <w:t>(109641), 109641. https://doi.org/10.1016/j.pnpbp.2019.109641</w:t>
      </w:r>
    </w:p>
    <w:p w14:paraId="2362750A" w14:textId="77777777" w:rsidR="00AB0F82" w:rsidRDefault="00AB0F82" w:rsidP="00F056F8">
      <w:pPr>
        <w:spacing w:after="0" w:line="480" w:lineRule="auto"/>
        <w:ind w:left="720" w:hanging="720"/>
      </w:pPr>
      <w:r>
        <w:t xml:space="preserve">Carrozzino, D., Christensen, K. S., &amp; Cosci, F. (2021). Construct and criterion validity of patient-reported outcomes (PROs) for depression: A clinimetric comparison. </w:t>
      </w:r>
      <w:r w:rsidRPr="00AB0F82">
        <w:rPr>
          <w:i/>
        </w:rPr>
        <w:t>Journal of Affective Disorders</w:t>
      </w:r>
      <w:r>
        <w:t xml:space="preserve">, </w:t>
      </w:r>
      <w:r w:rsidRPr="00AB0F82">
        <w:rPr>
          <w:i/>
        </w:rPr>
        <w:t>283</w:t>
      </w:r>
      <w:r>
        <w:t>, 30–35. https://doi.org/10.1016/j.jad.2021.01.043</w:t>
      </w:r>
    </w:p>
    <w:p w14:paraId="56275C2A" w14:textId="77777777" w:rsidR="00AB0F82" w:rsidRDefault="00AB0F82" w:rsidP="00F056F8">
      <w:pPr>
        <w:spacing w:after="0" w:line="480" w:lineRule="auto"/>
        <w:ind w:left="720" w:hanging="720"/>
      </w:pPr>
      <w:r>
        <w:t xml:space="preserve">Carrozzino, D., Patierno, C., Guidi, J., Berrocal Montiel, C., Cao, J., Charlson, M. E., Christensen, K. S., Concato, J., De Las Cuevas, C., de Leon, J., Eöry, A., </w:t>
      </w:r>
      <w:r>
        <w:lastRenderedPageBreak/>
        <w:t xml:space="preserve">Fleck, M. P., Furukawa, T. A., Horwitz, R. I., Nierenberg, A. A., Rafanelli, C., Wang, H., Wise, T. N., Sonino, N., &amp; Fava, G. A. (2021). Clinimetric Criteria for Patient-Reported Outcome Measures. </w:t>
      </w:r>
      <w:r w:rsidRPr="00AB0F82">
        <w:rPr>
          <w:i/>
        </w:rPr>
        <w:t>Psychotherapy and Psychosomatics</w:t>
      </w:r>
      <w:r>
        <w:t xml:space="preserve">, </w:t>
      </w:r>
      <w:r w:rsidRPr="00AB0F82">
        <w:rPr>
          <w:i/>
        </w:rPr>
        <w:t>90</w:t>
      </w:r>
      <w:r>
        <w:t>(4), 222–232. https://doi.org/10.1159/000516599</w:t>
      </w:r>
    </w:p>
    <w:p w14:paraId="50758CB3" w14:textId="77777777" w:rsidR="00AB0F82" w:rsidRDefault="00AB0F82" w:rsidP="00F056F8">
      <w:pPr>
        <w:spacing w:after="0" w:line="480" w:lineRule="auto"/>
        <w:ind w:left="720" w:hanging="720"/>
      </w:pPr>
      <w:r>
        <w:t xml:space="preserve">Carrozzino, D., Svicher, A., Patierno, C., Berrocal, C., &amp; Cosci, F. (2019). The Euthymia Scale: A Clinimetric Analysis [Review of </w:t>
      </w:r>
      <w:r w:rsidRPr="00AB0F82">
        <w:rPr>
          <w:i/>
        </w:rPr>
        <w:t>The Euthymia Scale: A Clinimetric Analysis</w:t>
      </w:r>
      <w:r>
        <w:t xml:space="preserve">]. </w:t>
      </w:r>
      <w:r w:rsidRPr="00AB0F82">
        <w:rPr>
          <w:i/>
        </w:rPr>
        <w:t>Psychotherapy and Psychosomatics</w:t>
      </w:r>
      <w:r>
        <w:t xml:space="preserve">, </w:t>
      </w:r>
      <w:r w:rsidRPr="00AB0F82">
        <w:rPr>
          <w:i/>
        </w:rPr>
        <w:t>88</w:t>
      </w:r>
      <w:r>
        <w:t>(2), 119–121. https://doi.org/10.1159/000496230</w:t>
      </w:r>
    </w:p>
    <w:p w14:paraId="7C2F5311" w14:textId="77777777" w:rsidR="00AB0F82" w:rsidRDefault="00AB0F82" w:rsidP="00F056F8">
      <w:pPr>
        <w:spacing w:after="0" w:line="480" w:lineRule="auto"/>
        <w:ind w:left="720" w:hanging="720"/>
      </w:pPr>
      <w:r>
        <w:t xml:space="preserve">Cella, D., Yount, S., Rothrock, N., Gershon, R., Cook, K., Reeve, B., Ader, D., Fries, J., Bruce, B., &amp; Rose, M. (2007). The patient-Reported Outcomes Measurement Information System (PROMIS): Progress of an NIH Roadmap cooperative group during its first two years. </w:t>
      </w:r>
      <w:r w:rsidRPr="00AB0F82">
        <w:rPr>
          <w:i/>
        </w:rPr>
        <w:t>Medical Care</w:t>
      </w:r>
      <w:r>
        <w:t xml:space="preserve">, </w:t>
      </w:r>
      <w:r w:rsidRPr="00AB0F82">
        <w:rPr>
          <w:i/>
        </w:rPr>
        <w:t>45</w:t>
      </w:r>
      <w:r>
        <w:t>, S3–S11. https://doi.org/10.1097/01.mlr.0000258615.42478.55</w:t>
      </w:r>
    </w:p>
    <w:p w14:paraId="11F2E6BF" w14:textId="77777777" w:rsidR="00AB0F82" w:rsidRDefault="00AB0F82" w:rsidP="00F056F8">
      <w:pPr>
        <w:spacing w:after="0" w:line="480" w:lineRule="auto"/>
        <w:ind w:left="720" w:hanging="720"/>
      </w:pPr>
      <w:r>
        <w:t xml:space="preserve">Cella, David, Riley, W., Stone, A., Rothrock, N., Reeve, B., Yount, S., Amtmann, D., Bode, R., Buysse, D., Choi, S., Cook, K., Devellis, R., DeWalt, D., Fries, J. F., Gershon, R., Hahn, E. A., Lai, J.-S., Pilkonis, P., Revicki, D., … PROMIS Cooperative Group. (2010). The Patient-Reported Outcomes Measurement Information System (PROMIS) developed and tested its first wave of adult self-reported health outcome item banks: 2005-2008. </w:t>
      </w:r>
      <w:r w:rsidRPr="00AB0F82">
        <w:rPr>
          <w:i/>
        </w:rPr>
        <w:t>Journal of Clinical Epidemiology</w:t>
      </w:r>
      <w:r>
        <w:t xml:space="preserve">, </w:t>
      </w:r>
      <w:r w:rsidRPr="00AB0F82">
        <w:rPr>
          <w:i/>
        </w:rPr>
        <w:t>63</w:t>
      </w:r>
      <w:r>
        <w:t>(11), 1179–1194. https://doi.org/10.1016/j.jclinepi.2010.04.011</w:t>
      </w:r>
    </w:p>
    <w:p w14:paraId="7AB9410C" w14:textId="77777777" w:rsidR="00AB0F82" w:rsidRDefault="00AB0F82" w:rsidP="00F056F8">
      <w:pPr>
        <w:spacing w:after="0" w:line="480" w:lineRule="auto"/>
        <w:ind w:left="720" w:hanging="720"/>
      </w:pPr>
      <w:r>
        <w:t xml:space="preserve">Charter, R. A. (1999). Sample size requirements for precise estimates of reliability, generalizability, and validity coefficients. </w:t>
      </w:r>
      <w:r w:rsidRPr="00AB0F82">
        <w:rPr>
          <w:i/>
        </w:rPr>
        <w:t>Journal of Clinical and Experimental Neuropsychology</w:t>
      </w:r>
      <w:r>
        <w:t xml:space="preserve">, </w:t>
      </w:r>
      <w:r w:rsidRPr="00AB0F82">
        <w:rPr>
          <w:i/>
        </w:rPr>
        <w:t>21</w:t>
      </w:r>
      <w:r>
        <w:t>(4), 559–566. https://doi.org/10.1076/jcen.21.4.559.889</w:t>
      </w:r>
    </w:p>
    <w:p w14:paraId="42BF9987" w14:textId="77777777" w:rsidR="00AB0F82" w:rsidRDefault="00AB0F82" w:rsidP="00F056F8">
      <w:pPr>
        <w:spacing w:after="0" w:line="480" w:lineRule="auto"/>
        <w:ind w:left="720" w:hanging="720"/>
      </w:pPr>
      <w:r>
        <w:lastRenderedPageBreak/>
        <w:t xml:space="preserve">Chou, Y.-T., &amp; Wang, W.-C. (2010). Checking dimensionality in item response models with principal component analysis on standardized residuals. </w:t>
      </w:r>
      <w:r w:rsidRPr="00AB0F82">
        <w:rPr>
          <w:i/>
        </w:rPr>
        <w:t>Educational and Psychological Measurement</w:t>
      </w:r>
      <w:r>
        <w:t xml:space="preserve">, </w:t>
      </w:r>
      <w:r w:rsidRPr="00AB0F82">
        <w:rPr>
          <w:i/>
        </w:rPr>
        <w:t>70</w:t>
      </w:r>
      <w:r>
        <w:t>(5), 717–731. https://doi.org/10.1177/0013164410379322</w:t>
      </w:r>
    </w:p>
    <w:p w14:paraId="5BC60013" w14:textId="77777777" w:rsidR="00AB0F82" w:rsidRDefault="00AB0F82" w:rsidP="00F056F8">
      <w:pPr>
        <w:spacing w:after="0" w:line="480" w:lineRule="auto"/>
        <w:ind w:left="720" w:hanging="720"/>
      </w:pPr>
      <w:r>
        <w:t xml:space="preserve">Christensen, K. B., Makransky, G., &amp; Horton, M. (2017). Critical values for yen’s Q3: Identification of local dependence in the Rasch model using residual correlations. </w:t>
      </w:r>
      <w:r w:rsidRPr="00AB0F82">
        <w:rPr>
          <w:i/>
        </w:rPr>
        <w:t>Applied Psychological Measurement</w:t>
      </w:r>
      <w:r>
        <w:t xml:space="preserve">, </w:t>
      </w:r>
      <w:r w:rsidRPr="00AB0F82">
        <w:rPr>
          <w:i/>
        </w:rPr>
        <w:t>41</w:t>
      </w:r>
      <w:r>
        <w:t>(3), 178–194. https://doi.org/10.1177/0146621616677520</w:t>
      </w:r>
    </w:p>
    <w:p w14:paraId="26E576D7" w14:textId="77777777" w:rsidR="00AB0F82" w:rsidRDefault="00AB0F82" w:rsidP="00F056F8">
      <w:pPr>
        <w:spacing w:after="0" w:line="480" w:lineRule="auto"/>
        <w:ind w:left="720" w:hanging="720"/>
      </w:pPr>
      <w:r>
        <w:t xml:space="preserve">Connor, K. M., &amp; Davidson, J. R. T. (2003). Development of a new resilience scale: the Connor-Davidson Resilience Scale (CD-RISC). </w:t>
      </w:r>
      <w:r w:rsidRPr="00AB0F82">
        <w:rPr>
          <w:i/>
        </w:rPr>
        <w:t>Depression and Anxiety</w:t>
      </w:r>
      <w:r>
        <w:t xml:space="preserve">, </w:t>
      </w:r>
      <w:r w:rsidRPr="00AB0F82">
        <w:rPr>
          <w:i/>
        </w:rPr>
        <w:t>18</w:t>
      </w:r>
      <w:r>
        <w:t>(2), 76–82. https://doi.org/10.1002/da.10113</w:t>
      </w:r>
    </w:p>
    <w:p w14:paraId="2FB872EA" w14:textId="77777777" w:rsidR="00AB0F82" w:rsidRDefault="00AB0F82" w:rsidP="00F056F8">
      <w:pPr>
        <w:spacing w:after="0" w:line="480" w:lineRule="auto"/>
        <w:ind w:left="720" w:hanging="720"/>
      </w:pPr>
      <w:r>
        <w:t xml:space="preserve">Cronbach, L., &amp; Meehl, P. (1955). Construct validity in psychological tests. </w:t>
      </w:r>
      <w:r w:rsidRPr="00AB0F82">
        <w:rPr>
          <w:i/>
        </w:rPr>
        <w:t>Psychological Bulletin</w:t>
      </w:r>
      <w:r>
        <w:t xml:space="preserve">, </w:t>
      </w:r>
      <w:r w:rsidRPr="00AB0F82">
        <w:rPr>
          <w:i/>
        </w:rPr>
        <w:t>52</w:t>
      </w:r>
      <w:r>
        <w:t>(4), 281–302. https://doi.org/10.1037/H0040957</w:t>
      </w:r>
    </w:p>
    <w:p w14:paraId="3A8107D1" w14:textId="77777777" w:rsidR="00AB0F82" w:rsidRDefault="00AB0F82" w:rsidP="00F056F8">
      <w:pPr>
        <w:spacing w:after="0" w:line="480" w:lineRule="auto"/>
        <w:ind w:left="720" w:hanging="720"/>
      </w:pPr>
      <w:r>
        <w:t xml:space="preserve">Deci, E. L., &amp; Ryan, R. M. (2008). Hedonia, eudaimonia, and well-being: an introduction. </w:t>
      </w:r>
      <w:r w:rsidRPr="00AB0F82">
        <w:rPr>
          <w:i/>
        </w:rPr>
        <w:t>Journal of Happiness Studies</w:t>
      </w:r>
      <w:r>
        <w:t xml:space="preserve">, </w:t>
      </w:r>
      <w:r w:rsidRPr="00AB0F82">
        <w:rPr>
          <w:i/>
        </w:rPr>
        <w:t>9</w:t>
      </w:r>
      <w:r>
        <w:t>(1), 1–11. https://doi.org/10.1007/s10902-006-9018-1</w:t>
      </w:r>
    </w:p>
    <w:p w14:paraId="718D4055" w14:textId="77777777" w:rsidR="00AB0F82" w:rsidRDefault="00AB0F82" w:rsidP="00F056F8">
      <w:pPr>
        <w:spacing w:after="0" w:line="480" w:lineRule="auto"/>
        <w:ind w:left="720" w:hanging="720"/>
      </w:pPr>
      <w:r>
        <w:t xml:space="preserve">Derogatis, L. R. (1993). </w:t>
      </w:r>
      <w:r w:rsidRPr="00AB0F82">
        <w:rPr>
          <w:i/>
        </w:rPr>
        <w:t>BSI, Brief Symptom Inventory: Administration, Scoring &amp; Procedures Manual</w:t>
      </w:r>
      <w:r>
        <w:t>. National Computer Systems. https://play.google.com/store/books/details?id=9JTFDAEACAAJ</w:t>
      </w:r>
    </w:p>
    <w:p w14:paraId="00B56654" w14:textId="77777777" w:rsidR="00AB0F82" w:rsidRDefault="00AB0F82" w:rsidP="00F056F8">
      <w:pPr>
        <w:spacing w:after="0" w:line="480" w:lineRule="auto"/>
        <w:ind w:left="720" w:hanging="720"/>
      </w:pPr>
      <w:r>
        <w:t xml:space="preserve">Diener, E. (1984). Subjective well-being. </w:t>
      </w:r>
      <w:r w:rsidRPr="00AB0F82">
        <w:rPr>
          <w:i/>
        </w:rPr>
        <w:t>Psychological Bulletin</w:t>
      </w:r>
      <w:r>
        <w:t xml:space="preserve">, </w:t>
      </w:r>
      <w:r w:rsidRPr="00AB0F82">
        <w:rPr>
          <w:i/>
        </w:rPr>
        <w:t>95</w:t>
      </w:r>
      <w:r>
        <w:t>(3), 542–575. https://doi.org/10.1037/0033-2909.95.3.542</w:t>
      </w:r>
    </w:p>
    <w:p w14:paraId="6B1BF13D" w14:textId="77777777" w:rsidR="00AB0F82" w:rsidRDefault="00AB0F82" w:rsidP="00F056F8">
      <w:pPr>
        <w:spacing w:after="0" w:line="480" w:lineRule="auto"/>
        <w:ind w:left="720" w:hanging="720"/>
      </w:pPr>
      <w:r>
        <w:t xml:space="preserve">Diener, E., Wirtz, D., Tov, W., Kim-Prieto, C., Choi, D.-W., Oishi, S., &amp; Biswas-Diener, R. (2010). New well-being measures: Short scales to assess flourishing and positive and negative feelings. </w:t>
      </w:r>
      <w:r w:rsidRPr="00AB0F82">
        <w:rPr>
          <w:i/>
        </w:rPr>
        <w:t>Social Indicators Research</w:t>
      </w:r>
      <w:r>
        <w:t xml:space="preserve">, </w:t>
      </w:r>
      <w:r w:rsidRPr="00AB0F82">
        <w:rPr>
          <w:i/>
        </w:rPr>
        <w:t>97</w:t>
      </w:r>
      <w:r>
        <w:t>(2), 143–156. https://doi.org/10.1007/s11205-009-9493-y</w:t>
      </w:r>
    </w:p>
    <w:p w14:paraId="62AEDEC3" w14:textId="77777777" w:rsidR="00AB0F82" w:rsidRDefault="00AB0F82" w:rsidP="00F056F8">
      <w:pPr>
        <w:spacing w:after="0" w:line="480" w:lineRule="auto"/>
        <w:ind w:left="720" w:hanging="720"/>
      </w:pPr>
      <w:r>
        <w:lastRenderedPageBreak/>
        <w:t xml:space="preserve">Dodge, R., Daly, A. P., Huyton, J., &amp; Sanders, L. (2012). The challenge of defining wellbeing. </w:t>
      </w:r>
      <w:r w:rsidRPr="00AB0F82">
        <w:rPr>
          <w:i/>
        </w:rPr>
        <w:t>International Journal of Wellbeing</w:t>
      </w:r>
      <w:r>
        <w:t xml:space="preserve">, </w:t>
      </w:r>
      <w:r w:rsidRPr="00AB0F82">
        <w:rPr>
          <w:i/>
        </w:rPr>
        <w:t>2</w:t>
      </w:r>
      <w:r>
        <w:t>(3), 222–235. https://doi.org/10.5502/IJW.V2.I3.4</w:t>
      </w:r>
    </w:p>
    <w:p w14:paraId="53609175" w14:textId="77777777" w:rsidR="00AB0F82" w:rsidRDefault="00AB0F82" w:rsidP="00F056F8">
      <w:pPr>
        <w:spacing w:after="0" w:line="480" w:lineRule="auto"/>
        <w:ind w:left="720" w:hanging="720"/>
      </w:pPr>
      <w:r>
        <w:t xml:space="preserve">Endermann, M. (2005). The Brief Symptom Inventory (BSI) as a screening tool for psychological disorders in patients with epilepsy and mild intellectual disabilities in residential care. </w:t>
      </w:r>
      <w:r w:rsidRPr="00AB0F82">
        <w:rPr>
          <w:i/>
        </w:rPr>
        <w:t>Epilepsy &amp; Behavior: E&amp;B</w:t>
      </w:r>
      <w:r>
        <w:t xml:space="preserve">, </w:t>
      </w:r>
      <w:r w:rsidRPr="00AB0F82">
        <w:rPr>
          <w:i/>
        </w:rPr>
        <w:t>7</w:t>
      </w:r>
      <w:r>
        <w:t>(1), 85–94. https://doi.org/10.1016/j.yebeh.2005.03.018</w:t>
      </w:r>
    </w:p>
    <w:p w14:paraId="6B90D1FB" w14:textId="77777777" w:rsidR="00AB0F82" w:rsidRDefault="00AB0F82" w:rsidP="00F056F8">
      <w:pPr>
        <w:spacing w:after="0" w:line="480" w:lineRule="auto"/>
        <w:ind w:left="720" w:hanging="720"/>
      </w:pPr>
      <w:r>
        <w:t xml:space="preserve">Fava, G. A. (2016). </w:t>
      </w:r>
      <w:r w:rsidRPr="00AB0F82">
        <w:rPr>
          <w:i/>
        </w:rPr>
        <w:t>Well-Being Therapy: Treatment Manual and Clinical Applications</w:t>
      </w:r>
      <w:r>
        <w:t>. Karger Medical and Scientific Publishers. https://play.google.com/store/books/details?id=hPmfCwAAQBAJ</w:t>
      </w:r>
    </w:p>
    <w:p w14:paraId="4DFA944D" w14:textId="77777777" w:rsidR="00AB0F82" w:rsidRDefault="00AB0F82" w:rsidP="00F056F8">
      <w:pPr>
        <w:spacing w:after="0" w:line="480" w:lineRule="auto"/>
        <w:ind w:left="720" w:hanging="720"/>
      </w:pPr>
      <w:r>
        <w:t xml:space="preserve">Fava, G. A., Tomba, E., &amp; Sonino, N. (2012). Clinimetrics: the science of clinical measurements. </w:t>
      </w:r>
      <w:r w:rsidRPr="00AB0F82">
        <w:rPr>
          <w:i/>
        </w:rPr>
        <w:t>International Journal of Clinical Practice</w:t>
      </w:r>
      <w:r>
        <w:t xml:space="preserve">, </w:t>
      </w:r>
      <w:r w:rsidRPr="00AB0F82">
        <w:rPr>
          <w:i/>
        </w:rPr>
        <w:t>66</w:t>
      </w:r>
      <w:r>
        <w:t>(1), 11–15. https://doi.org/10.1111/j.1742-1241.2011.02825.x</w:t>
      </w:r>
    </w:p>
    <w:p w14:paraId="25E47663" w14:textId="77777777" w:rsidR="00AB0F82" w:rsidRDefault="00AB0F82" w:rsidP="00F056F8">
      <w:pPr>
        <w:spacing w:after="0" w:line="480" w:lineRule="auto"/>
        <w:ind w:left="720" w:hanging="720"/>
      </w:pPr>
      <w:r>
        <w:t xml:space="preserve">Fava, Giovanni A., &amp; Bech, P. (2016). The Concept of Euthymia. </w:t>
      </w:r>
      <w:r w:rsidRPr="00AB0F82">
        <w:rPr>
          <w:i/>
        </w:rPr>
        <w:t>Psychotherapy and Psychosomatics</w:t>
      </w:r>
      <w:r>
        <w:t xml:space="preserve">, </w:t>
      </w:r>
      <w:r w:rsidRPr="00AB0F82">
        <w:rPr>
          <w:i/>
        </w:rPr>
        <w:t>85</w:t>
      </w:r>
      <w:r>
        <w:t>(1), 1–5. https://doi.org/10.1159/000441244</w:t>
      </w:r>
    </w:p>
    <w:p w14:paraId="752BF87F" w14:textId="77777777" w:rsidR="00AB0F82" w:rsidRDefault="00AB0F82" w:rsidP="00F056F8">
      <w:pPr>
        <w:spacing w:after="0" w:line="480" w:lineRule="auto"/>
        <w:ind w:left="720" w:hanging="720"/>
      </w:pPr>
      <w:r>
        <w:t xml:space="preserve">Fava, Giovanni A., &amp; Belaise, C. (2005). A discussion on the role of clinimetrics and the misleading effects of psychometric theory. </w:t>
      </w:r>
      <w:r w:rsidRPr="00AB0F82">
        <w:rPr>
          <w:i/>
        </w:rPr>
        <w:t>Journal of Clinical Epidemiology</w:t>
      </w:r>
      <w:r>
        <w:t xml:space="preserve">, </w:t>
      </w:r>
      <w:r w:rsidRPr="00AB0F82">
        <w:rPr>
          <w:i/>
        </w:rPr>
        <w:t>58</w:t>
      </w:r>
      <w:r>
        <w:t>(8), 753–756. https://doi.org/10.1016/j.jclinepi.2004.12.006</w:t>
      </w:r>
    </w:p>
    <w:p w14:paraId="34037975" w14:textId="77777777" w:rsidR="00AB0F82" w:rsidRDefault="00AB0F82" w:rsidP="00F056F8">
      <w:pPr>
        <w:spacing w:after="0" w:line="480" w:lineRule="auto"/>
        <w:ind w:left="720" w:hanging="720"/>
      </w:pPr>
      <w:r>
        <w:t xml:space="preserve">Fava, Giovanni A., Carrozzino, D., Lindberg, L., &amp; Tomba, E. (2018). The clinimetric approach to psychological assessment: A tribute to per Bech, MD (1942-2018). </w:t>
      </w:r>
      <w:r w:rsidRPr="00AB0F82">
        <w:rPr>
          <w:i/>
        </w:rPr>
        <w:t>Psychotherapy and Psychosomatics</w:t>
      </w:r>
      <w:r>
        <w:t xml:space="preserve">, </w:t>
      </w:r>
      <w:r w:rsidRPr="00AB0F82">
        <w:rPr>
          <w:i/>
        </w:rPr>
        <w:t>87</w:t>
      </w:r>
      <w:r>
        <w:t>(6), 321–326. https://doi.org/10.1159/000493746</w:t>
      </w:r>
    </w:p>
    <w:p w14:paraId="244EAD32" w14:textId="77777777" w:rsidR="00AB0F82" w:rsidRDefault="00AB0F82" w:rsidP="00F056F8">
      <w:pPr>
        <w:spacing w:after="0" w:line="480" w:lineRule="auto"/>
        <w:ind w:left="720" w:hanging="720"/>
      </w:pPr>
      <w:r>
        <w:t xml:space="preserve">Fava, Giovanni A., &amp; Guidi, J. (2020a). The pursuit of euthymia. </w:t>
      </w:r>
      <w:r w:rsidRPr="00AB0F82">
        <w:rPr>
          <w:i/>
        </w:rPr>
        <w:t xml:space="preserve">World Psychiatry: Official Journal of the World Psychiatric Association </w:t>
      </w:r>
      <w:r>
        <w:t xml:space="preserve">, </w:t>
      </w:r>
      <w:r w:rsidRPr="00AB0F82">
        <w:rPr>
          <w:i/>
        </w:rPr>
        <w:t>19</w:t>
      </w:r>
      <w:r>
        <w:t>(1), 40–50. https://doi.org/10.1002/wps.20698</w:t>
      </w:r>
    </w:p>
    <w:p w14:paraId="565B564F" w14:textId="77777777" w:rsidR="00AB0F82" w:rsidRDefault="00AB0F82" w:rsidP="00F056F8">
      <w:pPr>
        <w:spacing w:after="0" w:line="480" w:lineRule="auto"/>
        <w:ind w:left="720" w:hanging="720"/>
      </w:pPr>
      <w:r>
        <w:lastRenderedPageBreak/>
        <w:t xml:space="preserve">Fava, Giovanni A., &amp; Guidi, J. (2020b). Das Streben nach Euthymie. </w:t>
      </w:r>
      <w:r w:rsidRPr="00AB0F82">
        <w:rPr>
          <w:i/>
        </w:rPr>
        <w:t>Ärztliche Psychotherapie Und Psychosomatische Medizin</w:t>
      </w:r>
      <w:r>
        <w:t xml:space="preserve">, </w:t>
      </w:r>
      <w:r w:rsidRPr="00AB0F82">
        <w:rPr>
          <w:i/>
        </w:rPr>
        <w:t>15</w:t>
      </w:r>
      <w:r>
        <w:t>(3), 149–165. https://doi.org/10.21706/aep-15-3-149</w:t>
      </w:r>
    </w:p>
    <w:p w14:paraId="65380977" w14:textId="77777777" w:rsidR="00AB0F82" w:rsidRDefault="00AB0F82" w:rsidP="00F056F8">
      <w:pPr>
        <w:spacing w:after="0" w:line="480" w:lineRule="auto"/>
        <w:ind w:left="720" w:hanging="720"/>
      </w:pPr>
      <w:r>
        <w:t xml:space="preserve">Fava, Giovanni A., Ruini, C., &amp; Rafanelli, C. (2004). Psychometric theory is an obstacle to the progress of clinical research. </w:t>
      </w:r>
      <w:r w:rsidRPr="00AB0F82">
        <w:rPr>
          <w:i/>
        </w:rPr>
        <w:t>Psychotherapy and Psychosomatics</w:t>
      </w:r>
      <w:r>
        <w:t xml:space="preserve">, </w:t>
      </w:r>
      <w:r w:rsidRPr="00AB0F82">
        <w:rPr>
          <w:i/>
        </w:rPr>
        <w:t>73</w:t>
      </w:r>
      <w:r>
        <w:t>(3), 145–148. https://doi.org/10.1159/000076451</w:t>
      </w:r>
    </w:p>
    <w:p w14:paraId="1581FDCC" w14:textId="77777777" w:rsidR="00AB0F82" w:rsidRDefault="00AB0F82" w:rsidP="00F056F8">
      <w:pPr>
        <w:spacing w:after="0" w:line="480" w:lineRule="auto"/>
        <w:ind w:left="720" w:hanging="720"/>
      </w:pPr>
      <w:r>
        <w:t xml:space="preserve">Feinstein, A. (1987). Clinimetric perspectives. </w:t>
      </w:r>
      <w:r w:rsidRPr="00AB0F82">
        <w:rPr>
          <w:i/>
        </w:rPr>
        <w:t>Journal of Chronic Diseases</w:t>
      </w:r>
      <w:r>
        <w:t xml:space="preserve">, </w:t>
      </w:r>
      <w:r w:rsidRPr="00AB0F82">
        <w:rPr>
          <w:i/>
        </w:rPr>
        <w:t>40</w:t>
      </w:r>
      <w:r>
        <w:t>(6), 635–640. https://doi.org/10.1016/0021-9681(87)90027-0</w:t>
      </w:r>
    </w:p>
    <w:p w14:paraId="2FA1C06D" w14:textId="77777777" w:rsidR="00AB0F82" w:rsidRDefault="00AB0F82" w:rsidP="00F056F8">
      <w:pPr>
        <w:spacing w:after="0" w:line="480" w:lineRule="auto"/>
        <w:ind w:left="720" w:hanging="720"/>
      </w:pPr>
      <w:r>
        <w:t xml:space="preserve">Feinstein, A. R. (1983). An additional basic science for clinical medicine: IV. The development of clinimetrics. </w:t>
      </w:r>
      <w:r w:rsidRPr="00AB0F82">
        <w:rPr>
          <w:i/>
        </w:rPr>
        <w:t>Annals of Internal Medicine</w:t>
      </w:r>
      <w:r>
        <w:t xml:space="preserve">, </w:t>
      </w:r>
      <w:r w:rsidRPr="00AB0F82">
        <w:rPr>
          <w:i/>
        </w:rPr>
        <w:t>99</w:t>
      </w:r>
      <w:r>
        <w:t>(6), 843–848. https://doi.org/10.7326/0003-4819-99-6-843</w:t>
      </w:r>
    </w:p>
    <w:p w14:paraId="5760C7AB" w14:textId="77777777" w:rsidR="00AB0F82" w:rsidRDefault="00AB0F82" w:rsidP="00F056F8">
      <w:pPr>
        <w:spacing w:after="0" w:line="480" w:lineRule="auto"/>
        <w:ind w:left="720" w:hanging="720"/>
      </w:pPr>
      <w:r>
        <w:t xml:space="preserve">Feinstein, Alvan R. (1987). Clinimetrics. </w:t>
      </w:r>
      <w:r w:rsidRPr="00AB0F82">
        <w:rPr>
          <w:i/>
        </w:rPr>
        <w:t>Yale University Press</w:t>
      </w:r>
      <w:r>
        <w:t>.</w:t>
      </w:r>
    </w:p>
    <w:p w14:paraId="6BFB5BA5" w14:textId="77777777" w:rsidR="00AB0F82" w:rsidRDefault="00AB0F82" w:rsidP="00F056F8">
      <w:pPr>
        <w:spacing w:after="0" w:line="480" w:lineRule="auto"/>
        <w:ind w:left="720" w:hanging="720"/>
      </w:pPr>
      <w:r>
        <w:t xml:space="preserve">Franke, G. H., &amp; Derogatis, L. R. (2000). </w:t>
      </w:r>
      <w:r w:rsidRPr="00AB0F82">
        <w:rPr>
          <w:i/>
        </w:rPr>
        <w:t>BSI: brief sympton inventory von LR Derogatis; Kurzform der SCL-90-R); deutsche Version</w:t>
      </w:r>
      <w:r>
        <w:t>. https://scholar.google.com/citations?user=rtdHW9AAAAAJ&amp;hl=en&amp;oi=sra</w:t>
      </w:r>
    </w:p>
    <w:p w14:paraId="3E122A73" w14:textId="77777777" w:rsidR="00AB0F82" w:rsidRDefault="00AB0F82" w:rsidP="00F056F8">
      <w:pPr>
        <w:spacing w:after="0" w:line="480" w:lineRule="auto"/>
        <w:ind w:left="720" w:hanging="720"/>
      </w:pPr>
      <w:r>
        <w:t xml:space="preserve">Frost, M. H., Reeve, B. B., Liepa, A. M., Stauffer, J. W., Hays, R. D., &amp; Mayo/FDA Patient-Reported Outcomes Consensus Meeting Group; (2007). What is sufficient evidence for the reliability and validity of patient-reported outcome measures? </w:t>
      </w:r>
      <w:r w:rsidRPr="00AB0F82">
        <w:rPr>
          <w:i/>
        </w:rPr>
        <w:t>Value in Health: The Journal of the International Society for Pharmacoeconomics and Outcomes Research</w:t>
      </w:r>
      <w:r>
        <w:t xml:space="preserve">, </w:t>
      </w:r>
      <w:r w:rsidRPr="00AB0F82">
        <w:rPr>
          <w:i/>
        </w:rPr>
        <w:t>10 Suppl 2</w:t>
      </w:r>
      <w:r>
        <w:t>, S94–S105. https://doi.org/10.1111/j.1524-4733.2007.00272.x</w:t>
      </w:r>
    </w:p>
    <w:p w14:paraId="649AFAEB" w14:textId="77777777" w:rsidR="00AB0F82" w:rsidRDefault="00AB0F82" w:rsidP="00F056F8">
      <w:pPr>
        <w:spacing w:after="0" w:line="480" w:lineRule="auto"/>
        <w:ind w:left="720" w:hanging="720"/>
      </w:pPr>
      <w:r>
        <w:t xml:space="preserve">Group, W., &amp; Others. (1998). Development of the World Health Organization WHOQOL-BREF quality of life assessment. </w:t>
      </w:r>
      <w:r w:rsidRPr="00AB0F82">
        <w:rPr>
          <w:i/>
        </w:rPr>
        <w:t>Psychological Medicine</w:t>
      </w:r>
      <w:r>
        <w:t xml:space="preserve">, </w:t>
      </w:r>
      <w:r w:rsidRPr="00AB0F82">
        <w:rPr>
          <w:i/>
        </w:rPr>
        <w:t>28</w:t>
      </w:r>
      <w:r>
        <w:t>(3), 551–558.</w:t>
      </w:r>
    </w:p>
    <w:p w14:paraId="7769B8F6" w14:textId="77777777" w:rsidR="00AB0F82" w:rsidRDefault="00AB0F82" w:rsidP="00F056F8">
      <w:pPr>
        <w:spacing w:after="0" w:line="480" w:lineRule="auto"/>
        <w:ind w:left="720" w:hanging="720"/>
      </w:pPr>
      <w:r>
        <w:lastRenderedPageBreak/>
        <w:t xml:space="preserve">Guidi, J., &amp; Fava, G. A. (2022). The Clinical Science of Euthymia: A Conceptual Map. </w:t>
      </w:r>
      <w:r w:rsidRPr="00AB0F82">
        <w:rPr>
          <w:i/>
        </w:rPr>
        <w:t>Psychotherapy and Psychosomatics</w:t>
      </w:r>
      <w:r>
        <w:t xml:space="preserve">, </w:t>
      </w:r>
      <w:r w:rsidRPr="00AB0F82">
        <w:rPr>
          <w:i/>
        </w:rPr>
        <w:t>91</w:t>
      </w:r>
      <w:r>
        <w:t>(3), 156–167. https://doi.org/10.1159/000524279</w:t>
      </w:r>
    </w:p>
    <w:p w14:paraId="76628CE5" w14:textId="77777777" w:rsidR="00AB0F82" w:rsidRDefault="00AB0F82" w:rsidP="00F056F8">
      <w:pPr>
        <w:spacing w:after="0" w:line="480" w:lineRule="auto"/>
        <w:ind w:left="720" w:hanging="720"/>
      </w:pPr>
      <w:r>
        <w:t xml:space="preserve">Hautzinger, M., Keller, F., &amp; Kühner, C. (2006). </w:t>
      </w:r>
      <w:r w:rsidRPr="00AB0F82">
        <w:rPr>
          <w:i/>
        </w:rPr>
        <w:t>Beck depressions-inventar (BDI-II)</w:t>
      </w:r>
      <w:r>
        <w:t>. Harcourt Test Services.</w:t>
      </w:r>
    </w:p>
    <w:p w14:paraId="2A2B0C26" w14:textId="77777777" w:rsidR="00AB0F82" w:rsidRDefault="00AB0F82" w:rsidP="00F056F8">
      <w:pPr>
        <w:spacing w:after="0" w:line="480" w:lineRule="auto"/>
        <w:ind w:left="720" w:hanging="720"/>
      </w:pPr>
      <w:r>
        <w:t xml:space="preserve">He, H., &amp; Garcia, E. A. (2009). Learning from imbalanced data. </w:t>
      </w:r>
      <w:r w:rsidRPr="00AB0F82">
        <w:rPr>
          <w:i/>
        </w:rPr>
        <w:t>IEEE Transactions on Knowledge and Data Engineering</w:t>
      </w:r>
      <w:r>
        <w:t xml:space="preserve">, </w:t>
      </w:r>
      <w:r w:rsidRPr="00AB0F82">
        <w:rPr>
          <w:i/>
        </w:rPr>
        <w:t>21</w:t>
      </w:r>
      <w:r>
        <w:t>(9), 1263–1284. https://doi.org/10.1109/tkde.2008.239</w:t>
      </w:r>
    </w:p>
    <w:p w14:paraId="1875BB0D" w14:textId="77777777" w:rsidR="00AB0F82" w:rsidRDefault="00AB0F82" w:rsidP="00F056F8">
      <w:pPr>
        <w:spacing w:after="0" w:line="480" w:lineRule="auto"/>
        <w:ind w:left="720" w:hanging="720"/>
      </w:pPr>
      <w:r>
        <w:t xml:space="preserve">Health Organization, W. (1998). Wellbeing measures in primary health care/the depcare project. </w:t>
      </w:r>
      <w:r w:rsidRPr="00AB0F82">
        <w:rPr>
          <w:i/>
        </w:rPr>
        <w:t>Copenhagen: WHO Regional Office for Europe</w:t>
      </w:r>
      <w:r>
        <w:t>.</w:t>
      </w:r>
    </w:p>
    <w:p w14:paraId="3E3B9314" w14:textId="77777777" w:rsidR="00AB0F82" w:rsidRDefault="00AB0F82" w:rsidP="00F056F8">
      <w:pPr>
        <w:spacing w:after="0" w:line="480" w:lineRule="auto"/>
        <w:ind w:left="720" w:hanging="720"/>
      </w:pPr>
      <w:r>
        <w:t xml:space="preserve">Hicks, S., Tinkler, L., &amp; Allin, P. (2013). Measuring subjective well-being and its potential role in policy: Perspectives from the UK office for national statistics. </w:t>
      </w:r>
      <w:r w:rsidRPr="00AB0F82">
        <w:rPr>
          <w:i/>
        </w:rPr>
        <w:t>Social Indicators Research</w:t>
      </w:r>
      <w:r>
        <w:t xml:space="preserve">, </w:t>
      </w:r>
      <w:r w:rsidRPr="00AB0F82">
        <w:rPr>
          <w:i/>
        </w:rPr>
        <w:t>114</w:t>
      </w:r>
      <w:r>
        <w:t>(1), 73–86. https://doi.org/10.1007/s11205-013-0384-x</w:t>
      </w:r>
    </w:p>
    <w:p w14:paraId="3C060ECD" w14:textId="77777777" w:rsidR="00AB0F82" w:rsidRDefault="00AB0F82" w:rsidP="00F056F8">
      <w:pPr>
        <w:spacing w:after="0" w:line="480" w:lineRule="auto"/>
        <w:ind w:left="720" w:hanging="720"/>
      </w:pPr>
      <w:r>
        <w:t xml:space="preserve">Irwin, T. (2019). </w:t>
      </w:r>
      <w:r w:rsidRPr="00AB0F82">
        <w:rPr>
          <w:i/>
        </w:rPr>
        <w:t>Nicomachean ethics</w:t>
      </w:r>
      <w:r>
        <w:t>. Hackett Publishing. https://books.google.com/books?hl=en&amp;lr=&amp;id=TSusDwAAQBAJ&amp;oi=fnd&amp;pg=PP1&amp;dq=Aristotle,+C.,+trans.+Terence+Irwin+&amp;ots=65bCk9E9Ee&amp;sig=NufoiUdNysbrmdIWyRtLlZZYrMU</w:t>
      </w:r>
    </w:p>
    <w:p w14:paraId="7A42F2AA" w14:textId="77777777" w:rsidR="00AB0F82" w:rsidRDefault="00AB0F82" w:rsidP="00F056F8">
      <w:pPr>
        <w:spacing w:after="0" w:line="480" w:lineRule="auto"/>
        <w:ind w:left="720" w:hanging="720"/>
      </w:pPr>
      <w:r>
        <w:t xml:space="preserve">Jahoda, M. (1959). Current concepts of positive mental health. </w:t>
      </w:r>
      <w:r w:rsidRPr="00AB0F82">
        <w:rPr>
          <w:i/>
        </w:rPr>
        <w:t>The American Journal of the Medical Sciences</w:t>
      </w:r>
      <w:r>
        <w:t xml:space="preserve">, </w:t>
      </w:r>
      <w:r w:rsidRPr="00AB0F82">
        <w:rPr>
          <w:i/>
        </w:rPr>
        <w:t>238</w:t>
      </w:r>
      <w:r>
        <w:t>, 527. https://doi.org/10.1037/11258-000</w:t>
      </w:r>
    </w:p>
    <w:p w14:paraId="38F51041" w14:textId="77777777" w:rsidR="00AB0F82" w:rsidRDefault="00AB0F82" w:rsidP="00F056F8">
      <w:pPr>
        <w:spacing w:after="0" w:line="480" w:lineRule="auto"/>
        <w:ind w:left="720" w:hanging="720"/>
      </w:pPr>
      <w:r>
        <w:t xml:space="preserve">Johansson, M. (2025a). </w:t>
      </w:r>
      <w:r w:rsidRPr="00AB0F82">
        <w:rPr>
          <w:i/>
        </w:rPr>
        <w:t>easyRasch: Psychometric Analysis in R with Rasch Measurement Theory</w:t>
      </w:r>
      <w:r>
        <w:t>. https://github.com/pgmj/easyRasch</w:t>
      </w:r>
    </w:p>
    <w:p w14:paraId="606710C9" w14:textId="77777777" w:rsidR="00AB0F82" w:rsidRDefault="00AB0F82" w:rsidP="00F056F8">
      <w:pPr>
        <w:spacing w:after="0" w:line="480" w:lineRule="auto"/>
        <w:ind w:left="720" w:hanging="720"/>
      </w:pPr>
      <w:r>
        <w:t xml:space="preserve">Johansson, M. (2025b). Detecting item misfit in Rasch models. </w:t>
      </w:r>
      <w:r w:rsidRPr="00AB0F82">
        <w:rPr>
          <w:i/>
        </w:rPr>
        <w:t>Educational Methods and Psychometrics</w:t>
      </w:r>
      <w:r>
        <w:t xml:space="preserve">, </w:t>
      </w:r>
      <w:r w:rsidRPr="00AB0F82">
        <w:rPr>
          <w:i/>
        </w:rPr>
        <w:t>3</w:t>
      </w:r>
      <w:r>
        <w:t>(2025), 1–58. https://doi.org/10.61186/emp.2025.5</w:t>
      </w:r>
    </w:p>
    <w:p w14:paraId="5680802F" w14:textId="77777777" w:rsidR="00AB0F82" w:rsidRDefault="00AB0F82" w:rsidP="00F056F8">
      <w:pPr>
        <w:spacing w:after="0" w:line="480" w:lineRule="auto"/>
        <w:ind w:left="720" w:hanging="720"/>
      </w:pPr>
      <w:r>
        <w:lastRenderedPageBreak/>
        <w:t xml:space="preserve">Johansson, M., Preuter, M., Karlsson, S., Möllerberg, M.-L., Svensson, H., &amp; Melin, J. (2023). </w:t>
      </w:r>
      <w:r w:rsidRPr="00AB0F82">
        <w:rPr>
          <w:i/>
        </w:rPr>
        <w:t>Valid and reliable? Basic and expanded recommendations for psychometric reporting and quality assessment</w:t>
      </w:r>
      <w:r>
        <w:t>. https://osf.io/preprints/3htzc/</w:t>
      </w:r>
    </w:p>
    <w:p w14:paraId="42EFE1D0" w14:textId="77777777" w:rsidR="00AB0F82" w:rsidRDefault="00AB0F82" w:rsidP="00F056F8">
      <w:pPr>
        <w:spacing w:after="0" w:line="480" w:lineRule="auto"/>
        <w:ind w:left="720" w:hanging="720"/>
      </w:pPr>
      <w:r>
        <w:t xml:space="preserve">Jones, T. D., &amp; Feinstein, A. R. (1982). T. Duckett Jones Memorial Lecture. The Jones criteria and the challenges of clinimetrics. </w:t>
      </w:r>
      <w:r w:rsidRPr="00AB0F82">
        <w:rPr>
          <w:i/>
        </w:rPr>
        <w:t>Circulation</w:t>
      </w:r>
      <w:r>
        <w:t xml:space="preserve">, </w:t>
      </w:r>
      <w:r w:rsidRPr="00AB0F82">
        <w:rPr>
          <w:i/>
        </w:rPr>
        <w:t>66</w:t>
      </w:r>
      <w:r>
        <w:t>(1), 1–5. https://doi.org/10.1161/01.CIR.66.1.1</w:t>
      </w:r>
    </w:p>
    <w:p w14:paraId="305941B7" w14:textId="77777777" w:rsidR="00AB0F82" w:rsidRDefault="00AB0F82" w:rsidP="00F056F8">
      <w:pPr>
        <w:spacing w:after="0" w:line="480" w:lineRule="auto"/>
        <w:ind w:left="720" w:hanging="720"/>
      </w:pPr>
      <w:r>
        <w:t xml:space="preserve">Kellner, R. (1972). 2. Improvement criteria in drug trials with neurotic patients. </w:t>
      </w:r>
      <w:r w:rsidRPr="00AB0F82">
        <w:rPr>
          <w:i/>
        </w:rPr>
        <w:t>Psychological Medicine</w:t>
      </w:r>
      <w:r>
        <w:t xml:space="preserve">, </w:t>
      </w:r>
      <w:r w:rsidRPr="00AB0F82">
        <w:rPr>
          <w:i/>
        </w:rPr>
        <w:t>2</w:t>
      </w:r>
      <w:r>
        <w:t>(1), 73–80. https://doi.org/10.1017/s0033291700045645</w:t>
      </w:r>
    </w:p>
    <w:p w14:paraId="4E0728C3" w14:textId="77777777" w:rsidR="00AB0F82" w:rsidRDefault="00AB0F82" w:rsidP="00F056F8">
      <w:pPr>
        <w:spacing w:after="0" w:line="480" w:lineRule="auto"/>
        <w:ind w:left="720" w:hanging="720"/>
      </w:pPr>
      <w:r>
        <w:t xml:space="preserve">Kim, D., De Ayala, R. J., Ferdous, A. A., &amp; Nering, M. L. (2011). The comparative performance of conditional independence indices. </w:t>
      </w:r>
      <w:r w:rsidRPr="00AB0F82">
        <w:rPr>
          <w:i/>
        </w:rPr>
        <w:t>Applied Psychological Measurement</w:t>
      </w:r>
      <w:r>
        <w:t xml:space="preserve">, </w:t>
      </w:r>
      <w:r w:rsidRPr="00AB0F82">
        <w:rPr>
          <w:i/>
        </w:rPr>
        <w:t>35</w:t>
      </w:r>
      <w:r>
        <w:t>(6), 447–471. https://doi.org/10.1177/0146621611407909</w:t>
      </w:r>
    </w:p>
    <w:p w14:paraId="7F836534" w14:textId="77777777" w:rsidR="00AB0F82" w:rsidRDefault="00AB0F82" w:rsidP="00F056F8">
      <w:pPr>
        <w:spacing w:after="0" w:line="480" w:lineRule="auto"/>
        <w:ind w:left="720" w:hanging="720"/>
      </w:pPr>
      <w:r>
        <w:t xml:space="preserve">Kühner, C., Bürger, C., Keller, F., &amp; Hautzinger, M. (2007). Reliabilität und Validität des revidierten Beck-Depressionsinventars (BDI-II). </w:t>
      </w:r>
      <w:r w:rsidRPr="00AB0F82">
        <w:rPr>
          <w:i/>
        </w:rPr>
        <w:t>Der Nervenarzt</w:t>
      </w:r>
      <w:r>
        <w:t xml:space="preserve">, </w:t>
      </w:r>
      <w:r w:rsidRPr="00AB0F82">
        <w:rPr>
          <w:i/>
        </w:rPr>
        <w:t>78</w:t>
      </w:r>
      <w:r>
        <w:t>, 651–656. https://doi.org/10.1007/s00115-006-2098-7</w:t>
      </w:r>
    </w:p>
    <w:p w14:paraId="62E90D58" w14:textId="77777777" w:rsidR="00AB0F82" w:rsidRDefault="00AB0F82" w:rsidP="00F056F8">
      <w:pPr>
        <w:spacing w:after="0" w:line="480" w:lineRule="auto"/>
        <w:ind w:left="720" w:hanging="720"/>
      </w:pPr>
      <w:r>
        <w:t xml:space="preserve">Metz, C. E. (1978). Basic principles of ROC analysis. </w:t>
      </w:r>
      <w:r w:rsidRPr="00AB0F82">
        <w:rPr>
          <w:i/>
        </w:rPr>
        <w:t>Seminars in Nuclear Medicine</w:t>
      </w:r>
      <w:r>
        <w:t xml:space="preserve">, </w:t>
      </w:r>
      <w:r w:rsidRPr="00AB0F82">
        <w:rPr>
          <w:i/>
        </w:rPr>
        <w:t>8</w:t>
      </w:r>
      <w:r>
        <w:t>(4), 283–298. https://doi.org/10.1016/s0001-2998(78)80014-2</w:t>
      </w:r>
    </w:p>
    <w:p w14:paraId="3F99022F" w14:textId="77777777" w:rsidR="00AB0F82" w:rsidRDefault="00AB0F82" w:rsidP="00F056F8">
      <w:pPr>
        <w:spacing w:after="0" w:line="480" w:lineRule="auto"/>
        <w:ind w:left="720" w:hanging="720"/>
      </w:pPr>
      <w:r>
        <w:t xml:space="preserve">Mokken, R. J. (1970). </w:t>
      </w:r>
      <w:r w:rsidRPr="00AB0F82">
        <w:rPr>
          <w:i/>
        </w:rPr>
        <w:t>A theory and procedure of scale analysis: with applications in political research</w:t>
      </w:r>
      <w:r>
        <w:t>. https://library.wur.nl/WebQuery/titel/411763</w:t>
      </w:r>
    </w:p>
    <w:p w14:paraId="29E68BBD" w14:textId="77777777" w:rsidR="00AB0F82" w:rsidRDefault="00AB0F82" w:rsidP="00F056F8">
      <w:pPr>
        <w:spacing w:after="0" w:line="480" w:lineRule="auto"/>
        <w:ind w:left="720" w:hanging="720"/>
      </w:pPr>
      <w:r>
        <w:t xml:space="preserve">Mokkink, L. B., de Vet, H. C. W., Prinsen, C. A. C., Patrick, D. L., Alonso, J., Bouter, L. M., &amp; Terwee, C. B. (2018). COSMIN Risk of Bias checklist for systematic reviews of Patient-Reported Outcome Measures. </w:t>
      </w:r>
      <w:r w:rsidRPr="00AB0F82">
        <w:rPr>
          <w:i/>
        </w:rPr>
        <w:t>Quality of Life Research: An International Journal of Quality of Life Aspects of Treatment, Care and Rehabilitation</w:t>
      </w:r>
      <w:r>
        <w:t xml:space="preserve">, </w:t>
      </w:r>
      <w:r w:rsidRPr="00AB0F82">
        <w:rPr>
          <w:i/>
        </w:rPr>
        <w:t>27</w:t>
      </w:r>
      <w:r>
        <w:t>(5), 1171–1179. https://doi.org/10.1007/s11136-017-1765-4</w:t>
      </w:r>
    </w:p>
    <w:p w14:paraId="47CCD4FE" w14:textId="77777777" w:rsidR="00AB0F82" w:rsidRDefault="00AB0F82" w:rsidP="00F056F8">
      <w:pPr>
        <w:spacing w:after="0" w:line="480" w:lineRule="auto"/>
        <w:ind w:left="720" w:hanging="720"/>
      </w:pPr>
      <w:r>
        <w:lastRenderedPageBreak/>
        <w:t xml:space="preserve">Mokkink, L. B., Terwee, C. B., Knol, D. L., Stratford, P. W., Alonso, J., Patrick, D. L., Bouter, L. M., &amp; de Vet, H. C. W. (2006). Protocol of the COSMIN study: COnsensus-based Standards for the selection of health Measurement INstruments. </w:t>
      </w:r>
      <w:r w:rsidRPr="00AB0F82">
        <w:rPr>
          <w:i/>
        </w:rPr>
        <w:t>BMC Medical Research Methodology</w:t>
      </w:r>
      <w:r>
        <w:t xml:space="preserve">, </w:t>
      </w:r>
      <w:r w:rsidRPr="00AB0F82">
        <w:rPr>
          <w:i/>
        </w:rPr>
        <w:t>6</w:t>
      </w:r>
      <w:r>
        <w:t>(1), 2. https://doi.org/10.1186/1471-2288-6-2</w:t>
      </w:r>
    </w:p>
    <w:p w14:paraId="65FCB044" w14:textId="77777777" w:rsidR="00AB0F82" w:rsidRDefault="00AB0F82" w:rsidP="00F056F8">
      <w:pPr>
        <w:spacing w:after="0" w:line="480" w:lineRule="auto"/>
        <w:ind w:left="720" w:hanging="720"/>
      </w:pPr>
      <w:r>
        <w:t xml:space="preserve">Mokkink, Lidwine B., Prinsen, C. A. C., Bouter, L. M., Vet, H. C. W. de, &amp; Terwee, C. B. (2016). The COnsensus-based Standards for the selection of health Measurement INstruments (COSMIN) and how to select an outcome measurement instrument. </w:t>
      </w:r>
      <w:r w:rsidRPr="00AB0F82">
        <w:rPr>
          <w:i/>
        </w:rPr>
        <w:t>Brazilian Journal of Physical Therapy</w:t>
      </w:r>
      <w:r>
        <w:t xml:space="preserve">, </w:t>
      </w:r>
      <w:r w:rsidRPr="00AB0F82">
        <w:rPr>
          <w:i/>
        </w:rPr>
        <w:t>20</w:t>
      </w:r>
      <w:r>
        <w:t>(2), 105–113. https://doi.org/10.1590/bjpt-rbf.2014.0143</w:t>
      </w:r>
    </w:p>
    <w:p w14:paraId="7023A9E9" w14:textId="77777777" w:rsidR="00AB0F82" w:rsidRDefault="00AB0F82" w:rsidP="00F056F8">
      <w:pPr>
        <w:spacing w:after="0" w:line="480" w:lineRule="auto"/>
        <w:ind w:left="720" w:hanging="720"/>
      </w:pPr>
      <w:r>
        <w:t xml:space="preserve">Mokkink, Lidwine B., Terwee, C. B., Patrick, D. L., Alonso, J., Stratford, P. W., Knol, D. L., Bouter, L. M., &amp; de Vet, H. C. W. (2010). The COSMIN checklist for assessing the methodological quality of studies on measurement properties of health status measurement instruments: an international Delphi study. </w:t>
      </w:r>
      <w:r w:rsidRPr="00AB0F82">
        <w:rPr>
          <w:i/>
        </w:rPr>
        <w:t>Quality of Life Research: An International Journal of Quality of Life Aspects of Treatment, Care and Rehabilitation</w:t>
      </w:r>
      <w:r>
        <w:t xml:space="preserve">, </w:t>
      </w:r>
      <w:r w:rsidRPr="00AB0F82">
        <w:rPr>
          <w:i/>
        </w:rPr>
        <w:t>19</w:t>
      </w:r>
      <w:r>
        <w:t>(4), 539–549. https://doi.org/10.1007/s11136-010-9606-8</w:t>
      </w:r>
    </w:p>
    <w:p w14:paraId="4FD2C087" w14:textId="77777777" w:rsidR="00AB0F82" w:rsidRDefault="00AB0F82" w:rsidP="00F056F8">
      <w:pPr>
        <w:spacing w:after="0" w:line="480" w:lineRule="auto"/>
        <w:ind w:left="720" w:hanging="720"/>
      </w:pPr>
      <w:r>
        <w:t xml:space="preserve">Müller, M. (2020). Item fit statistics for Rasch analysis: can we trust them? </w:t>
      </w:r>
      <w:r w:rsidRPr="00AB0F82">
        <w:rPr>
          <w:i/>
        </w:rPr>
        <w:t>Journal of Statistical Distributions and Applications</w:t>
      </w:r>
      <w:r>
        <w:t xml:space="preserve">, </w:t>
      </w:r>
      <w:r w:rsidRPr="00AB0F82">
        <w:rPr>
          <w:i/>
        </w:rPr>
        <w:t>7</w:t>
      </w:r>
      <w:r>
        <w:t>(1). https://doi.org/10.1186/s40488-020-00108-7</w:t>
      </w:r>
    </w:p>
    <w:p w14:paraId="5FBF9A50" w14:textId="77777777" w:rsidR="00AB0F82" w:rsidRDefault="00AB0F82" w:rsidP="00F056F8">
      <w:pPr>
        <w:spacing w:after="0" w:line="480" w:lineRule="auto"/>
        <w:ind w:left="720" w:hanging="720"/>
      </w:pPr>
      <w:r>
        <w:t xml:space="preserve">Naci, H., &amp; Ioannidis, J. (2015). Evaluation of wellness determinants and interventions by citizen scientists. </w:t>
      </w:r>
      <w:r w:rsidRPr="00AB0F82">
        <w:rPr>
          <w:i/>
        </w:rPr>
        <w:t>JAMA</w:t>
      </w:r>
      <w:r>
        <w:t xml:space="preserve">, </w:t>
      </w:r>
      <w:r w:rsidRPr="00AB0F82">
        <w:rPr>
          <w:i/>
        </w:rPr>
        <w:t>314</w:t>
      </w:r>
      <w:r>
        <w:t>(2), 121–122. https://doi.org/10.1001/jama.2015.6160</w:t>
      </w:r>
    </w:p>
    <w:p w14:paraId="6E618E34" w14:textId="77777777" w:rsidR="00AB0F82" w:rsidRDefault="00AB0F82" w:rsidP="00F056F8">
      <w:pPr>
        <w:spacing w:after="0" w:line="480" w:lineRule="auto"/>
        <w:ind w:left="720" w:hanging="720"/>
      </w:pPr>
      <w:r>
        <w:lastRenderedPageBreak/>
        <w:t xml:space="preserve">Oishi, S., &amp; Tay, L. (2019). Gender differences in subjective well-being. </w:t>
      </w:r>
      <w:r w:rsidRPr="00AB0F82">
        <w:rPr>
          <w:i/>
        </w:rPr>
        <w:t>Handbook of Well-Being</w:t>
      </w:r>
      <w:r>
        <w:t>. https://www.researchgate.net/profile/Louis-Tay/publication/375083911_Handbook_of_Wellbeing/links/653fd5183cc79d48c5bc41ac/Handbook-of-Wellbeing.pdf#page=359</w:t>
      </w:r>
    </w:p>
    <w:p w14:paraId="3581504F" w14:textId="77777777" w:rsidR="00AB0F82" w:rsidRDefault="00AB0F82" w:rsidP="00F056F8">
      <w:pPr>
        <w:spacing w:after="0" w:line="480" w:lineRule="auto"/>
        <w:ind w:left="720" w:hanging="720"/>
      </w:pPr>
      <w:r>
        <w:t xml:space="preserve">Organization, W. H., &amp; Others. (2021). Comprehensive mental health action plan 2013--2030. In </w:t>
      </w:r>
      <w:r w:rsidRPr="00AB0F82">
        <w:rPr>
          <w:i/>
        </w:rPr>
        <w:t>Comprehensive mental health action plan 2013--2030</w:t>
      </w:r>
      <w:r>
        <w:t>. pesquisa.bvsalud.org. https://pesquisa.bvsalud.org/portal/resource/pt/who-345301</w:t>
      </w:r>
    </w:p>
    <w:p w14:paraId="438CF0F3" w14:textId="77777777" w:rsidR="00AB0F82" w:rsidRDefault="00AB0F82" w:rsidP="00F056F8">
      <w:pPr>
        <w:spacing w:after="0" w:line="480" w:lineRule="auto"/>
        <w:ind w:left="720" w:hanging="720"/>
      </w:pPr>
      <w:r>
        <w:t xml:space="preserve">R Core Team. (2023). </w:t>
      </w:r>
      <w:r w:rsidRPr="00AB0F82">
        <w:rPr>
          <w:i/>
        </w:rPr>
        <w:t>R: A Language and Environment for Statistical Computing</w:t>
      </w:r>
      <w:r>
        <w:t>. R Foundation for Statistical Computing. https://www.R-project.org/</w:t>
      </w:r>
    </w:p>
    <w:p w14:paraId="7D7B5524" w14:textId="77777777" w:rsidR="00AB0F82" w:rsidRDefault="00AB0F82" w:rsidP="00F056F8">
      <w:pPr>
        <w:spacing w:after="0" w:line="480" w:lineRule="auto"/>
        <w:ind w:left="720" w:hanging="720"/>
      </w:pPr>
      <w:r>
        <w:t xml:space="preserve">Rasch, G. (1993). </w:t>
      </w:r>
      <w:r w:rsidRPr="00AB0F82">
        <w:rPr>
          <w:i/>
        </w:rPr>
        <w:t>Probabilistic Models for Some Intelligence and Attainment Tests</w:t>
      </w:r>
      <w:r>
        <w:t>. MESA Press, 5835 S. Kimbark Ave., Chicago, IL 60637; e-mail: MESA@uchicago.edu; web address: www.rasch.org; telephone: 773-702-1596 fax: 773-834-0326 ($20). https://eric.ed.gov/?id=ED419814</w:t>
      </w:r>
    </w:p>
    <w:p w14:paraId="254929C9" w14:textId="77777777" w:rsidR="00AB0F82" w:rsidRDefault="00AB0F82" w:rsidP="00F056F8">
      <w:pPr>
        <w:spacing w:after="0" w:line="480" w:lineRule="auto"/>
        <w:ind w:left="720" w:hanging="720"/>
      </w:pPr>
      <w:r>
        <w:t xml:space="preserve">Robin, X., Turck, N., Hainard, A., Tiberti, N., Lisacek, F., Sanchez, J.-C., &amp; Müller, M. (2011). pROC: an open-source package for R and S+ to analyze and compare ROC curves. In </w:t>
      </w:r>
      <w:r w:rsidRPr="00AB0F82">
        <w:rPr>
          <w:i/>
        </w:rPr>
        <w:t>BMC Bioinformatics</w:t>
      </w:r>
      <w:r>
        <w:t xml:space="preserve"> (Vol. 12, p. 77).</w:t>
      </w:r>
    </w:p>
    <w:p w14:paraId="63028D95" w14:textId="77777777" w:rsidR="00AB0F82" w:rsidRDefault="00AB0F82" w:rsidP="00F056F8">
      <w:pPr>
        <w:spacing w:after="0" w:line="480" w:lineRule="auto"/>
        <w:ind w:left="720" w:hanging="720"/>
      </w:pPr>
      <w:r>
        <w:t xml:space="preserve">Rothrock, N. E., Kaiser, K. A., &amp; Cella, D. (2011). Developing a valid patient-reported outcome measure. </w:t>
      </w:r>
      <w:r w:rsidRPr="00AB0F82">
        <w:rPr>
          <w:i/>
        </w:rPr>
        <w:t>Clinical Pharmacology and Therapeutics</w:t>
      </w:r>
      <w:r>
        <w:t xml:space="preserve">, </w:t>
      </w:r>
      <w:r w:rsidRPr="00AB0F82">
        <w:rPr>
          <w:i/>
        </w:rPr>
        <w:t>90</w:t>
      </w:r>
      <w:r>
        <w:t>(5), 737–742. https://doi.org/10.1038/clpt.2011.195</w:t>
      </w:r>
    </w:p>
    <w:p w14:paraId="4378A3FA" w14:textId="77777777" w:rsidR="00AB0F82" w:rsidRDefault="00AB0F82" w:rsidP="00F056F8">
      <w:pPr>
        <w:spacing w:after="0" w:line="480" w:lineRule="auto"/>
        <w:ind w:left="720" w:hanging="720"/>
      </w:pPr>
      <w:r>
        <w:t xml:space="preserve">Ryff, C. D., &amp; Keyes, C. L. M. (1995). The structure of psychological well-being revisited. </w:t>
      </w:r>
      <w:r w:rsidRPr="00AB0F82">
        <w:rPr>
          <w:i/>
        </w:rPr>
        <w:t>Journal of Personality and Social Psychology</w:t>
      </w:r>
      <w:r>
        <w:t xml:space="preserve">, </w:t>
      </w:r>
      <w:r w:rsidRPr="00AB0F82">
        <w:rPr>
          <w:i/>
        </w:rPr>
        <w:t>69</w:t>
      </w:r>
      <w:r>
        <w:t>(4), 719–727. https://doi.org/10.1037//0022-3514.69.4.719</w:t>
      </w:r>
    </w:p>
    <w:p w14:paraId="345C97D7" w14:textId="77777777" w:rsidR="00AB0F82" w:rsidRDefault="00AB0F82" w:rsidP="00F056F8">
      <w:pPr>
        <w:spacing w:after="0" w:line="480" w:lineRule="auto"/>
        <w:ind w:left="720" w:hanging="720"/>
      </w:pPr>
      <w:r>
        <w:lastRenderedPageBreak/>
        <w:t xml:space="preserve">Ryff, Carol D. (1989). Happiness is everything, or is it? Explorations on the meaning of psychological well-being. </w:t>
      </w:r>
      <w:r w:rsidRPr="00AB0F82">
        <w:rPr>
          <w:i/>
        </w:rPr>
        <w:t>Journal of Personality and Social Psychology</w:t>
      </w:r>
      <w:r>
        <w:t xml:space="preserve">, </w:t>
      </w:r>
      <w:r w:rsidRPr="00AB0F82">
        <w:rPr>
          <w:i/>
        </w:rPr>
        <w:t>57</w:t>
      </w:r>
      <w:r>
        <w:t>(6), 1069–1081. https://doi.org/10.1037/0022-3514.57.6.1069</w:t>
      </w:r>
    </w:p>
    <w:p w14:paraId="62F15F28" w14:textId="77777777" w:rsidR="00AB0F82" w:rsidRDefault="00AB0F82" w:rsidP="00F056F8">
      <w:pPr>
        <w:spacing w:after="0" w:line="480" w:lineRule="auto"/>
        <w:ind w:left="720" w:hanging="720"/>
      </w:pPr>
      <w:r>
        <w:t xml:space="preserve">Sarubin, N., Gutt, D., Giegling, I., Bühner, M., Hilbert, S., Krähenmann, O., Wolf, M., Jobst, A., Sabaß, L., Rujescu, D., Falkai, P., &amp; Padberg, F. (2015). Erste Analyse der psychometrischen Eigenschaften und Struktur der deutschsprachigen 10- und 25-Item Version der Connor-Davidson Resilience Scale (CD-RISC). </w:t>
      </w:r>
      <w:r w:rsidRPr="00AB0F82">
        <w:rPr>
          <w:i/>
        </w:rPr>
        <w:t>Zeitschrift Für Gesundheitspsychologie</w:t>
      </w:r>
      <w:r>
        <w:t xml:space="preserve">, </w:t>
      </w:r>
      <w:r w:rsidRPr="00AB0F82">
        <w:rPr>
          <w:i/>
        </w:rPr>
        <w:t>23</w:t>
      </w:r>
      <w:r>
        <w:t>(3), 112–122. https://doi.org/10.1026/0943-8149/a000142</w:t>
      </w:r>
    </w:p>
    <w:p w14:paraId="78ED77D6" w14:textId="77777777" w:rsidR="00AB0F82" w:rsidRDefault="00AB0F82" w:rsidP="00F056F8">
      <w:pPr>
        <w:spacing w:after="0" w:line="480" w:lineRule="auto"/>
        <w:ind w:left="720" w:hanging="720"/>
      </w:pPr>
      <w:r>
        <w:t xml:space="preserve">Sasaki, N., Carrozzino, D., &amp; Nishi, D. (2021). Sensitivity and concurrent validity of the Japanese version of the Euthymia scale: a clinimetric analysis. </w:t>
      </w:r>
      <w:r w:rsidRPr="00AB0F82">
        <w:rPr>
          <w:i/>
        </w:rPr>
        <w:t>BMC Psychiatry</w:t>
      </w:r>
      <w:r>
        <w:t xml:space="preserve">, </w:t>
      </w:r>
      <w:r w:rsidRPr="00AB0F82">
        <w:rPr>
          <w:i/>
        </w:rPr>
        <w:t>21</w:t>
      </w:r>
      <w:r>
        <w:t>(1), 482. https://doi.org/10.1186/s12888-021-03494-7</w:t>
      </w:r>
    </w:p>
    <w:p w14:paraId="6D6D777E" w14:textId="77777777" w:rsidR="00AB0F82" w:rsidRDefault="00AB0F82" w:rsidP="00F056F8">
      <w:pPr>
        <w:spacing w:after="0" w:line="480" w:lineRule="auto"/>
        <w:ind w:left="720" w:hanging="720"/>
      </w:pPr>
      <w:r>
        <w:t xml:space="preserve">Sasaki, N., &amp; Nishi, D. (2022). </w:t>
      </w:r>
      <w:r w:rsidRPr="00AB0F82">
        <w:rPr>
          <w:i/>
        </w:rPr>
        <w:t>Euthymia scale as a predictor of depressive symptoms: a one-year follow-up longitudinal study</w:t>
      </w:r>
      <w:r>
        <w:t>.</w:t>
      </w:r>
    </w:p>
    <w:p w14:paraId="3370D1CC" w14:textId="77777777" w:rsidR="00AB0F82" w:rsidRDefault="00AB0F82" w:rsidP="00F056F8">
      <w:pPr>
        <w:spacing w:after="0" w:line="480" w:lineRule="auto"/>
        <w:ind w:left="720" w:hanging="720"/>
      </w:pPr>
      <w:r>
        <w:t xml:space="preserve">Schönbrodt, F. D., &amp; Perugini, M. (2013). At what sample size do correlations stabilize? </w:t>
      </w:r>
      <w:r w:rsidRPr="00AB0F82">
        <w:rPr>
          <w:i/>
        </w:rPr>
        <w:t>Journal of Research in Personality</w:t>
      </w:r>
      <w:r>
        <w:t xml:space="preserve">, </w:t>
      </w:r>
      <w:r w:rsidRPr="00AB0F82">
        <w:rPr>
          <w:i/>
        </w:rPr>
        <w:t>47</w:t>
      </w:r>
      <w:r>
        <w:t>(5), 609–612. https://doi.org/10.1016/j.jrp.2013.05.009</w:t>
      </w:r>
    </w:p>
    <w:p w14:paraId="0290BB9D" w14:textId="77777777" w:rsidR="00AB0F82" w:rsidRDefault="00AB0F82" w:rsidP="00F056F8">
      <w:pPr>
        <w:spacing w:after="0" w:line="480" w:lineRule="auto"/>
        <w:ind w:left="720" w:hanging="720"/>
      </w:pPr>
      <w:r>
        <w:t xml:space="preserve">Sechrest, L. (1963). Incremental validity : A recommendation. </w:t>
      </w:r>
      <w:r w:rsidRPr="00AB0F82">
        <w:rPr>
          <w:i/>
        </w:rPr>
        <w:t>Educational and Psychological Measurement</w:t>
      </w:r>
      <w:r>
        <w:t xml:space="preserve">, </w:t>
      </w:r>
      <w:r w:rsidRPr="00AB0F82">
        <w:rPr>
          <w:i/>
        </w:rPr>
        <w:t>23</w:t>
      </w:r>
      <w:r>
        <w:t>(1), 153–158. https://doi.org/10.1177/001316446302300113</w:t>
      </w:r>
    </w:p>
    <w:p w14:paraId="35C7E272" w14:textId="77777777" w:rsidR="00AB0F82" w:rsidRDefault="00AB0F82" w:rsidP="00F056F8">
      <w:pPr>
        <w:spacing w:after="0" w:line="480" w:lineRule="auto"/>
        <w:ind w:left="720" w:hanging="720"/>
      </w:pPr>
      <w:r>
        <w:t xml:space="preserve">Sheehan, D. V., Lecrubier, Y., Sheehan, K. H., Amorim, P., Janavs, J., Weiller, E., Hergueta, T., Baker, R., Dunbar, G. C., &amp; Others. (1998). The Mini-International Neuropsychiatric Interview (MINI): the development and validation of a structured diagnostic psychiatric interview for DSM-IV and ICD-10. </w:t>
      </w:r>
      <w:r w:rsidRPr="00AB0F82">
        <w:rPr>
          <w:i/>
        </w:rPr>
        <w:t>The Journal of Clinical Psychiatry</w:t>
      </w:r>
      <w:r>
        <w:t xml:space="preserve">, </w:t>
      </w:r>
      <w:r w:rsidRPr="00AB0F82">
        <w:rPr>
          <w:i/>
        </w:rPr>
        <w:t>59</w:t>
      </w:r>
      <w:r>
        <w:t>(20), 22–33.</w:t>
      </w:r>
    </w:p>
    <w:p w14:paraId="7A07E9D8" w14:textId="77777777" w:rsidR="00AB0F82" w:rsidRDefault="00AB0F82" w:rsidP="00F056F8">
      <w:pPr>
        <w:spacing w:after="0" w:line="480" w:lineRule="auto"/>
        <w:ind w:left="720" w:hanging="720"/>
      </w:pPr>
      <w:r>
        <w:lastRenderedPageBreak/>
        <w:t xml:space="preserve">Smith, E. V., Jr. (2002). Detecting and evaluating the impact of multidimensionality using item fit statistics and principal component analysis of residuals. </w:t>
      </w:r>
      <w:r w:rsidRPr="00AB0F82">
        <w:rPr>
          <w:i/>
        </w:rPr>
        <w:t>Journal of Applied Measurement</w:t>
      </w:r>
      <w:r>
        <w:t xml:space="preserve">, </w:t>
      </w:r>
      <w:r w:rsidRPr="00AB0F82">
        <w:rPr>
          <w:i/>
        </w:rPr>
        <w:t>3</w:t>
      </w:r>
      <w:r>
        <w:t>(2), 205–231. https://www.ncbi.nlm.nih.gov/pubmed/12011501</w:t>
      </w:r>
    </w:p>
    <w:p w14:paraId="76B7D98C" w14:textId="77777777" w:rsidR="00AB0F82" w:rsidRDefault="00AB0F82" w:rsidP="00F056F8">
      <w:pPr>
        <w:spacing w:after="0" w:line="480" w:lineRule="auto"/>
        <w:ind w:left="720" w:hanging="720"/>
      </w:pPr>
      <w:r>
        <w:t xml:space="preserve">Strauss, M. E., &amp; Smith, G. T. (2009). Construct validity: advances in theory and methodology. </w:t>
      </w:r>
      <w:r w:rsidRPr="00AB0F82">
        <w:rPr>
          <w:i/>
        </w:rPr>
        <w:t>Annual Review of Clinical Psychology</w:t>
      </w:r>
      <w:r>
        <w:t xml:space="preserve">, </w:t>
      </w:r>
      <w:r w:rsidRPr="00AB0F82">
        <w:rPr>
          <w:i/>
        </w:rPr>
        <w:t>5</w:t>
      </w:r>
      <w:r>
        <w:t>(1), 1–25. https://doi.org/10.1146/annurev.clinpsy.032408.153639</w:t>
      </w:r>
    </w:p>
    <w:p w14:paraId="0411FD75" w14:textId="77777777" w:rsidR="00AB0F82" w:rsidRDefault="00AB0F82" w:rsidP="00F056F8">
      <w:pPr>
        <w:spacing w:after="0" w:line="480" w:lineRule="auto"/>
        <w:ind w:left="720" w:hanging="720"/>
      </w:pPr>
      <w:r>
        <w:t xml:space="preserve">Tomba, E., &amp; Bech, P. (2012). Clinimetrics and clinical psychometrics: macro- and micro-analysis. </w:t>
      </w:r>
      <w:r w:rsidRPr="00AB0F82">
        <w:rPr>
          <w:i/>
        </w:rPr>
        <w:t>Psychotherapy and Psychosomatics</w:t>
      </w:r>
      <w:r>
        <w:t xml:space="preserve">, </w:t>
      </w:r>
      <w:r w:rsidRPr="00AB0F82">
        <w:rPr>
          <w:i/>
        </w:rPr>
        <w:t>81</w:t>
      </w:r>
      <w:r>
        <w:t>(6), 333–343. https://doi.org/10.1159/000341757</w:t>
      </w:r>
    </w:p>
    <w:p w14:paraId="3B8554B1" w14:textId="77777777" w:rsidR="00AB0F82" w:rsidRDefault="00AB0F82" w:rsidP="00F056F8">
      <w:pPr>
        <w:spacing w:after="0" w:line="480" w:lineRule="auto"/>
        <w:ind w:left="720" w:hanging="720"/>
      </w:pPr>
      <w:r>
        <w:t xml:space="preserve">Topp, C. W., Østergaard, S. D., Søndergaard, S., &amp; Bech, P. (2015). The WHO-5 Well-Being Index: a systematic review of the literature. </w:t>
      </w:r>
      <w:r w:rsidRPr="00AB0F82">
        <w:rPr>
          <w:i/>
        </w:rPr>
        <w:t>Psychotherapy and Psychosomatics</w:t>
      </w:r>
      <w:r>
        <w:t xml:space="preserve">, </w:t>
      </w:r>
      <w:r w:rsidRPr="00AB0F82">
        <w:rPr>
          <w:i/>
        </w:rPr>
        <w:t>84</w:t>
      </w:r>
      <w:r>
        <w:t>(3), 167–176.</w:t>
      </w:r>
    </w:p>
    <w:p w14:paraId="66CBE2D9" w14:textId="77777777" w:rsidR="00AB0F82" w:rsidRDefault="00AB0F82" w:rsidP="00F056F8">
      <w:pPr>
        <w:spacing w:after="0" w:line="480" w:lineRule="auto"/>
        <w:ind w:left="720" w:hanging="720"/>
      </w:pPr>
      <w:r>
        <w:t xml:space="preserve">von Glischinski, M., von Brachel, R., &amp; Hirschfeld, G. (2019). How depressed is “depressed”? A systematic review and diagnostic meta-analysis of optimal cut points for the Beck Depression Inventory revised (BDI-II). </w:t>
      </w:r>
      <w:r w:rsidRPr="00AB0F82">
        <w:rPr>
          <w:i/>
        </w:rPr>
        <w:t>Quality of Life Research: An International Journal of Quality of Life Aspects of Treatment, Care and Rehabilitation</w:t>
      </w:r>
      <w:r>
        <w:t xml:space="preserve">, </w:t>
      </w:r>
      <w:r w:rsidRPr="00AB0F82">
        <w:rPr>
          <w:i/>
        </w:rPr>
        <w:t>28</w:t>
      </w:r>
      <w:r>
        <w:t>(5), 1111–1118. https://doi.org/10.1007/s11136-018-2050-x</w:t>
      </w:r>
    </w:p>
    <w:p w14:paraId="53AC8B64" w14:textId="77777777" w:rsidR="00AB0F82" w:rsidRDefault="00AB0F82" w:rsidP="00F056F8">
      <w:pPr>
        <w:spacing w:after="0" w:line="480" w:lineRule="auto"/>
        <w:ind w:left="720" w:hanging="720"/>
      </w:pPr>
      <w:r>
        <w:t xml:space="preserve">Wood, A. M., &amp; Tarrier, N. (2010). Positive Clinical Psychology: a new vision and strategy for integrated research and practice. </w:t>
      </w:r>
      <w:r w:rsidRPr="00AB0F82">
        <w:rPr>
          <w:i/>
        </w:rPr>
        <w:t>Clinical Psychology Review</w:t>
      </w:r>
      <w:r>
        <w:t xml:space="preserve">, </w:t>
      </w:r>
      <w:r w:rsidRPr="00AB0F82">
        <w:rPr>
          <w:i/>
        </w:rPr>
        <w:t>30</w:t>
      </w:r>
      <w:r>
        <w:t>(7), 819–829. https://doi.org/10.1016/j.cpr.2010.06.003</w:t>
      </w:r>
    </w:p>
    <w:p w14:paraId="077C5EF2" w14:textId="77777777" w:rsidR="00AB0F82" w:rsidRDefault="00AB0F82" w:rsidP="00F056F8">
      <w:pPr>
        <w:spacing w:after="0" w:line="480" w:lineRule="auto"/>
        <w:ind w:left="720" w:hanging="720"/>
      </w:pPr>
      <w:r>
        <w:t xml:space="preserve">Wood, W., Rhodes, N., &amp; Whelan, M. (1989). Sex differences in positive well-being: A consideration of emotional style and marital status. </w:t>
      </w:r>
      <w:r w:rsidRPr="00AB0F82">
        <w:rPr>
          <w:i/>
        </w:rPr>
        <w:t>Psychological Bulletin</w:t>
      </w:r>
      <w:r>
        <w:t xml:space="preserve">, </w:t>
      </w:r>
      <w:r w:rsidRPr="00AB0F82">
        <w:rPr>
          <w:i/>
        </w:rPr>
        <w:t>106</w:t>
      </w:r>
      <w:r>
        <w:t>(2), 249–264. https://doi.org/10.1037/0033-2909.106.2.249</w:t>
      </w:r>
    </w:p>
    <w:p w14:paraId="6D4BCCD3" w14:textId="77777777" w:rsidR="00AB0F82" w:rsidRDefault="00AB0F82" w:rsidP="00F056F8">
      <w:pPr>
        <w:spacing w:after="0" w:line="480" w:lineRule="auto"/>
        <w:ind w:left="720" w:hanging="720"/>
      </w:pPr>
      <w:r>
        <w:lastRenderedPageBreak/>
        <w:t xml:space="preserve">Wright, J. G., &amp; Feinstein, A. R. (1992). A comparative contrast of clinimetric and psychometric methods for constructing indexes and rating scales. </w:t>
      </w:r>
      <w:r w:rsidRPr="00AB0F82">
        <w:rPr>
          <w:i/>
        </w:rPr>
        <w:t>Journal of Clinical Epidemiology</w:t>
      </w:r>
      <w:r>
        <w:t xml:space="preserve">, </w:t>
      </w:r>
      <w:r w:rsidRPr="00AB0F82">
        <w:rPr>
          <w:i/>
        </w:rPr>
        <w:t>45</w:t>
      </w:r>
      <w:r>
        <w:t>(11), 1201–1218. https://doi.org/10.1016/0895-4356(92)90161-f</w:t>
      </w:r>
    </w:p>
    <w:p w14:paraId="7A294CE9" w14:textId="11FF2BDE" w:rsidR="00C23FB8" w:rsidRPr="0052780D" w:rsidRDefault="00AB0F82" w:rsidP="00F056F8">
      <w:pPr>
        <w:spacing w:after="0" w:line="480" w:lineRule="auto"/>
        <w:ind w:left="720" w:hanging="720"/>
      </w:pPr>
      <w:r>
        <w:t xml:space="preserve">Zweig, M. H., &amp; Campbell, G. (1993). Receiver-operating characteristic (ROC) plots: a fundamental evaluation tool in clinical medicine. </w:t>
      </w:r>
      <w:r w:rsidRPr="00AB0F82">
        <w:rPr>
          <w:i/>
        </w:rPr>
        <w:t>Clinical Chemistry</w:t>
      </w:r>
      <w:r>
        <w:t xml:space="preserve">, </w:t>
      </w:r>
      <w:r w:rsidRPr="00AB0F82">
        <w:rPr>
          <w:i/>
        </w:rPr>
        <w:t>39</w:t>
      </w:r>
      <w:r>
        <w:t>(4), 561–577. https://www.ncbi.nlm.nih.gov/pubmed/8472349</w:t>
      </w:r>
      <w:r w:rsidR="00F056F8" w:rsidRPr="0052780D">
        <w:fldChar w:fldCharType="end"/>
      </w:r>
    </w:p>
    <w:p w14:paraId="152AFE2B" w14:textId="5B397164" w:rsidR="003436E6" w:rsidRPr="0052780D" w:rsidRDefault="003436E6" w:rsidP="003436E6">
      <w:pPr>
        <w:pStyle w:val="APA1"/>
      </w:pPr>
      <w:bookmarkStart w:id="66" w:name="_Toc198190662"/>
      <w:r w:rsidRPr="0052780D">
        <w:t>Appendix</w:t>
      </w:r>
      <w:bookmarkEnd w:id="66"/>
    </w:p>
    <w:p w14:paraId="2703ED2B" w14:textId="3F216C62" w:rsidR="003436E6" w:rsidRDefault="001006B0" w:rsidP="001006B0">
      <w:pPr>
        <w:pStyle w:val="APA2"/>
      </w:pPr>
      <w:r>
        <w:t>Appendix A – German Translation of the Euthymia Scale</w:t>
      </w:r>
    </w:p>
    <w:p w14:paraId="63C8C6ED" w14:textId="1FF7D3EA" w:rsidR="001006B0" w:rsidRPr="000C197B" w:rsidRDefault="001006B0" w:rsidP="001C2DC1">
      <w:pPr>
        <w:spacing w:line="480" w:lineRule="auto"/>
        <w:rPr>
          <w:b/>
        </w:rPr>
      </w:pPr>
      <w:r w:rsidRPr="000C197B">
        <w:rPr>
          <w:b/>
        </w:rPr>
        <w:t xml:space="preserve">Table </w:t>
      </w:r>
      <w:r>
        <w:rPr>
          <w:b/>
        </w:rPr>
        <w:t>A1</w:t>
      </w:r>
    </w:p>
    <w:p w14:paraId="28845D52" w14:textId="1ECE8399" w:rsidR="001006B0" w:rsidRDefault="001006B0" w:rsidP="001C2DC1">
      <w:pPr>
        <w:spacing w:after="0" w:line="480" w:lineRule="auto"/>
      </w:pPr>
      <w:r>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14:paraId="500EE667" w14:textId="001329B6" w:rsidTr="001C2DC1">
        <w:tc>
          <w:tcPr>
            <w:tcW w:w="694" w:type="dxa"/>
            <w:tcBorders>
              <w:top w:val="single" w:sz="8" w:space="0" w:color="auto"/>
              <w:bottom w:val="single" w:sz="8" w:space="0" w:color="auto"/>
            </w:tcBorders>
          </w:tcPr>
          <w:p w14:paraId="78FCE9DA" w14:textId="52AFFBD2" w:rsidR="001C2DC1" w:rsidRPr="000C197B" w:rsidRDefault="001C2DC1" w:rsidP="001C2DC1">
            <w:pPr>
              <w:spacing w:line="276" w:lineRule="auto"/>
              <w:jc w:val="center"/>
            </w:pPr>
            <w:r>
              <w:t>Item</w:t>
            </w:r>
          </w:p>
        </w:tc>
        <w:tc>
          <w:tcPr>
            <w:tcW w:w="3197" w:type="dxa"/>
            <w:tcBorders>
              <w:top w:val="single" w:sz="8" w:space="0" w:color="auto"/>
              <w:bottom w:val="single" w:sz="8" w:space="0" w:color="auto"/>
            </w:tcBorders>
          </w:tcPr>
          <w:p w14:paraId="19A452F3" w14:textId="1204505C" w:rsidR="001C2DC1" w:rsidRPr="000C197B" w:rsidRDefault="001C2DC1" w:rsidP="001C2DC1">
            <w:pPr>
              <w:spacing w:line="276" w:lineRule="auto"/>
              <w:jc w:val="center"/>
            </w:pPr>
            <w:r>
              <w:t>English Version</w:t>
            </w:r>
          </w:p>
        </w:tc>
        <w:tc>
          <w:tcPr>
            <w:tcW w:w="3197" w:type="dxa"/>
            <w:tcBorders>
              <w:top w:val="single" w:sz="8" w:space="0" w:color="auto"/>
              <w:bottom w:val="single" w:sz="8" w:space="0" w:color="auto"/>
            </w:tcBorders>
          </w:tcPr>
          <w:p w14:paraId="6A2D0B28" w14:textId="72017DAC" w:rsidR="001C2DC1" w:rsidRDefault="001C2DC1" w:rsidP="001C2DC1">
            <w:pPr>
              <w:spacing w:line="276" w:lineRule="auto"/>
              <w:jc w:val="center"/>
            </w:pPr>
            <w:r>
              <w:t>German Translation</w:t>
            </w:r>
          </w:p>
        </w:tc>
        <w:tc>
          <w:tcPr>
            <w:tcW w:w="1701" w:type="dxa"/>
            <w:tcBorders>
              <w:top w:val="single" w:sz="8" w:space="0" w:color="auto"/>
              <w:bottom w:val="single" w:sz="8" w:space="0" w:color="auto"/>
            </w:tcBorders>
          </w:tcPr>
          <w:p w14:paraId="7A33E170" w14:textId="062A5D4B" w:rsidR="001C2DC1" w:rsidRDefault="001C2DC1" w:rsidP="001C2DC1">
            <w:pPr>
              <w:spacing w:line="276" w:lineRule="auto"/>
              <w:jc w:val="center"/>
            </w:pPr>
            <w:r>
              <w:t>Answer format</w:t>
            </w:r>
          </w:p>
        </w:tc>
      </w:tr>
      <w:tr w:rsidR="001C2DC1" w14:paraId="603BE6B8" w14:textId="335C79FB" w:rsidTr="00C24673">
        <w:trPr>
          <w:trHeight w:val="851"/>
        </w:trPr>
        <w:tc>
          <w:tcPr>
            <w:tcW w:w="694" w:type="dxa"/>
            <w:tcBorders>
              <w:top w:val="single" w:sz="8" w:space="0" w:color="auto"/>
            </w:tcBorders>
          </w:tcPr>
          <w:p w14:paraId="66A9EB1C" w14:textId="210324AF" w:rsidR="001C2DC1" w:rsidRPr="000C197B" w:rsidRDefault="001C2DC1" w:rsidP="001C2DC1">
            <w:pPr>
              <w:spacing w:line="276" w:lineRule="auto"/>
              <w:jc w:val="center"/>
            </w:pPr>
            <w:r>
              <w:t>1</w:t>
            </w:r>
          </w:p>
        </w:tc>
        <w:tc>
          <w:tcPr>
            <w:tcW w:w="3197" w:type="dxa"/>
            <w:tcBorders>
              <w:top w:val="single" w:sz="8" w:space="0" w:color="auto"/>
            </w:tcBorders>
          </w:tcPr>
          <w:p w14:paraId="1FAD8E61" w14:textId="2B470D3F" w:rsidR="001C2DC1" w:rsidRPr="000C197B" w:rsidRDefault="001C2DC1" w:rsidP="001C2DC1">
            <w:pPr>
              <w:spacing w:line="276" w:lineRule="auto"/>
              <w:ind w:left="216" w:hanging="216"/>
            </w:pPr>
            <w:r>
              <w:t>If I become sad, anxious or angry it is for a short time</w:t>
            </w:r>
          </w:p>
        </w:tc>
        <w:tc>
          <w:tcPr>
            <w:tcW w:w="3197" w:type="dxa"/>
            <w:tcBorders>
              <w:top w:val="single" w:sz="8" w:space="0" w:color="auto"/>
            </w:tcBorders>
          </w:tcPr>
          <w:p w14:paraId="1371474E" w14:textId="630E4A68" w:rsidR="001C2DC1" w:rsidRPr="001C2DC1" w:rsidRDefault="001C2DC1" w:rsidP="001C2DC1">
            <w:pPr>
              <w:spacing w:line="276" w:lineRule="auto"/>
              <w:ind w:left="216" w:hanging="216"/>
              <w:rPr>
                <w:lang w:val="de-DE"/>
              </w:rPr>
            </w:pPr>
            <w:r w:rsidRPr="001C2DC1">
              <w:rPr>
                <w:lang w:val="de-DE"/>
              </w:rPr>
              <w:t>Wenn ich traurig, ängstlich oder wütend werde, hält es nur für kurze Zeit an</w:t>
            </w:r>
          </w:p>
        </w:tc>
        <w:tc>
          <w:tcPr>
            <w:tcW w:w="1701" w:type="dxa"/>
            <w:tcBorders>
              <w:top w:val="single" w:sz="8" w:space="0" w:color="auto"/>
            </w:tcBorders>
          </w:tcPr>
          <w:p w14:paraId="7DC04FB2" w14:textId="4B2BBDD4" w:rsidR="001C2DC1" w:rsidRPr="001C2DC1" w:rsidRDefault="001C2DC1" w:rsidP="001C2DC1">
            <w:pPr>
              <w:spacing w:line="276" w:lineRule="auto"/>
              <w:jc w:val="center"/>
              <w:rPr>
                <w:lang w:val="de-DE"/>
              </w:rPr>
            </w:pPr>
            <w:r w:rsidRPr="001C2DC1">
              <w:rPr>
                <w:lang w:val="de-DE"/>
              </w:rPr>
              <w:t>richtig/falsch</w:t>
            </w:r>
          </w:p>
        </w:tc>
      </w:tr>
      <w:tr w:rsidR="001C2DC1" w14:paraId="2563F751" w14:textId="55BE64BC" w:rsidTr="00C24673">
        <w:trPr>
          <w:trHeight w:val="851"/>
        </w:trPr>
        <w:tc>
          <w:tcPr>
            <w:tcW w:w="694" w:type="dxa"/>
          </w:tcPr>
          <w:p w14:paraId="750F059F" w14:textId="05BF8046" w:rsidR="001C2DC1" w:rsidRPr="000C197B" w:rsidRDefault="001C2DC1" w:rsidP="001C2DC1">
            <w:pPr>
              <w:spacing w:line="276" w:lineRule="auto"/>
              <w:jc w:val="center"/>
            </w:pPr>
            <w:r>
              <w:t>2</w:t>
            </w:r>
          </w:p>
        </w:tc>
        <w:tc>
          <w:tcPr>
            <w:tcW w:w="3197" w:type="dxa"/>
          </w:tcPr>
          <w:p w14:paraId="5C578A5D" w14:textId="57D8B5D6" w:rsidR="001C2DC1" w:rsidRPr="000C197B" w:rsidRDefault="001C2DC1" w:rsidP="001C2DC1">
            <w:pPr>
              <w:spacing w:line="276" w:lineRule="auto"/>
              <w:ind w:left="216" w:hanging="216"/>
            </w:pPr>
            <w:r>
              <w:t>I do not keep thinking about negative experiences</w:t>
            </w:r>
          </w:p>
        </w:tc>
        <w:tc>
          <w:tcPr>
            <w:tcW w:w="3197" w:type="dxa"/>
          </w:tcPr>
          <w:p w14:paraId="6F2FBD94" w14:textId="6B5CA43C" w:rsidR="001C2DC1" w:rsidRPr="001C2DC1" w:rsidRDefault="001C2DC1" w:rsidP="001C2DC1">
            <w:pPr>
              <w:spacing w:line="276" w:lineRule="auto"/>
              <w:ind w:left="216" w:hanging="216"/>
              <w:rPr>
                <w:lang w:val="de-DE"/>
              </w:rPr>
            </w:pPr>
            <w:r>
              <w:rPr>
                <w:lang w:val="de-DE"/>
              </w:rPr>
              <w:t>Ich denke nicht ständig über negative Erfahrungen nach</w:t>
            </w:r>
          </w:p>
        </w:tc>
        <w:tc>
          <w:tcPr>
            <w:tcW w:w="1701" w:type="dxa"/>
          </w:tcPr>
          <w:p w14:paraId="042B70EB" w14:textId="56FF538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5896B55B" w14:textId="11979B13" w:rsidTr="00C24673">
        <w:trPr>
          <w:trHeight w:val="851"/>
        </w:trPr>
        <w:tc>
          <w:tcPr>
            <w:tcW w:w="694" w:type="dxa"/>
          </w:tcPr>
          <w:p w14:paraId="071396A0" w14:textId="1EA8B361" w:rsidR="001C2DC1" w:rsidRPr="000C197B" w:rsidRDefault="001C2DC1" w:rsidP="001C2DC1">
            <w:pPr>
              <w:spacing w:line="276" w:lineRule="auto"/>
              <w:jc w:val="center"/>
            </w:pPr>
            <w:r>
              <w:t>3</w:t>
            </w:r>
          </w:p>
        </w:tc>
        <w:tc>
          <w:tcPr>
            <w:tcW w:w="3197" w:type="dxa"/>
          </w:tcPr>
          <w:p w14:paraId="15863472" w14:textId="0A84C19A" w:rsidR="001C2DC1" w:rsidRPr="000C197B" w:rsidRDefault="001C2DC1" w:rsidP="001C2DC1">
            <w:pPr>
              <w:spacing w:line="276" w:lineRule="auto"/>
              <w:ind w:left="216" w:hanging="216"/>
            </w:pPr>
            <w:r>
              <w:t xml:space="preserve">I </w:t>
            </w:r>
            <w:proofErr w:type="gramStart"/>
            <w:r>
              <w:t>am able to</w:t>
            </w:r>
            <w:proofErr w:type="gramEnd"/>
            <w:r>
              <w:t xml:space="preserve"> adapt to changing situations</w:t>
            </w:r>
          </w:p>
        </w:tc>
        <w:tc>
          <w:tcPr>
            <w:tcW w:w="3197" w:type="dxa"/>
          </w:tcPr>
          <w:p w14:paraId="3B449584" w14:textId="27371283" w:rsidR="001C2DC1" w:rsidRPr="001C2DC1" w:rsidRDefault="001C2DC1" w:rsidP="001C2DC1">
            <w:pPr>
              <w:spacing w:line="276" w:lineRule="auto"/>
              <w:ind w:left="216" w:hanging="216"/>
              <w:rPr>
                <w:lang w:val="de-DE"/>
              </w:rPr>
            </w:pPr>
            <w:r>
              <w:rPr>
                <w:lang w:val="de-DE"/>
              </w:rPr>
              <w:t>Ich kann mich an veränderte Situationen anpassen</w:t>
            </w:r>
          </w:p>
        </w:tc>
        <w:tc>
          <w:tcPr>
            <w:tcW w:w="1701" w:type="dxa"/>
          </w:tcPr>
          <w:p w14:paraId="0024E81F" w14:textId="1C34C6B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6CCC22F7" w14:textId="22E993ED" w:rsidTr="00C24673">
        <w:trPr>
          <w:trHeight w:val="851"/>
        </w:trPr>
        <w:tc>
          <w:tcPr>
            <w:tcW w:w="694" w:type="dxa"/>
          </w:tcPr>
          <w:p w14:paraId="28B849E3" w14:textId="48F661AF" w:rsidR="001C2DC1" w:rsidRPr="000C197B" w:rsidRDefault="001C2DC1" w:rsidP="001C2DC1">
            <w:pPr>
              <w:spacing w:line="276" w:lineRule="auto"/>
              <w:jc w:val="center"/>
            </w:pPr>
            <w:r>
              <w:t>4</w:t>
            </w:r>
          </w:p>
        </w:tc>
        <w:tc>
          <w:tcPr>
            <w:tcW w:w="3197" w:type="dxa"/>
          </w:tcPr>
          <w:p w14:paraId="40F75D89" w14:textId="590E677B" w:rsidR="001C2DC1" w:rsidRPr="000C197B" w:rsidRDefault="001C2DC1" w:rsidP="001C2DC1">
            <w:pPr>
              <w:spacing w:line="276" w:lineRule="auto"/>
              <w:ind w:left="216" w:hanging="216"/>
            </w:pPr>
            <w:r>
              <w:t>I try to be consistent in my attitudes and behaviors</w:t>
            </w:r>
          </w:p>
        </w:tc>
        <w:tc>
          <w:tcPr>
            <w:tcW w:w="3197" w:type="dxa"/>
          </w:tcPr>
          <w:p w14:paraId="24AE8CF2" w14:textId="24EE63CD" w:rsidR="001C2DC1" w:rsidRPr="001C2DC1" w:rsidRDefault="001C2DC1" w:rsidP="001C2DC1">
            <w:pPr>
              <w:spacing w:line="276" w:lineRule="auto"/>
              <w:ind w:left="216" w:hanging="216"/>
              <w:rPr>
                <w:lang w:val="de-DE"/>
              </w:rPr>
            </w:pPr>
            <w:r>
              <w:rPr>
                <w:lang w:val="de-DE"/>
              </w:rPr>
              <w:t xml:space="preserve">Ich bemühe mich um beständige Einstellungen und Verhaltensweisen </w:t>
            </w:r>
          </w:p>
        </w:tc>
        <w:tc>
          <w:tcPr>
            <w:tcW w:w="1701" w:type="dxa"/>
          </w:tcPr>
          <w:p w14:paraId="75DCBA72" w14:textId="2FB88F22"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9FFC0B" w14:textId="2FE99D5A" w:rsidTr="00C24673">
        <w:trPr>
          <w:trHeight w:val="851"/>
        </w:trPr>
        <w:tc>
          <w:tcPr>
            <w:tcW w:w="694" w:type="dxa"/>
          </w:tcPr>
          <w:p w14:paraId="6E664188" w14:textId="2F0E616C" w:rsidR="001C2DC1" w:rsidRPr="000C197B" w:rsidRDefault="001C2DC1" w:rsidP="001C2DC1">
            <w:pPr>
              <w:spacing w:line="276" w:lineRule="auto"/>
              <w:jc w:val="center"/>
            </w:pPr>
            <w:r>
              <w:t>5</w:t>
            </w:r>
          </w:p>
        </w:tc>
        <w:tc>
          <w:tcPr>
            <w:tcW w:w="3197" w:type="dxa"/>
          </w:tcPr>
          <w:p w14:paraId="63ECFC82" w14:textId="0056232F" w:rsidR="001C2DC1" w:rsidRPr="000C197B" w:rsidRDefault="001C2DC1" w:rsidP="001C2DC1">
            <w:pPr>
              <w:spacing w:line="276" w:lineRule="auto"/>
              <w:ind w:left="216" w:hanging="216"/>
            </w:pPr>
            <w:r>
              <w:t>Most of the time I can handle stress</w:t>
            </w:r>
          </w:p>
        </w:tc>
        <w:tc>
          <w:tcPr>
            <w:tcW w:w="3197" w:type="dxa"/>
          </w:tcPr>
          <w:p w14:paraId="609E01FD" w14:textId="3485678A" w:rsidR="001C2DC1" w:rsidRPr="001C2DC1" w:rsidRDefault="001C2DC1" w:rsidP="001C2DC1">
            <w:pPr>
              <w:spacing w:line="276" w:lineRule="auto"/>
              <w:ind w:left="216" w:hanging="216"/>
              <w:rPr>
                <w:lang w:val="de-DE"/>
              </w:rPr>
            </w:pPr>
            <w:r>
              <w:rPr>
                <w:lang w:val="de-DE"/>
              </w:rPr>
              <w:t>Meistens bin ich in der Lage, mit Stress gut umzugehen</w:t>
            </w:r>
          </w:p>
        </w:tc>
        <w:tc>
          <w:tcPr>
            <w:tcW w:w="1701" w:type="dxa"/>
          </w:tcPr>
          <w:p w14:paraId="30465BCA" w14:textId="5657E2B8"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7F1E8B31" w14:textId="163C22E9" w:rsidTr="00C24673">
        <w:trPr>
          <w:trHeight w:val="851"/>
        </w:trPr>
        <w:tc>
          <w:tcPr>
            <w:tcW w:w="694" w:type="dxa"/>
          </w:tcPr>
          <w:p w14:paraId="356392E7" w14:textId="72DFF3B0" w:rsidR="001C2DC1" w:rsidRDefault="001C2DC1" w:rsidP="001C2DC1">
            <w:pPr>
              <w:spacing w:line="276" w:lineRule="auto"/>
              <w:jc w:val="center"/>
            </w:pPr>
            <w:r>
              <w:t>6</w:t>
            </w:r>
          </w:p>
        </w:tc>
        <w:tc>
          <w:tcPr>
            <w:tcW w:w="3197" w:type="dxa"/>
          </w:tcPr>
          <w:p w14:paraId="480765A9" w14:textId="40683808" w:rsidR="001C2DC1" w:rsidRPr="000C197B" w:rsidRDefault="001C2DC1" w:rsidP="001C2DC1">
            <w:pPr>
              <w:spacing w:line="276" w:lineRule="auto"/>
              <w:ind w:left="216" w:hanging="216"/>
            </w:pPr>
            <w:r>
              <w:t>I generally feel cheerful and in good spirits</w:t>
            </w:r>
          </w:p>
        </w:tc>
        <w:tc>
          <w:tcPr>
            <w:tcW w:w="3197" w:type="dxa"/>
          </w:tcPr>
          <w:p w14:paraId="5ED3D1A5" w14:textId="635BE3A9" w:rsidR="001C2DC1" w:rsidRPr="001C2DC1" w:rsidRDefault="001C2DC1" w:rsidP="001C2DC1">
            <w:pPr>
              <w:spacing w:line="276" w:lineRule="auto"/>
              <w:ind w:left="216" w:hanging="216"/>
              <w:rPr>
                <w:lang w:val="de-DE"/>
              </w:rPr>
            </w:pPr>
            <w:r>
              <w:rPr>
                <w:lang w:val="de-DE"/>
              </w:rPr>
              <w:t>Ich bin im Allgemeinen froh und guter Laune</w:t>
            </w:r>
          </w:p>
        </w:tc>
        <w:tc>
          <w:tcPr>
            <w:tcW w:w="1701" w:type="dxa"/>
          </w:tcPr>
          <w:p w14:paraId="1C1405E9" w14:textId="04A17EBF"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60E6CB" w14:textId="47337723" w:rsidTr="00C24673">
        <w:trPr>
          <w:trHeight w:val="851"/>
        </w:trPr>
        <w:tc>
          <w:tcPr>
            <w:tcW w:w="694" w:type="dxa"/>
          </w:tcPr>
          <w:p w14:paraId="72A74428" w14:textId="14949EC0" w:rsidR="001C2DC1" w:rsidRDefault="001C2DC1" w:rsidP="001C2DC1">
            <w:pPr>
              <w:spacing w:line="276" w:lineRule="auto"/>
              <w:jc w:val="center"/>
            </w:pPr>
            <w:r>
              <w:t>7</w:t>
            </w:r>
          </w:p>
        </w:tc>
        <w:tc>
          <w:tcPr>
            <w:tcW w:w="3197" w:type="dxa"/>
          </w:tcPr>
          <w:p w14:paraId="15EEB270" w14:textId="53DF0246" w:rsidR="001C2DC1" w:rsidRPr="000C197B" w:rsidRDefault="001C2DC1" w:rsidP="001C2DC1">
            <w:pPr>
              <w:spacing w:line="276" w:lineRule="auto"/>
              <w:ind w:left="216" w:hanging="216"/>
            </w:pPr>
            <w:r>
              <w:t>I generally feel calm and relaxed</w:t>
            </w:r>
          </w:p>
        </w:tc>
        <w:tc>
          <w:tcPr>
            <w:tcW w:w="3197" w:type="dxa"/>
          </w:tcPr>
          <w:p w14:paraId="01402891" w14:textId="54021ED6" w:rsidR="001C2DC1" w:rsidRPr="001C2DC1" w:rsidRDefault="001C2DC1" w:rsidP="001C2DC1">
            <w:pPr>
              <w:spacing w:line="276" w:lineRule="auto"/>
              <w:ind w:left="216" w:hanging="216"/>
              <w:rPr>
                <w:lang w:val="de-DE"/>
              </w:rPr>
            </w:pPr>
            <w:r>
              <w:rPr>
                <w:lang w:val="de-DE"/>
              </w:rPr>
              <w:t>Ich bin im Allgemeinen ruhig und entspannt</w:t>
            </w:r>
          </w:p>
        </w:tc>
        <w:tc>
          <w:tcPr>
            <w:tcW w:w="1701" w:type="dxa"/>
          </w:tcPr>
          <w:p w14:paraId="1C6E5C19" w14:textId="428806F4"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2A6E7832" w14:textId="50CFF184" w:rsidTr="00C24673">
        <w:trPr>
          <w:trHeight w:val="851"/>
        </w:trPr>
        <w:tc>
          <w:tcPr>
            <w:tcW w:w="694" w:type="dxa"/>
          </w:tcPr>
          <w:p w14:paraId="68546D0B" w14:textId="249AF050" w:rsidR="001C2DC1" w:rsidRDefault="001C2DC1" w:rsidP="001C2DC1">
            <w:pPr>
              <w:spacing w:line="276" w:lineRule="auto"/>
              <w:jc w:val="center"/>
            </w:pPr>
            <w:r>
              <w:lastRenderedPageBreak/>
              <w:t>8</w:t>
            </w:r>
          </w:p>
        </w:tc>
        <w:tc>
          <w:tcPr>
            <w:tcW w:w="3197" w:type="dxa"/>
          </w:tcPr>
          <w:p w14:paraId="09E8335D" w14:textId="261B4808" w:rsidR="001C2DC1" w:rsidRPr="000C197B" w:rsidRDefault="001C2DC1" w:rsidP="001C2DC1">
            <w:pPr>
              <w:spacing w:line="276" w:lineRule="auto"/>
              <w:ind w:left="216" w:hanging="216"/>
            </w:pPr>
            <w:r>
              <w:t>I generally feel active and vigorous</w:t>
            </w:r>
          </w:p>
        </w:tc>
        <w:tc>
          <w:tcPr>
            <w:tcW w:w="3197" w:type="dxa"/>
          </w:tcPr>
          <w:p w14:paraId="2C072DA2" w14:textId="79CD233E" w:rsidR="001C2DC1" w:rsidRPr="001C2DC1" w:rsidRDefault="001C2DC1" w:rsidP="001C2DC1">
            <w:pPr>
              <w:spacing w:line="276" w:lineRule="auto"/>
              <w:ind w:left="216" w:hanging="216"/>
              <w:rPr>
                <w:lang w:val="de-DE"/>
              </w:rPr>
            </w:pPr>
            <w:r>
              <w:rPr>
                <w:lang w:val="de-DE"/>
              </w:rPr>
              <w:t>Ich bin im Allgemeinen aktiv und energisch</w:t>
            </w:r>
          </w:p>
        </w:tc>
        <w:tc>
          <w:tcPr>
            <w:tcW w:w="1701" w:type="dxa"/>
          </w:tcPr>
          <w:p w14:paraId="547124E7" w14:textId="777FA6DD"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47751CD5" w14:textId="13A1847E" w:rsidTr="00C24673">
        <w:trPr>
          <w:trHeight w:val="851"/>
        </w:trPr>
        <w:tc>
          <w:tcPr>
            <w:tcW w:w="694" w:type="dxa"/>
          </w:tcPr>
          <w:p w14:paraId="598DEBB1" w14:textId="6701E841" w:rsidR="001C2DC1" w:rsidRDefault="001C2DC1" w:rsidP="001C2DC1">
            <w:pPr>
              <w:spacing w:line="276" w:lineRule="auto"/>
              <w:jc w:val="center"/>
            </w:pPr>
            <w:r>
              <w:t>9</w:t>
            </w:r>
          </w:p>
        </w:tc>
        <w:tc>
          <w:tcPr>
            <w:tcW w:w="3197" w:type="dxa"/>
          </w:tcPr>
          <w:p w14:paraId="3497C9A1" w14:textId="77FC6846" w:rsidR="001C2DC1" w:rsidRPr="000C197B" w:rsidRDefault="001C2DC1" w:rsidP="001C2DC1">
            <w:pPr>
              <w:spacing w:line="276" w:lineRule="auto"/>
              <w:ind w:left="216" w:hanging="216"/>
            </w:pPr>
            <w:r>
              <w:t>My daily life is filled with things that interest me</w:t>
            </w:r>
          </w:p>
        </w:tc>
        <w:tc>
          <w:tcPr>
            <w:tcW w:w="3197" w:type="dxa"/>
          </w:tcPr>
          <w:p w14:paraId="3E1F07A5" w14:textId="1E81638E" w:rsidR="001C2DC1" w:rsidRPr="001C2DC1" w:rsidRDefault="001C2DC1" w:rsidP="001C2DC1">
            <w:pPr>
              <w:spacing w:line="276" w:lineRule="auto"/>
              <w:ind w:left="216" w:hanging="216"/>
              <w:rPr>
                <w:lang w:val="de-DE"/>
              </w:rPr>
            </w:pPr>
            <w:r>
              <w:rPr>
                <w:lang w:val="de-DE"/>
              </w:rPr>
              <w:t>Mein Alltagsleben ist voller Dinge, die mich interessieren</w:t>
            </w:r>
          </w:p>
        </w:tc>
        <w:tc>
          <w:tcPr>
            <w:tcW w:w="1701" w:type="dxa"/>
          </w:tcPr>
          <w:p w14:paraId="36648FB2" w14:textId="77315F86"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A75B1EE" w14:textId="4AE962CD" w:rsidTr="00C24673">
        <w:trPr>
          <w:trHeight w:val="851"/>
        </w:trPr>
        <w:tc>
          <w:tcPr>
            <w:tcW w:w="694" w:type="dxa"/>
            <w:tcBorders>
              <w:bottom w:val="single" w:sz="4" w:space="0" w:color="000000"/>
            </w:tcBorders>
          </w:tcPr>
          <w:p w14:paraId="3594EC4B" w14:textId="2E14B32F" w:rsidR="001C2DC1" w:rsidRPr="000C197B" w:rsidRDefault="001C2DC1" w:rsidP="001C2DC1">
            <w:pPr>
              <w:spacing w:line="276" w:lineRule="auto"/>
              <w:jc w:val="center"/>
            </w:pPr>
            <w:r>
              <w:t>10</w:t>
            </w:r>
          </w:p>
        </w:tc>
        <w:tc>
          <w:tcPr>
            <w:tcW w:w="3197" w:type="dxa"/>
            <w:tcBorders>
              <w:bottom w:val="single" w:sz="4" w:space="0" w:color="000000"/>
            </w:tcBorders>
          </w:tcPr>
          <w:p w14:paraId="2D39B8DD" w14:textId="413FC9CC" w:rsidR="001C2DC1" w:rsidRPr="000C197B" w:rsidRDefault="001C2DC1" w:rsidP="001C2DC1">
            <w:pPr>
              <w:spacing w:line="276" w:lineRule="auto"/>
              <w:ind w:left="216" w:hanging="216"/>
            </w:pPr>
            <w:r>
              <w:t>I wake up feeling fresh and rested</w:t>
            </w:r>
          </w:p>
        </w:tc>
        <w:tc>
          <w:tcPr>
            <w:tcW w:w="3197" w:type="dxa"/>
            <w:tcBorders>
              <w:bottom w:val="single" w:sz="4" w:space="0" w:color="000000"/>
            </w:tcBorders>
          </w:tcPr>
          <w:p w14:paraId="487A8A5C" w14:textId="2FD0E7F8" w:rsidR="001C2DC1" w:rsidRPr="001C2DC1" w:rsidRDefault="001C2DC1" w:rsidP="001C2DC1">
            <w:pPr>
              <w:spacing w:line="276" w:lineRule="auto"/>
              <w:ind w:left="216" w:hanging="216"/>
              <w:rPr>
                <w:lang w:val="de-DE"/>
              </w:rPr>
            </w:pPr>
            <w:r>
              <w:rPr>
                <w:lang w:val="de-DE"/>
              </w:rPr>
              <w:t>Ich fühle mich beim Aufwachen frisch und ausgeruht</w:t>
            </w:r>
          </w:p>
        </w:tc>
        <w:tc>
          <w:tcPr>
            <w:tcW w:w="1701" w:type="dxa"/>
            <w:tcBorders>
              <w:bottom w:val="single" w:sz="4" w:space="0" w:color="000000"/>
            </w:tcBorders>
          </w:tcPr>
          <w:p w14:paraId="768022B8" w14:textId="3C2A7F75" w:rsidR="001C2DC1" w:rsidRPr="001C2DC1" w:rsidRDefault="001C2DC1" w:rsidP="001C2DC1">
            <w:pPr>
              <w:spacing w:line="276" w:lineRule="auto"/>
              <w:ind w:left="216" w:hanging="216"/>
              <w:jc w:val="center"/>
              <w:rPr>
                <w:lang w:val="de-DE"/>
              </w:rPr>
            </w:pPr>
            <w:r w:rsidRPr="001C2DC1">
              <w:rPr>
                <w:lang w:val="de-DE"/>
              </w:rPr>
              <w:t>richtig/falsch</w:t>
            </w:r>
          </w:p>
        </w:tc>
      </w:tr>
    </w:tbl>
    <w:p w14:paraId="5BF2B748" w14:textId="77777777" w:rsidR="001006B0" w:rsidRPr="001006B0" w:rsidRDefault="001006B0" w:rsidP="001006B0">
      <w:pPr>
        <w:pStyle w:val="APA2"/>
      </w:pPr>
    </w:p>
    <w:p w14:paraId="339507AF" w14:textId="70C7451C" w:rsidR="00F056F8" w:rsidRPr="0052780D" w:rsidRDefault="00F056F8">
      <w:r w:rsidRPr="0052780D">
        <w:br w:type="page"/>
      </w:r>
    </w:p>
    <w:p w14:paraId="27B343E7" w14:textId="77777777" w:rsidR="00C23FB8" w:rsidRPr="0052780D" w:rsidRDefault="00C23FB8" w:rsidP="00E53D07">
      <w:pPr>
        <w:spacing w:line="480" w:lineRule="auto"/>
      </w:pPr>
    </w:p>
    <w:p w14:paraId="02DB4ADE" w14:textId="5BF76683" w:rsidR="00C23FB8" w:rsidRPr="0052780D" w:rsidRDefault="005626A4" w:rsidP="005626A4">
      <w:pPr>
        <w:pStyle w:val="APA1"/>
      </w:pPr>
      <w:bookmarkStart w:id="67" w:name="_Toc198190663"/>
      <w:r w:rsidRPr="0052780D">
        <w:t>Declaration of Authorship</w:t>
      </w:r>
      <w:bookmarkEnd w:id="67"/>
    </w:p>
    <w:p w14:paraId="26839963" w14:textId="3DE4DA8D" w:rsidR="00C23FB8" w:rsidRPr="0052780D" w:rsidRDefault="00F056F8" w:rsidP="00F056F8">
      <w:pPr>
        <w:spacing w:line="480" w:lineRule="auto"/>
        <w:jc w:val="both"/>
        <w:rPr>
          <w:rFonts w:cs="Times New Roman"/>
        </w:rPr>
      </w:pPr>
      <w:r w:rsidRPr="0052780D">
        <w:rPr>
          <w:rFonts w:cs="Times New Roman"/>
          <w:color w:val="000000"/>
          <w:sz w:val="27"/>
          <w:szCs w:val="27"/>
        </w:rPr>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52780D" w:rsidRDefault="00C23FB8" w:rsidP="00E53D07">
      <w:pPr>
        <w:spacing w:line="480" w:lineRule="auto"/>
      </w:pPr>
    </w:p>
    <w:p w14:paraId="3AFDD21A" w14:textId="5E2C156A" w:rsidR="00F056F8" w:rsidRPr="0052780D" w:rsidRDefault="00F056F8" w:rsidP="00E53D07">
      <w:pPr>
        <w:spacing w:line="480" w:lineRule="auto"/>
      </w:pPr>
      <w:r w:rsidRPr="0052780D">
        <w:t>Munich, XX.XX.XXX</w:t>
      </w:r>
    </w:p>
    <w:p w14:paraId="7A672CAA" w14:textId="77777777" w:rsidR="00F056F8" w:rsidRPr="0052780D" w:rsidRDefault="00F056F8" w:rsidP="00E53D07">
      <w:pPr>
        <w:spacing w:line="480" w:lineRule="auto"/>
      </w:pPr>
    </w:p>
    <w:p w14:paraId="58A6CBFB" w14:textId="53DD77CD" w:rsidR="00C23FB8" w:rsidRPr="0052780D" w:rsidRDefault="00C23FB8"/>
    <w:p w14:paraId="47944184" w14:textId="77777777" w:rsidR="00F056F8" w:rsidRPr="0052780D" w:rsidRDefault="00F056F8"/>
    <w:p w14:paraId="757D95D6" w14:textId="3399FFA3" w:rsidR="00F056F8" w:rsidRPr="0052780D" w:rsidRDefault="00F056F8" w:rsidP="00F056F8">
      <w:pPr>
        <w:spacing w:after="0" w:line="480" w:lineRule="auto"/>
        <w:ind w:left="720" w:hanging="720"/>
      </w:pPr>
    </w:p>
    <w:sectPr w:rsidR="00F056F8" w:rsidRPr="0052780D" w:rsidSect="008554A9">
      <w:headerReference w:type="even" r:id="rId14"/>
      <w:headerReference w:type="default" r:id="rId15"/>
      <w:footerReference w:type="even" r:id="rId16"/>
      <w:footerReference w:type="default" r:id="rId17"/>
      <w:footerReference w:type="first" r:id="rId18"/>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4" w:author="Nico Steffen" w:date="2025-05-13T10:11:00Z" w:initials="NS">
    <w:p w14:paraId="0D65B15E" w14:textId="77777777" w:rsidR="00D063C3" w:rsidRDefault="00D063C3" w:rsidP="00D063C3">
      <w:r>
        <w:rPr>
          <w:rStyle w:val="Kommentarzeichen"/>
        </w:rPr>
        <w:annotationRef/>
      </w:r>
      <w:r>
        <w:rPr>
          <w:color w:val="000000"/>
          <w:sz w:val="20"/>
          <w:szCs w:val="20"/>
        </w:rPr>
        <w:t>Maybe change to Depression / no Depression?</w:t>
      </w:r>
    </w:p>
  </w:comment>
  <w:comment w:id="18"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0" w:author="Nico Steffen" w:date="2025-05-07T09:46:00Z" w:initials="NS">
    <w:p w14:paraId="541214CA" w14:textId="77777777" w:rsidR="00C8014D" w:rsidRDefault="00C8014D" w:rsidP="00C8014D">
      <w:r>
        <w:rPr>
          <w:rStyle w:val="Kommentarzeichen"/>
        </w:rPr>
        <w:annotationRef/>
      </w:r>
      <w:r>
        <w:rPr>
          <w:color w:val="000000"/>
          <w:sz w:val="20"/>
          <w:szCs w:val="20"/>
        </w:rPr>
        <w:t>?? Hier dazu?</w:t>
      </w:r>
    </w:p>
  </w:comment>
  <w:comment w:id="21" w:author="Nico Steffen" w:date="2025-05-21T15:47:00Z" w:initials="NS">
    <w:p w14:paraId="08C57CCB" w14:textId="77777777" w:rsidR="005231E5" w:rsidRDefault="005231E5" w:rsidP="005231E5">
      <w:r>
        <w:rPr>
          <w:rStyle w:val="Kommentarzeichen"/>
        </w:rPr>
        <w:annotationRef/>
      </w:r>
      <w:r>
        <w:rPr>
          <w:color w:val="000000"/>
          <w:sz w:val="20"/>
          <w:szCs w:val="20"/>
        </w:rPr>
        <w:t>Eher trennen</w:t>
      </w:r>
    </w:p>
  </w:comment>
  <w:comment w:id="27" w:author="Nico Steffen" w:date="2025-05-07T17:58:00Z" w:initials="NS">
    <w:p w14:paraId="1F524947" w14:textId="1E59C8B9" w:rsidR="005327D6" w:rsidRDefault="005327D6" w:rsidP="005327D6">
      <w:r>
        <w:rPr>
          <w:rStyle w:val="Kommentarzeichen"/>
        </w:rPr>
        <w:annotationRef/>
      </w:r>
      <w:r>
        <w:rPr>
          <w:color w:val="000000"/>
          <w:sz w:val="20"/>
          <w:szCs w:val="20"/>
        </w:rPr>
        <w:t>Cite</w:t>
      </w:r>
    </w:p>
  </w:comment>
  <w:comment w:id="33"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6" w:author="Nico Steffen" w:date="2025-05-22T14:23:00Z" w:initials="NS">
    <w:p w14:paraId="60069B84" w14:textId="77777777" w:rsidR="00A95B85" w:rsidRDefault="00A95B85" w:rsidP="00A95B85">
      <w:r>
        <w:rPr>
          <w:rStyle w:val="Kommentarzeichen"/>
        </w:rPr>
        <w:annotationRef/>
      </w:r>
      <w:r>
        <w:rPr>
          <w:color w:val="000000"/>
          <w:sz w:val="20"/>
          <w:szCs w:val="20"/>
        </w:rPr>
        <w:t>Schön?</w:t>
      </w:r>
    </w:p>
  </w:comment>
  <w:comment w:id="39" w:author="Nico Steffen" w:date="2025-05-13T10:11:00Z" w:initials="NS">
    <w:p w14:paraId="6174F378" w14:textId="0708A243" w:rsidR="00D063C3" w:rsidRDefault="00D063C3" w:rsidP="00D063C3">
      <w:r>
        <w:rPr>
          <w:rStyle w:val="Kommentarzeichen"/>
        </w:rPr>
        <w:annotationRef/>
      </w:r>
      <w:r>
        <w:rPr>
          <w:color w:val="000000"/>
          <w:sz w:val="20"/>
          <w:szCs w:val="20"/>
        </w:rPr>
        <w:t>Mention differences to preregistration</w:t>
      </w:r>
    </w:p>
  </w:comment>
  <w:comment w:id="41" w:author="Nico Steffen" w:date="2025-05-13T10:09:00Z" w:initials="NS">
    <w:p w14:paraId="7483B2C0" w14:textId="2CF5EBA0" w:rsidR="00D063C3" w:rsidRDefault="00D063C3" w:rsidP="00D063C3">
      <w:r>
        <w:rPr>
          <w:rStyle w:val="Kommentarzeichen"/>
        </w:rPr>
        <w:annotationRef/>
      </w:r>
      <w:r>
        <w:rPr>
          <w:color w:val="000000"/>
          <w:sz w:val="20"/>
          <w:szCs w:val="20"/>
        </w:rPr>
        <w:t xml:space="preserve">Do we have imbalanced groups? If not only mention with next objective. </w:t>
      </w:r>
    </w:p>
  </w:comment>
  <w:comment w:id="43"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45" w:author="Nico Steffen" w:date="2025-05-14T16:41:00Z" w:initials="NS">
    <w:p w14:paraId="51FDCC76" w14:textId="77777777" w:rsidR="0008302B" w:rsidRDefault="0008302B" w:rsidP="0008302B">
      <w:r>
        <w:rPr>
          <w:rStyle w:val="Kommentarzeichen"/>
        </w:rPr>
        <w:annotationRef/>
      </w:r>
      <w:r>
        <w:rPr>
          <w:color w:val="000000"/>
          <w:sz w:val="20"/>
          <w:szCs w:val="20"/>
        </w:rPr>
        <w:t>To do</w:t>
      </w:r>
    </w:p>
  </w:comment>
  <w:comment w:id="47" w:author="Nico Steffen" w:date="2025-05-20T11:31:00Z" w:initials="NS">
    <w:p w14:paraId="7B3029C5" w14:textId="77777777" w:rsidR="00BD7C20" w:rsidRDefault="00BD7C20" w:rsidP="00BD7C20">
      <w:r>
        <w:rPr>
          <w:rStyle w:val="Kommentarzeichen"/>
        </w:rPr>
        <w:annotationRef/>
      </w:r>
      <w:r>
        <w:rPr>
          <w:color w:val="000000"/>
          <w:sz w:val="20"/>
          <w:szCs w:val="20"/>
        </w:rPr>
        <w:t>Abweichung pre reg</w:t>
      </w:r>
    </w:p>
  </w:comment>
  <w:comment w:id="52" w:author="Nico Steffen" w:date="2025-05-21T10:53:00Z" w:initials="NS">
    <w:p w14:paraId="406762D0" w14:textId="77777777" w:rsidR="003E3DDD" w:rsidRDefault="003E3DDD" w:rsidP="003E3DDD">
      <w:r>
        <w:rPr>
          <w:rStyle w:val="Kommentarzeichen"/>
        </w:rPr>
        <w:annotationRef/>
      </w:r>
      <w:r>
        <w:rPr>
          <w:color w:val="000000"/>
          <w:sz w:val="20"/>
          <w:szCs w:val="20"/>
        </w:rPr>
        <w:t>Maybe add age distribution rasch package</w:t>
      </w:r>
    </w:p>
  </w:comment>
  <w:comment w:id="53" w:author="Nico Steffen" w:date="2025-05-21T10:54:00Z" w:initials="NS">
    <w:p w14:paraId="1076ECE7" w14:textId="77777777" w:rsidR="003E3DDD" w:rsidRDefault="003E3DDD" w:rsidP="003E3DDD">
      <w:r>
        <w:rPr>
          <w:rStyle w:val="Kommentarzeichen"/>
        </w:rPr>
        <w:annotationRef/>
      </w:r>
      <w:r>
        <w:rPr>
          <w:color w:val="000000"/>
          <w:sz w:val="20"/>
          <w:szCs w:val="20"/>
        </w:rPr>
        <w:t>Report median? Due to distribtion?</w:t>
      </w:r>
    </w:p>
  </w:comment>
  <w:comment w:id="54" w:author="Nico Steffen" w:date="2025-05-20T10:08:00Z" w:initials="NS">
    <w:p w14:paraId="6A9D4468" w14:textId="326401FC" w:rsidR="003124BE" w:rsidRDefault="003124BE" w:rsidP="003124BE">
      <w:r>
        <w:rPr>
          <w:rStyle w:val="Kommentarzeichen"/>
        </w:rPr>
        <w:annotationRef/>
      </w:r>
      <w:r>
        <w:rPr>
          <w:color w:val="000000"/>
          <w:sz w:val="20"/>
          <w:szCs w:val="20"/>
        </w:rPr>
        <w:t xml:space="preserve">Noch bauen </w:t>
      </w:r>
    </w:p>
  </w:comment>
  <w:comment w:id="55" w:author="Nico Steffen" w:date="2025-05-22T14:26:00Z" w:initials="NS">
    <w:p w14:paraId="2B988D69" w14:textId="77777777" w:rsidR="00A95B85" w:rsidRDefault="00A95B85" w:rsidP="00A95B85">
      <w:r>
        <w:rPr>
          <w:rStyle w:val="Kommentarzeichen"/>
        </w:rPr>
        <w:annotationRef/>
      </w:r>
      <w:r>
        <w:rPr>
          <w:color w:val="000000"/>
          <w:sz w:val="20"/>
          <w:szCs w:val="20"/>
        </w:rPr>
        <w:t>Nochmal mit CDRISC code checken wie viel % missing data pro Participant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0D65B15E" w15:done="0"/>
  <w15:commentEx w15:paraId="70D1FFE0" w15:done="0"/>
  <w15:commentEx w15:paraId="541214CA" w15:done="0"/>
  <w15:commentEx w15:paraId="08C57CCB" w15:paraIdParent="541214CA" w15:done="0"/>
  <w15:commentEx w15:paraId="1F524947" w15:done="0"/>
  <w15:commentEx w15:paraId="4DF8D4FF" w15:done="0"/>
  <w15:commentEx w15:paraId="60069B84" w15:done="0"/>
  <w15:commentEx w15:paraId="6174F378" w15:done="0"/>
  <w15:commentEx w15:paraId="7483B2C0" w15:done="0"/>
  <w15:commentEx w15:paraId="26E1EADA" w15:done="0"/>
  <w15:commentEx w15:paraId="51FDCC76" w15:done="0"/>
  <w15:commentEx w15:paraId="7B3029C5" w15:done="0"/>
  <w15:commentEx w15:paraId="406762D0" w15:done="0"/>
  <w15:commentEx w15:paraId="1076ECE7" w15:done="0"/>
  <w15:commentEx w15:paraId="6A9D4468" w15:done="0"/>
  <w15:commentEx w15:paraId="2B988D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2075ED4B" w16cex:dateUtc="2025-05-13T08:11:00Z"/>
  <w16cex:commentExtensible w16cex:durableId="4C645384" w16cex:dateUtc="2025-05-06T09:39:00Z"/>
  <w16cex:commentExtensible w16cex:durableId="76C8593C" w16cex:dateUtc="2025-05-07T07:46:00Z"/>
  <w16cex:commentExtensible w16cex:durableId="758EC186" w16cex:dateUtc="2025-05-21T13:47:00Z"/>
  <w16cex:commentExtensible w16cex:durableId="06E41BE4" w16cex:dateUtc="2025-05-07T15:58:00Z"/>
  <w16cex:commentExtensible w16cex:durableId="6EBC57C4" w16cex:dateUtc="2025-05-12T07:46:00Z"/>
  <w16cex:commentExtensible w16cex:durableId="606F4409" w16cex:dateUtc="2025-05-22T12:23:00Z"/>
  <w16cex:commentExtensible w16cex:durableId="36641481" w16cex:dateUtc="2025-05-13T08:11:00Z"/>
  <w16cex:commentExtensible w16cex:durableId="6F2341E3" w16cex:dateUtc="2025-05-13T08:09:00Z"/>
  <w16cex:commentExtensible w16cex:durableId="18C2D865" w16cex:dateUtc="2025-05-13T09:07:00Z"/>
  <w16cex:commentExtensible w16cex:durableId="2FEDC25A" w16cex:dateUtc="2025-05-14T14:41:00Z"/>
  <w16cex:commentExtensible w16cex:durableId="4BDA51D4" w16cex:dateUtc="2025-05-20T09:31:00Z"/>
  <w16cex:commentExtensible w16cex:durableId="5BAD3E62" w16cex:dateUtc="2025-05-21T08:53:00Z"/>
  <w16cex:commentExtensible w16cex:durableId="4AFE79AE" w16cex:dateUtc="2025-05-21T08:54:00Z"/>
  <w16cex:commentExtensible w16cex:durableId="130F1DD1" w16cex:dateUtc="2025-05-20T08:08:00Z"/>
  <w16cex:commentExtensible w16cex:durableId="4F945CE8" w16cex:dateUtc="2025-05-22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0D65B15E" w16cid:durableId="2075ED4B"/>
  <w16cid:commentId w16cid:paraId="70D1FFE0" w16cid:durableId="4C645384"/>
  <w16cid:commentId w16cid:paraId="541214CA" w16cid:durableId="76C8593C"/>
  <w16cid:commentId w16cid:paraId="08C57CCB" w16cid:durableId="758EC186"/>
  <w16cid:commentId w16cid:paraId="1F524947" w16cid:durableId="06E41BE4"/>
  <w16cid:commentId w16cid:paraId="4DF8D4FF" w16cid:durableId="6EBC57C4"/>
  <w16cid:commentId w16cid:paraId="60069B84" w16cid:durableId="606F4409"/>
  <w16cid:commentId w16cid:paraId="6174F378" w16cid:durableId="36641481"/>
  <w16cid:commentId w16cid:paraId="7483B2C0" w16cid:durableId="6F2341E3"/>
  <w16cid:commentId w16cid:paraId="26E1EADA" w16cid:durableId="18C2D865"/>
  <w16cid:commentId w16cid:paraId="51FDCC76" w16cid:durableId="2FEDC25A"/>
  <w16cid:commentId w16cid:paraId="7B3029C5" w16cid:durableId="4BDA51D4"/>
  <w16cid:commentId w16cid:paraId="406762D0" w16cid:durableId="5BAD3E62"/>
  <w16cid:commentId w16cid:paraId="1076ECE7" w16cid:durableId="4AFE79AE"/>
  <w16cid:commentId w16cid:paraId="6A9D4468" w16cid:durableId="130F1DD1"/>
  <w16cid:commentId w16cid:paraId="2B988D69" w16cid:durableId="4F945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0C5A5" w14:textId="77777777" w:rsidR="007F16F5" w:rsidRDefault="007F16F5" w:rsidP="00EB08E2">
      <w:pPr>
        <w:spacing w:line="240" w:lineRule="auto"/>
      </w:pPr>
      <w:r>
        <w:separator/>
      </w:r>
    </w:p>
  </w:endnote>
  <w:endnote w:type="continuationSeparator" w:id="0">
    <w:p w14:paraId="259E830F" w14:textId="77777777" w:rsidR="007F16F5" w:rsidRDefault="007F16F5"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8B076" w14:textId="77777777" w:rsidR="007F16F5" w:rsidRDefault="007F16F5" w:rsidP="00EB08E2">
      <w:pPr>
        <w:spacing w:line="240" w:lineRule="auto"/>
      </w:pPr>
      <w:r>
        <w:separator/>
      </w:r>
    </w:p>
  </w:footnote>
  <w:footnote w:type="continuationSeparator" w:id="0">
    <w:p w14:paraId="6DD09B11" w14:textId="77777777" w:rsidR="007F16F5" w:rsidRDefault="007F16F5"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2"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2"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8"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5"/>
  </w:num>
  <w:num w:numId="2" w16cid:durableId="608468508">
    <w:abstractNumId w:val="31"/>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5"/>
  </w:num>
  <w:num w:numId="14" w16cid:durableId="1094549179">
    <w:abstractNumId w:val="40"/>
  </w:num>
  <w:num w:numId="15" w16cid:durableId="1652445255">
    <w:abstractNumId w:val="39"/>
  </w:num>
  <w:num w:numId="16" w16cid:durableId="1755587771">
    <w:abstractNumId w:val="23"/>
  </w:num>
  <w:num w:numId="17" w16cid:durableId="1651472928">
    <w:abstractNumId w:val="29"/>
  </w:num>
  <w:num w:numId="18" w16cid:durableId="1132165450">
    <w:abstractNumId w:val="24"/>
  </w:num>
  <w:num w:numId="19" w16cid:durableId="409352751">
    <w:abstractNumId w:val="28"/>
  </w:num>
  <w:num w:numId="20" w16cid:durableId="1173182557">
    <w:abstractNumId w:val="19"/>
  </w:num>
  <w:num w:numId="21" w16cid:durableId="439495015">
    <w:abstractNumId w:val="36"/>
  </w:num>
  <w:num w:numId="22" w16cid:durableId="1570189660">
    <w:abstractNumId w:val="20"/>
  </w:num>
  <w:num w:numId="23" w16cid:durableId="1450277643">
    <w:abstractNumId w:val="46"/>
  </w:num>
  <w:num w:numId="24" w16cid:durableId="1822037111">
    <w:abstractNumId w:val="14"/>
  </w:num>
  <w:num w:numId="25" w16cid:durableId="1844589946">
    <w:abstractNumId w:val="15"/>
  </w:num>
  <w:num w:numId="26" w16cid:durableId="1251816106">
    <w:abstractNumId w:val="43"/>
  </w:num>
  <w:num w:numId="27" w16cid:durableId="925115935">
    <w:abstractNumId w:val="44"/>
  </w:num>
  <w:num w:numId="28" w16cid:durableId="852652416">
    <w:abstractNumId w:val="42"/>
  </w:num>
  <w:num w:numId="29" w16cid:durableId="586230680">
    <w:abstractNumId w:val="48"/>
  </w:num>
  <w:num w:numId="30" w16cid:durableId="1524397715">
    <w:abstractNumId w:val="26"/>
  </w:num>
  <w:num w:numId="31" w16cid:durableId="1427193725">
    <w:abstractNumId w:val="16"/>
  </w:num>
  <w:num w:numId="32" w16cid:durableId="15236307">
    <w:abstractNumId w:val="34"/>
  </w:num>
  <w:num w:numId="33" w16cid:durableId="1427117116">
    <w:abstractNumId w:val="27"/>
  </w:num>
  <w:num w:numId="34" w16cid:durableId="241568824">
    <w:abstractNumId w:val="41"/>
  </w:num>
  <w:num w:numId="35" w16cid:durableId="1905948618">
    <w:abstractNumId w:val="13"/>
  </w:num>
  <w:num w:numId="36" w16cid:durableId="1565985626">
    <w:abstractNumId w:val="33"/>
  </w:num>
  <w:num w:numId="37" w16cid:durableId="513375456">
    <w:abstractNumId w:val="32"/>
  </w:num>
  <w:num w:numId="38" w16cid:durableId="516507744">
    <w:abstractNumId w:val="37"/>
  </w:num>
  <w:num w:numId="39" w16cid:durableId="628516002">
    <w:abstractNumId w:val="12"/>
  </w:num>
  <w:num w:numId="40" w16cid:durableId="8414315">
    <w:abstractNumId w:val="21"/>
  </w:num>
  <w:num w:numId="41" w16cid:durableId="1761024440">
    <w:abstractNumId w:val="38"/>
  </w:num>
  <w:num w:numId="42" w16cid:durableId="896547821">
    <w:abstractNumId w:val="17"/>
  </w:num>
  <w:num w:numId="43" w16cid:durableId="998654733">
    <w:abstractNumId w:val="22"/>
  </w:num>
  <w:num w:numId="44" w16cid:durableId="1440251794">
    <w:abstractNumId w:val="18"/>
  </w:num>
  <w:num w:numId="45" w16cid:durableId="179324069">
    <w:abstractNumId w:val="45"/>
  </w:num>
  <w:num w:numId="46" w16cid:durableId="388115006">
    <w:abstractNumId w:val="30"/>
  </w:num>
  <w:num w:numId="47" w16cid:durableId="635527389">
    <w:abstractNumId w:val="49"/>
  </w:num>
  <w:num w:numId="48" w16cid:durableId="1577931836">
    <w:abstractNumId w:val="47"/>
  </w:num>
  <w:num w:numId="49" w16cid:durableId="595210215">
    <w:abstractNumId w:val="10"/>
  </w:num>
  <w:num w:numId="50" w16cid:durableId="1843474876">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B51"/>
    <w:rsid w:val="00091692"/>
    <w:rsid w:val="00092607"/>
    <w:rsid w:val="000927B6"/>
    <w:rsid w:val="000929F6"/>
    <w:rsid w:val="00093A67"/>
    <w:rsid w:val="00093CDD"/>
    <w:rsid w:val="00093EBE"/>
    <w:rsid w:val="000942AA"/>
    <w:rsid w:val="000942D3"/>
    <w:rsid w:val="000945C1"/>
    <w:rsid w:val="00094B6C"/>
    <w:rsid w:val="00095A34"/>
    <w:rsid w:val="00096EB5"/>
    <w:rsid w:val="000971A3"/>
    <w:rsid w:val="00097D54"/>
    <w:rsid w:val="000A01F9"/>
    <w:rsid w:val="000A2EE9"/>
    <w:rsid w:val="000A493F"/>
    <w:rsid w:val="000A4AFD"/>
    <w:rsid w:val="000A54D3"/>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456"/>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2"/>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28C1"/>
    <w:rsid w:val="0025334E"/>
    <w:rsid w:val="00255376"/>
    <w:rsid w:val="00255646"/>
    <w:rsid w:val="002568CF"/>
    <w:rsid w:val="00256F5E"/>
    <w:rsid w:val="00257B68"/>
    <w:rsid w:val="00260022"/>
    <w:rsid w:val="00263426"/>
    <w:rsid w:val="0026478D"/>
    <w:rsid w:val="002647F0"/>
    <w:rsid w:val="00264FD5"/>
    <w:rsid w:val="002662BD"/>
    <w:rsid w:val="0026663B"/>
    <w:rsid w:val="00266D8C"/>
    <w:rsid w:val="0026770B"/>
    <w:rsid w:val="00267AFF"/>
    <w:rsid w:val="00267DD2"/>
    <w:rsid w:val="00270450"/>
    <w:rsid w:val="002706A0"/>
    <w:rsid w:val="0027360C"/>
    <w:rsid w:val="00274A48"/>
    <w:rsid w:val="00274D65"/>
    <w:rsid w:val="00275434"/>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5F3F"/>
    <w:rsid w:val="002A6CC9"/>
    <w:rsid w:val="002B1E08"/>
    <w:rsid w:val="002B1E4C"/>
    <w:rsid w:val="002B1F72"/>
    <w:rsid w:val="002B2199"/>
    <w:rsid w:val="002B22A8"/>
    <w:rsid w:val="002B27E5"/>
    <w:rsid w:val="002B3A56"/>
    <w:rsid w:val="002B4527"/>
    <w:rsid w:val="002B5EAD"/>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C38"/>
    <w:rsid w:val="002D55D5"/>
    <w:rsid w:val="002D57CF"/>
    <w:rsid w:val="002D5B77"/>
    <w:rsid w:val="002D61C6"/>
    <w:rsid w:val="002D663C"/>
    <w:rsid w:val="002D6E6B"/>
    <w:rsid w:val="002D6FC0"/>
    <w:rsid w:val="002D7CC4"/>
    <w:rsid w:val="002E0F38"/>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C00"/>
    <w:rsid w:val="003970DE"/>
    <w:rsid w:val="003A0DD3"/>
    <w:rsid w:val="003A1229"/>
    <w:rsid w:val="003A132C"/>
    <w:rsid w:val="003A3CD1"/>
    <w:rsid w:val="003A4B3B"/>
    <w:rsid w:val="003A649B"/>
    <w:rsid w:val="003A728B"/>
    <w:rsid w:val="003A7BF5"/>
    <w:rsid w:val="003A7FBE"/>
    <w:rsid w:val="003B0FDF"/>
    <w:rsid w:val="003B18E9"/>
    <w:rsid w:val="003B1D63"/>
    <w:rsid w:val="003B4597"/>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3DDD"/>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7554"/>
    <w:rsid w:val="00407610"/>
    <w:rsid w:val="0041043F"/>
    <w:rsid w:val="0041046E"/>
    <w:rsid w:val="004112B5"/>
    <w:rsid w:val="00411CFE"/>
    <w:rsid w:val="00412672"/>
    <w:rsid w:val="004126BF"/>
    <w:rsid w:val="00414C52"/>
    <w:rsid w:val="00415638"/>
    <w:rsid w:val="00415A5C"/>
    <w:rsid w:val="00417641"/>
    <w:rsid w:val="00417BD7"/>
    <w:rsid w:val="00421076"/>
    <w:rsid w:val="00425A08"/>
    <w:rsid w:val="00426224"/>
    <w:rsid w:val="00426B97"/>
    <w:rsid w:val="0042726B"/>
    <w:rsid w:val="00431137"/>
    <w:rsid w:val="004317ED"/>
    <w:rsid w:val="00431FC2"/>
    <w:rsid w:val="00432ADB"/>
    <w:rsid w:val="0043317A"/>
    <w:rsid w:val="004361DB"/>
    <w:rsid w:val="00441511"/>
    <w:rsid w:val="00442D26"/>
    <w:rsid w:val="00443883"/>
    <w:rsid w:val="00445778"/>
    <w:rsid w:val="004464BD"/>
    <w:rsid w:val="00447D2F"/>
    <w:rsid w:val="004500A2"/>
    <w:rsid w:val="00450694"/>
    <w:rsid w:val="00450B70"/>
    <w:rsid w:val="00451752"/>
    <w:rsid w:val="00451A96"/>
    <w:rsid w:val="00451C92"/>
    <w:rsid w:val="00451CCE"/>
    <w:rsid w:val="004520B6"/>
    <w:rsid w:val="00452945"/>
    <w:rsid w:val="00453739"/>
    <w:rsid w:val="00453FBE"/>
    <w:rsid w:val="0045412A"/>
    <w:rsid w:val="004547C0"/>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B79"/>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627D"/>
    <w:rsid w:val="0052248D"/>
    <w:rsid w:val="005224A7"/>
    <w:rsid w:val="0052291A"/>
    <w:rsid w:val="00522953"/>
    <w:rsid w:val="00522AC0"/>
    <w:rsid w:val="005231E5"/>
    <w:rsid w:val="00523299"/>
    <w:rsid w:val="005241E7"/>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BA1"/>
    <w:rsid w:val="00565CC6"/>
    <w:rsid w:val="00566BD9"/>
    <w:rsid w:val="00570A3C"/>
    <w:rsid w:val="00571E9B"/>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4EF7"/>
    <w:rsid w:val="0062061E"/>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70E9F"/>
    <w:rsid w:val="00671B55"/>
    <w:rsid w:val="00672547"/>
    <w:rsid w:val="006732A0"/>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7F3"/>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D31"/>
    <w:rsid w:val="00775325"/>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2C8A"/>
    <w:rsid w:val="007A30F8"/>
    <w:rsid w:val="007A37FC"/>
    <w:rsid w:val="007A45AE"/>
    <w:rsid w:val="007A48E7"/>
    <w:rsid w:val="007A5182"/>
    <w:rsid w:val="007A5E0B"/>
    <w:rsid w:val="007A712B"/>
    <w:rsid w:val="007B1F0A"/>
    <w:rsid w:val="007B1F56"/>
    <w:rsid w:val="007B3D60"/>
    <w:rsid w:val="007B525A"/>
    <w:rsid w:val="007B618A"/>
    <w:rsid w:val="007B78B7"/>
    <w:rsid w:val="007C0796"/>
    <w:rsid w:val="007C1213"/>
    <w:rsid w:val="007C183B"/>
    <w:rsid w:val="007C1E05"/>
    <w:rsid w:val="007C2355"/>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6F5"/>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FB6"/>
    <w:rsid w:val="008143C3"/>
    <w:rsid w:val="0081452C"/>
    <w:rsid w:val="00816748"/>
    <w:rsid w:val="00817F58"/>
    <w:rsid w:val="00820594"/>
    <w:rsid w:val="008212CB"/>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70A9F"/>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1C97"/>
    <w:rsid w:val="009321E3"/>
    <w:rsid w:val="00933254"/>
    <w:rsid w:val="00933E16"/>
    <w:rsid w:val="00933E70"/>
    <w:rsid w:val="00934C7D"/>
    <w:rsid w:val="00934F92"/>
    <w:rsid w:val="00935E10"/>
    <w:rsid w:val="00936594"/>
    <w:rsid w:val="00937A5D"/>
    <w:rsid w:val="00940007"/>
    <w:rsid w:val="0094086E"/>
    <w:rsid w:val="00941225"/>
    <w:rsid w:val="00941935"/>
    <w:rsid w:val="009426C7"/>
    <w:rsid w:val="009430EE"/>
    <w:rsid w:val="009437CE"/>
    <w:rsid w:val="00943DE6"/>
    <w:rsid w:val="0094567A"/>
    <w:rsid w:val="0094672F"/>
    <w:rsid w:val="009539F8"/>
    <w:rsid w:val="00954898"/>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7FD"/>
    <w:rsid w:val="00A479DD"/>
    <w:rsid w:val="00A51D3F"/>
    <w:rsid w:val="00A52F31"/>
    <w:rsid w:val="00A5335E"/>
    <w:rsid w:val="00A53704"/>
    <w:rsid w:val="00A53AC8"/>
    <w:rsid w:val="00A53D60"/>
    <w:rsid w:val="00A53F19"/>
    <w:rsid w:val="00A55D13"/>
    <w:rsid w:val="00A56183"/>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B85"/>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B022A6"/>
    <w:rsid w:val="00B02B82"/>
    <w:rsid w:val="00B030F7"/>
    <w:rsid w:val="00B03AD0"/>
    <w:rsid w:val="00B04138"/>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27FB"/>
    <w:rsid w:val="00C7400A"/>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5CA6"/>
    <w:rsid w:val="00CE615D"/>
    <w:rsid w:val="00CE6A80"/>
    <w:rsid w:val="00CF013E"/>
    <w:rsid w:val="00CF16F4"/>
    <w:rsid w:val="00CF36B3"/>
    <w:rsid w:val="00CF3A8A"/>
    <w:rsid w:val="00CF3BF1"/>
    <w:rsid w:val="00CF3CBE"/>
    <w:rsid w:val="00CF3F8C"/>
    <w:rsid w:val="00CF4742"/>
    <w:rsid w:val="00CF58AF"/>
    <w:rsid w:val="00CF7494"/>
    <w:rsid w:val="00CF7B45"/>
    <w:rsid w:val="00D0255B"/>
    <w:rsid w:val="00D029B8"/>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F8B"/>
    <w:rsid w:val="00DD4CC9"/>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3668B"/>
    <w:rsid w:val="00E40299"/>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44A5"/>
    <w:rsid w:val="00E70271"/>
    <w:rsid w:val="00E70DDA"/>
    <w:rsid w:val="00E714DB"/>
    <w:rsid w:val="00E72744"/>
    <w:rsid w:val="00E73E22"/>
    <w:rsid w:val="00E74185"/>
    <w:rsid w:val="00E74991"/>
    <w:rsid w:val="00E74B28"/>
    <w:rsid w:val="00E75E66"/>
    <w:rsid w:val="00E80656"/>
    <w:rsid w:val="00E80F06"/>
    <w:rsid w:val="00E8111C"/>
    <w:rsid w:val="00E850BD"/>
    <w:rsid w:val="00E861A3"/>
    <w:rsid w:val="00E86EFA"/>
    <w:rsid w:val="00E87122"/>
    <w:rsid w:val="00E8769F"/>
    <w:rsid w:val="00E90B29"/>
    <w:rsid w:val="00E90E8B"/>
    <w:rsid w:val="00E94838"/>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F028EC"/>
    <w:rsid w:val="00F033FD"/>
    <w:rsid w:val="00F03A81"/>
    <w:rsid w:val="00F03BDB"/>
    <w:rsid w:val="00F04875"/>
    <w:rsid w:val="00F04E69"/>
    <w:rsid w:val="00F056F8"/>
    <w:rsid w:val="00F06DE9"/>
    <w:rsid w:val="00F100D3"/>
    <w:rsid w:val="00F10C9E"/>
    <w:rsid w:val="00F115AA"/>
    <w:rsid w:val="00F11948"/>
    <w:rsid w:val="00F13F05"/>
    <w:rsid w:val="00F142E4"/>
    <w:rsid w:val="00F146C7"/>
    <w:rsid w:val="00F15D22"/>
    <w:rsid w:val="00F15F7D"/>
    <w:rsid w:val="00F16A17"/>
    <w:rsid w:val="00F17240"/>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F73"/>
    <w:rsid w:val="00F60E9D"/>
    <w:rsid w:val="00F6165E"/>
    <w:rsid w:val="00F61D0C"/>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40305</Words>
  <Characters>253926</Characters>
  <Application>Microsoft Office Word</Application>
  <DocSecurity>0</DocSecurity>
  <Lines>2116</Lines>
  <Paragraphs>587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47</cp:revision>
  <cp:lastPrinted>2018-04-05T10:19:00Z</cp:lastPrinted>
  <dcterms:created xsi:type="dcterms:W3CDTF">2025-04-15T08:47:00Z</dcterms:created>
  <dcterms:modified xsi:type="dcterms:W3CDTF">2025-05-22T12:26:00Z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