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 A (n=45)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 B (n=46)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Kontrolle (n=43)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(n=134)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Alter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46.91 (15.29)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48.96 (15.61)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46.53 (16.63)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47.49 (15.76)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Geschlecht [Weiblich],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Bildungsgrad [Hoch],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Bildungsgrad [Mittel],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Bildungsgrad [Niedrig],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BMI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27.38 (5.98)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27.80 (5.09)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25.58 (6.20)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26.93 (5.81)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Raucher [Ehemalig],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Raucher [Ja],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Raucher [Nie],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LQ_total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 (0.63)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(0.66)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STR_sum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 (2.87)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(2.42)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 (2.30)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 (2.53)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2025-10-30T14:28:23Z</dcterms:modified>
  <cp:category/>
</cp:coreProperties>
</file>