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(n=75)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(n=58)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(n=133)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Age (SD)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38.11 (14.41)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42.19 (15.02)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39.89 (14.76)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Comorbidities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(0.48)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(0.51)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(0.49)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Age_onset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25.73 (13.60)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31.28 (13.43)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28.15 (13.76)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Hospitalizations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 (7.23)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 (2.02)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(5.54)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Medication [yes],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Antidepressants [yes],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Antipsychotics [yes],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Benzodiazepines [yes],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2026-08-26T15:16:32Z</dcterms:modified>
  <cp:category/>
</cp:coreProperties>
</file>