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 (adulthood)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 (adulthood)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 (adulthood)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 (adulthood)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(adulthood) ↔ TAQ- (adulthood)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2026-08-26T13:31:19Z</dcterms:modified>
  <cp:category/>
</cp:coreProperties>
</file>