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ÚNICA ENTREGA - Corrección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Ejercitación sobre tablas de Frecuencia, Selección del Set de datos, Creación de fórmulas y tablas así como también el tratamiento del tipo de dato (Formatos). no incluye modelizado.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Ejercitación sobre gráficos en Excel, Medidas de tendencia central. Creación de formulario. probabilidad y tablas dinámicas.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 debe entregar:</w:t>
      </w:r>
    </w:p>
    <w:p w:rsidR="00000000" w:rsidDel="00000000" w:rsidP="00000000" w:rsidRDefault="00000000" w:rsidRPr="00000000" w14:paraId="00000005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6 archivos excels en formato .xlsx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i w:val="1"/>
          <w:color w:val="4a86e8"/>
        </w:rPr>
      </w:pPr>
      <w:r w:rsidDel="00000000" w:rsidR="00000000" w:rsidRPr="00000000">
        <w:rPr>
          <w:rtl w:val="0"/>
        </w:rPr>
        <w:t xml:space="preserve">+ 1° Archivo .xls: TABLAS DE FRECUENCIA EN EXCEL – </w:t>
      </w:r>
      <w:r w:rsidDel="00000000" w:rsidR="00000000" w:rsidRPr="00000000">
        <w:rPr>
          <w:b w:val="1"/>
          <w:i w:val="1"/>
          <w:color w:val="4a86e8"/>
          <w:rtl w:val="0"/>
        </w:rPr>
        <w:t xml:space="preserve">Óptimo</w:t>
      </w:r>
    </w:p>
    <w:p w:rsidR="00000000" w:rsidDel="00000000" w:rsidP="00000000" w:rsidRDefault="00000000" w:rsidRPr="00000000" w14:paraId="00000007">
      <w:pPr>
        <w:rPr>
          <w:color w:val="ff00ff"/>
        </w:rPr>
      </w:pPr>
      <w:r w:rsidDel="00000000" w:rsidR="00000000" w:rsidRPr="00000000">
        <w:rPr>
          <w:rtl w:val="0"/>
        </w:rPr>
        <w:t xml:space="preserve">+ 2° Archivo .xls: ELIGIENDO NUESTRO SET DE DATOS – </w:t>
      </w:r>
      <w:r w:rsidDel="00000000" w:rsidR="00000000" w:rsidRPr="00000000">
        <w:rPr>
          <w:b w:val="1"/>
          <w:i w:val="1"/>
          <w:color w:val="4a86e8"/>
          <w:rtl w:val="0"/>
        </w:rPr>
        <w:t xml:space="preserve">Óptimo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+ 3° Archivo .xls: APLICANDO FÓRMULAS, TABLAS Y FORMATO – </w:t>
      </w:r>
      <w:r w:rsidDel="00000000" w:rsidR="00000000" w:rsidRPr="00000000">
        <w:rPr>
          <w:b w:val="1"/>
          <w:i w:val="1"/>
          <w:color w:val="4a86e8"/>
          <w:rtl w:val="0"/>
        </w:rPr>
        <w:t xml:space="preserve">Óptimo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+ 4° Archivo .xls: GRÁFICOS EN EXCEL I – </w:t>
      </w:r>
      <w:r w:rsidDel="00000000" w:rsidR="00000000" w:rsidRPr="00000000">
        <w:rPr>
          <w:b w:val="1"/>
          <w:i w:val="1"/>
          <w:color w:val="4a86e8"/>
          <w:rtl w:val="0"/>
        </w:rPr>
        <w:t xml:space="preserve">Óptimo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+ 5° Archivo .xls: GRÁFICOS EN EXCEL II – </w:t>
      </w:r>
      <w:r w:rsidDel="00000000" w:rsidR="00000000" w:rsidRPr="00000000">
        <w:rPr>
          <w:b w:val="1"/>
          <w:i w:val="1"/>
          <w:color w:val="4a86e8"/>
          <w:rtl w:val="0"/>
        </w:rPr>
        <w:t xml:space="preserve">Óptimo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i w:val="1"/>
          <w:color w:val="4a86e8"/>
        </w:rPr>
      </w:pPr>
      <w:r w:rsidDel="00000000" w:rsidR="00000000" w:rsidRPr="00000000">
        <w:rPr>
          <w:rtl w:val="0"/>
        </w:rPr>
        <w:t xml:space="preserve">+ 6° Archivo .xls: MTC EN EXCEL – </w:t>
      </w:r>
      <w:r w:rsidDel="00000000" w:rsidR="00000000" w:rsidRPr="00000000">
        <w:rPr>
          <w:b w:val="1"/>
          <w:i w:val="1"/>
          <w:color w:val="4a86e8"/>
          <w:rtl w:val="0"/>
        </w:rPr>
        <w:t xml:space="preserve">Óptimo</w:t>
      </w:r>
    </w:p>
    <w:p w:rsidR="00000000" w:rsidDel="00000000" w:rsidP="00000000" w:rsidRDefault="00000000" w:rsidRPr="00000000" w14:paraId="0000000C">
      <w:pPr>
        <w:rPr>
          <w:b w:val="1"/>
          <w:i w:val="1"/>
          <w:color w:val="4a86e8"/>
        </w:rPr>
      </w:pPr>
      <w:r w:rsidDel="00000000" w:rsidR="00000000" w:rsidRPr="00000000">
        <w:rPr>
          <w:b w:val="1"/>
          <w:i w:val="1"/>
          <w:rtl w:val="0"/>
        </w:rPr>
        <w:t xml:space="preserve">1 archivo .txt con el link-url al formulario de Google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+ 7° Archivo .txt: CUESTIONARIO CON GOOGLE FORMS – </w:t>
      </w:r>
      <w:r w:rsidDel="00000000" w:rsidR="00000000" w:rsidRPr="00000000">
        <w:rPr>
          <w:b w:val="1"/>
          <w:i w:val="1"/>
          <w:color w:val="4a86e8"/>
          <w:rtl w:val="0"/>
        </w:rPr>
        <w:t xml:space="preserve">Óptimo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i w:val="1"/>
          <w:rtl w:val="0"/>
        </w:rPr>
        <w:t xml:space="preserve">3 archivos excels en formato .xlsx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+ 8° Archivo .xls: CULAR LA PROBABILIDAD EN EXCEL I – </w:t>
      </w:r>
      <w:r w:rsidDel="00000000" w:rsidR="00000000" w:rsidRPr="00000000">
        <w:rPr>
          <w:b w:val="1"/>
          <w:i w:val="1"/>
          <w:color w:val="4a86e8"/>
          <w:rtl w:val="0"/>
        </w:rPr>
        <w:t xml:space="preserve">Óptimo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+ 9° Archivo .xls: CALCULAR LA PROBABILIDAD EN EXCEL II – </w:t>
      </w:r>
      <w:r w:rsidDel="00000000" w:rsidR="00000000" w:rsidRPr="00000000">
        <w:rPr>
          <w:b w:val="1"/>
          <w:i w:val="1"/>
          <w:color w:val="4a86e8"/>
          <w:rtl w:val="0"/>
        </w:rPr>
        <w:t xml:space="preserve">Óptimo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i w:val="1"/>
          <w:color w:val="4a86e8"/>
        </w:rPr>
      </w:pPr>
      <w:r w:rsidDel="00000000" w:rsidR="00000000" w:rsidRPr="00000000">
        <w:rPr>
          <w:rtl w:val="0"/>
        </w:rPr>
        <w:t xml:space="preserve">+ 10° Archivo .xls: TABLAS DINÁMICAS EN EXCEL – </w:t>
      </w:r>
      <w:r w:rsidDel="00000000" w:rsidR="00000000" w:rsidRPr="00000000">
        <w:rPr>
          <w:b w:val="1"/>
          <w:i w:val="1"/>
          <w:color w:val="4a86e8"/>
          <w:rtl w:val="0"/>
        </w:rPr>
        <w:t xml:space="preserve">Óptimo</w:t>
      </w:r>
    </w:p>
    <w:p w:rsidR="00000000" w:rsidDel="00000000" w:rsidP="00000000" w:rsidRDefault="00000000" w:rsidRPr="00000000" w14:paraId="00000012">
      <w:pPr>
        <w:rPr>
          <w:b w:val="1"/>
          <w:i w:val="1"/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b5394"/>
          <w:rtl w:val="0"/>
        </w:rPr>
        <w:t xml:space="preserve">Tablas De Frecuencia:</w:t>
      </w:r>
      <w:r w:rsidDel="00000000" w:rsidR="00000000" w:rsidRPr="00000000">
        <w:rPr>
          <w:b w:val="1"/>
          <w:i w:val="1"/>
          <w:color w:val="0000ff"/>
          <w:rtl w:val="0"/>
        </w:rPr>
        <w:t xml:space="preserve"> Óptimo, Aplica correctamente las fórmulas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b w:val="1"/>
          <w:i w:val="1"/>
          <w:color w:val="0000ff"/>
          <w:u w:val="none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Implementa conceptos de muestra, intervalo, límite inferior, límite superior, rango y amplitud.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b w:val="1"/>
          <w:i w:val="1"/>
          <w:color w:val="0000ff"/>
          <w:u w:val="none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Desarrolla correctamente todos los tipos de frecuencias</w:t>
      </w:r>
    </w:p>
    <w:p w:rsidR="00000000" w:rsidDel="00000000" w:rsidP="00000000" w:rsidRDefault="00000000" w:rsidRPr="00000000" w14:paraId="00000016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b5394"/>
          <w:rtl w:val="0"/>
        </w:rPr>
        <w:t xml:space="preserve">Set De Datos:</w:t>
      </w:r>
      <w:r w:rsidDel="00000000" w:rsidR="00000000" w:rsidRPr="00000000">
        <w:rPr>
          <w:b w:val="1"/>
          <w:i w:val="1"/>
          <w:color w:val="0000ff"/>
          <w:rtl w:val="0"/>
        </w:rPr>
        <w:t xml:space="preserve"> Óptimo, Es claro y pertinente</w:t>
      </w:r>
    </w:p>
    <w:p w:rsidR="00000000" w:rsidDel="00000000" w:rsidP="00000000" w:rsidRDefault="00000000" w:rsidRPr="00000000" w14:paraId="00000017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Se infiere la selección del set y se explica la temática del proyecto. </w:t>
      </w:r>
    </w:p>
    <w:p w:rsidR="00000000" w:rsidDel="00000000" w:rsidP="00000000" w:rsidRDefault="00000000" w:rsidRPr="00000000" w14:paraId="00000018">
      <w:pPr>
        <w:ind w:left="0" w:firstLine="0"/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b5394"/>
          <w:rtl w:val="0"/>
        </w:rPr>
        <w:t xml:space="preserve">Aplicando Fórmulas, Tablas Y Formato:</w:t>
      </w:r>
      <w:r w:rsidDel="00000000" w:rsidR="00000000" w:rsidRPr="00000000">
        <w:rPr>
          <w:b w:val="1"/>
          <w:i w:val="1"/>
          <w:color w:val="0000ff"/>
          <w:rtl w:val="0"/>
        </w:rPr>
        <w:t xml:space="preserve"> Óptimo, Es claro y pertinente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permite identificar cómo se implementará el análisis de datos en los niveles de aplicación operacional y estratégico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Los objetivos permiten identificar cuál es el alcance del proyecto en el MVP y que se tiene propuesto en futuras líneas. 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Todas las tablas cuentan con una definición clara, por lo que se puede entender de forma rápida la relación que tienen con la temática del proyecto. 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Todos los campos cuentan con una definición clara, así como también la descripción del tipo de datos, por lo </w:t>
      </w:r>
    </w:p>
    <w:p w:rsidR="00000000" w:rsidDel="00000000" w:rsidP="00000000" w:rsidRDefault="00000000" w:rsidRPr="00000000" w14:paraId="0000001D">
      <w:pPr>
        <w:ind w:left="0" w:firstLine="0"/>
        <w:rPr>
          <w:b w:val="1"/>
          <w:i w:val="1"/>
          <w:color w:val="0b5394"/>
        </w:rPr>
      </w:pPr>
      <w:r w:rsidDel="00000000" w:rsidR="00000000" w:rsidRPr="00000000">
        <w:rPr>
          <w:b w:val="1"/>
          <w:i w:val="1"/>
          <w:color w:val="0b5394"/>
          <w:rtl w:val="0"/>
        </w:rPr>
        <w:t xml:space="preserve">Gráficos En Excel I: </w:t>
      </w:r>
      <w:r w:rsidDel="00000000" w:rsidR="00000000" w:rsidRPr="00000000">
        <w:rPr>
          <w:b w:val="1"/>
          <w:i w:val="1"/>
          <w:color w:val="0000ff"/>
          <w:rtl w:val="0"/>
        </w:rPr>
        <w:t xml:space="preserve">Óptimo, los gráficos presentados son claros y pertinentes a los requerimientos.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b w:val="1"/>
          <w:i w:val="1"/>
          <w:color w:val="0b5394"/>
        </w:rPr>
      </w:pPr>
      <w:r w:rsidDel="00000000" w:rsidR="00000000" w:rsidRPr="00000000">
        <w:rPr>
          <w:b w:val="1"/>
          <w:i w:val="1"/>
          <w:color w:val="0b5394"/>
          <w:rtl w:val="0"/>
        </w:rPr>
        <w:t xml:space="preserve">Gráficos En Excel II: </w:t>
      </w:r>
      <w:r w:rsidDel="00000000" w:rsidR="00000000" w:rsidRPr="00000000">
        <w:rPr>
          <w:b w:val="1"/>
          <w:i w:val="1"/>
          <w:color w:val="0000ff"/>
          <w:rtl w:val="0"/>
        </w:rPr>
        <w:t xml:space="preserve">Óptimo, los gráficos presentados son claros y pertinentes a los requerimientos.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b w:val="1"/>
          <w:i w:val="1"/>
          <w:color w:val="0b5394"/>
        </w:rPr>
      </w:pPr>
      <w:r w:rsidDel="00000000" w:rsidR="00000000" w:rsidRPr="00000000">
        <w:rPr>
          <w:b w:val="1"/>
          <w:i w:val="1"/>
          <w:color w:val="0b5394"/>
          <w:rtl w:val="0"/>
        </w:rPr>
        <w:t xml:space="preserve">Mtc En Excel: </w:t>
      </w:r>
      <w:r w:rsidDel="00000000" w:rsidR="00000000" w:rsidRPr="00000000">
        <w:rPr>
          <w:b w:val="1"/>
          <w:i w:val="1"/>
          <w:color w:val="0000ff"/>
          <w:rtl w:val="0"/>
        </w:rPr>
        <w:t xml:space="preserve">Óptimo, Aplica correctamente las fórmulas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b w:val="1"/>
          <w:i w:val="1"/>
          <w:color w:val="0b5394"/>
        </w:rPr>
      </w:pPr>
      <w:r w:rsidDel="00000000" w:rsidR="00000000" w:rsidRPr="00000000">
        <w:rPr>
          <w:b w:val="1"/>
          <w:i w:val="1"/>
          <w:color w:val="0b5394"/>
          <w:rtl w:val="0"/>
        </w:rPr>
        <w:t xml:space="preserve">Formulario De Google </w:t>
      </w:r>
      <w:r w:rsidDel="00000000" w:rsidR="00000000" w:rsidRPr="00000000">
        <w:rPr>
          <w:b w:val="1"/>
          <w:i w:val="1"/>
          <w:color w:val="0000ff"/>
          <w:rtl w:val="0"/>
        </w:rPr>
        <w:t xml:space="preserve">Óptimo, Desarrolla correctamente el formulario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b w:val="1"/>
          <w:i w:val="1"/>
          <w:color w:val="0b5394"/>
        </w:rPr>
      </w:pPr>
      <w:r w:rsidDel="00000000" w:rsidR="00000000" w:rsidRPr="00000000">
        <w:rPr>
          <w:b w:val="1"/>
          <w:i w:val="1"/>
          <w:color w:val="0b5394"/>
          <w:rtl w:val="0"/>
        </w:rPr>
        <w:t xml:space="preserve">Probabilidad I: </w:t>
      </w:r>
      <w:r w:rsidDel="00000000" w:rsidR="00000000" w:rsidRPr="00000000">
        <w:rPr>
          <w:b w:val="1"/>
          <w:i w:val="1"/>
          <w:color w:val="0000ff"/>
          <w:rtl w:val="0"/>
        </w:rPr>
        <w:t xml:space="preserve">Óptimo, Aplica correctamente las fórmulas (Se tomará como correcta tanto la probabilidad de n° entre 3 y 6 como la probabilidad de n° entre 4 y 6 por inconsistencia entre la captura y el requerimiento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b5394"/>
          <w:rtl w:val="0"/>
        </w:rPr>
        <w:t xml:space="preserve">Probabilidad II: </w:t>
      </w:r>
      <w:r w:rsidDel="00000000" w:rsidR="00000000" w:rsidRPr="00000000">
        <w:rPr>
          <w:b w:val="1"/>
          <w:i w:val="1"/>
          <w:color w:val="0000ff"/>
          <w:rtl w:val="0"/>
        </w:rPr>
        <w:t xml:space="preserve">Óptimo, Aplica correctamente las fórmulas</w:t>
      </w:r>
    </w:p>
    <w:p w:rsidR="00000000" w:rsidDel="00000000" w:rsidP="00000000" w:rsidRDefault="00000000" w:rsidRPr="00000000" w14:paraId="00000023">
      <w:pPr>
        <w:ind w:left="0" w:firstLine="0"/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b5394"/>
          <w:rtl w:val="0"/>
        </w:rPr>
        <w:t xml:space="preserve">Tablas Dinámicas: </w:t>
      </w:r>
      <w:r w:rsidDel="00000000" w:rsidR="00000000" w:rsidRPr="00000000">
        <w:rPr>
          <w:b w:val="1"/>
          <w:i w:val="1"/>
          <w:color w:val="0000ff"/>
          <w:rtl w:val="0"/>
        </w:rPr>
        <w:t xml:space="preserve">Óptimo, Aplica correctamente las fórmulas</w:t>
      </w:r>
    </w:p>
    <w:p w:rsidR="00000000" w:rsidDel="00000000" w:rsidP="00000000" w:rsidRDefault="00000000" w:rsidRPr="00000000" w14:paraId="00000024">
      <w:pPr>
        <w:rPr>
          <w:b w:val="1"/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color w:val="4a86e8"/>
          <w:sz w:val="28"/>
          <w:szCs w:val="28"/>
        </w:rPr>
      </w:pPr>
      <w:r w:rsidDel="00000000" w:rsidR="00000000" w:rsidRPr="00000000">
        <w:rPr>
          <w:b w:val="1"/>
          <w:color w:val="4a86e8"/>
          <w:sz w:val="28"/>
          <w:szCs w:val="28"/>
          <w:rtl w:val="0"/>
        </w:rPr>
        <w:t xml:space="preserve">Nota obtenida actual: 10 (Diez)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