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23BC" w14:textId="77777777" w:rsidR="000E5FB7" w:rsidRPr="007A0D61" w:rsidRDefault="000E5FB7" w:rsidP="000E5FB7">
      <w:pPr>
        <w:jc w:val="center"/>
        <w:rPr>
          <w:b/>
          <w:bCs/>
        </w:rPr>
      </w:pPr>
      <w:r>
        <w:rPr>
          <w:b/>
          <w:bCs/>
        </w:rPr>
        <w:t xml:space="preserve">Creación del </w:t>
      </w:r>
      <w:proofErr w:type="spellStart"/>
      <w:r>
        <w:rPr>
          <w:b/>
          <w:bCs/>
        </w:rPr>
        <w:t>System_Summary</w:t>
      </w:r>
      <w:proofErr w:type="spellEnd"/>
    </w:p>
    <w:p w14:paraId="7D86C154" w14:textId="77777777" w:rsidR="000E5FB7" w:rsidRDefault="000E5FB7" w:rsidP="000E5FB7">
      <w:pPr>
        <w:ind w:left="708"/>
      </w:pPr>
      <w:r w:rsidRPr="002E0853">
        <w:t xml:space="preserve">El </w:t>
      </w:r>
      <w:proofErr w:type="spellStart"/>
      <w:r w:rsidRPr="002E0853">
        <w:t>system_summary</w:t>
      </w:r>
      <w:proofErr w:type="spellEnd"/>
      <w:r w:rsidRPr="002E0853">
        <w:t xml:space="preserve"> es un docu</w:t>
      </w:r>
      <w:r>
        <w:t xml:space="preserve">mento (O variable de entrada) cuyo propósito es brindarle al LM contexto suficiente para el correcto uso y llamado de las herramientas. Para ello, brinda la información de los nombres de las herramientas que se tiene a disponibilidad, sus parámetros de entrada y salida, así como sus respectivos propósitos o descripciones funcionales. </w:t>
      </w:r>
    </w:p>
    <w:p w14:paraId="35B3B225" w14:textId="77777777" w:rsidR="000E5FB7" w:rsidRDefault="000E5FB7" w:rsidP="000E5FB7">
      <w:pPr>
        <w:ind w:left="708"/>
      </w:pPr>
      <w:r>
        <w:t xml:space="preserve">Para la creación del </w:t>
      </w:r>
      <w:proofErr w:type="spellStart"/>
      <w:r>
        <w:t>summary</w:t>
      </w:r>
      <w:proofErr w:type="spellEnd"/>
      <w:r>
        <w:t xml:space="preserve"> nos basamos en el documento “Descripción de los escenarios de entrada y salida de la herramienta” así como en el funcionamiento del cliente y servidor MCP. Por lo tanto, el </w:t>
      </w:r>
      <w:proofErr w:type="spellStart"/>
      <w:r>
        <w:t>system_summary</w:t>
      </w:r>
      <w:proofErr w:type="spellEnd"/>
      <w:r>
        <w:t xml:space="preserve"> se crea a partir de las herramientas que tiene cada servidor MCP conectado al sistema, esta creación se hace desde una función programada en Python, que mediante un cliente accede a los metadatos generados por el servidor. Estos metadatos deben estar estandarizados correctamente para su correcta extracción, conteniendo el nombre de cada herramienta expuesta por el servidor, su propósito u descripción funcional individual, y sus parámetros de entrada y salida.</w:t>
      </w:r>
    </w:p>
    <w:p w14:paraId="49C60E62" w14:textId="77777777" w:rsidR="000E5FB7" w:rsidRDefault="000E5FB7" w:rsidP="000E5FB7">
      <w:pPr>
        <w:ind w:left="708"/>
      </w:pPr>
      <w:r>
        <w:t xml:space="preserve">Por facilidad </w:t>
      </w:r>
      <w:proofErr w:type="spellStart"/>
      <w:r>
        <w:t>deprocesamiento</w:t>
      </w:r>
      <w:proofErr w:type="spellEnd"/>
      <w:r>
        <w:t xml:space="preserve">, organización y extracción, el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se manejó en formato JSON, siendo su estructura base de la siguiente forma:</w:t>
      </w:r>
    </w:p>
    <w:p w14:paraId="4E229061" w14:textId="77777777" w:rsidR="000E5FB7" w:rsidRDefault="000E5FB7" w:rsidP="000E5FB7">
      <w:pPr>
        <w:ind w:left="708"/>
        <w:jc w:val="center"/>
      </w:pPr>
      <w:r w:rsidRPr="000E5FB7">
        <w:drawing>
          <wp:inline distT="0" distB="0" distL="0" distR="0" wp14:anchorId="2D2A8B3C" wp14:editId="542C5B21">
            <wp:extent cx="2738456" cy="3421380"/>
            <wp:effectExtent l="0" t="0" r="5080" b="7620"/>
            <wp:docPr id="258319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19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1933" cy="34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BDB8" w14:textId="77777777" w:rsidR="000E5FB7" w:rsidRDefault="000E5FB7" w:rsidP="000E5FB7">
      <w:pPr>
        <w:ind w:left="708"/>
        <w:jc w:val="center"/>
      </w:pPr>
      <w:r>
        <w:t xml:space="preserve">Fig1: Estructura base del </w:t>
      </w:r>
      <w:proofErr w:type="spellStart"/>
      <w:r>
        <w:t>summary</w:t>
      </w:r>
      <w:proofErr w:type="spellEnd"/>
    </w:p>
    <w:p w14:paraId="6746ABF7" w14:textId="77777777" w:rsidR="000E5FB7" w:rsidRDefault="000E5FB7" w:rsidP="000E5FB7">
      <w:r>
        <w:lastRenderedPageBreak/>
        <w:t xml:space="preserve">Adicionalmente se contempla (si se considera necesario) el añadimiento a la descripción de la herramienta o como parámetros adicionales del </w:t>
      </w:r>
      <w:proofErr w:type="spellStart"/>
      <w:r>
        <w:t>summary</w:t>
      </w:r>
      <w:proofErr w:type="spellEnd"/>
      <w:r>
        <w:t xml:space="preserve">, la información de los casos de uso de cada una de la herramienta, haciendo una breve descripción de cuándo usar y cuándo no usar la herramienta, quedando la estructura del </w:t>
      </w:r>
      <w:proofErr w:type="spellStart"/>
      <w:r>
        <w:t>summary</w:t>
      </w:r>
      <w:proofErr w:type="spellEnd"/>
      <w:r>
        <w:t xml:space="preserve"> de la siguiente forma:</w:t>
      </w:r>
    </w:p>
    <w:p w14:paraId="55A1316A" w14:textId="7EE26D69" w:rsidR="00FA2AB1" w:rsidRDefault="00FA2AB1" w:rsidP="00FA2AB1">
      <w:pPr>
        <w:jc w:val="center"/>
      </w:pPr>
      <w:r w:rsidRPr="00FA2AB1">
        <w:drawing>
          <wp:inline distT="0" distB="0" distL="0" distR="0" wp14:anchorId="4F8C5559" wp14:editId="2E324771">
            <wp:extent cx="3139440" cy="3840258"/>
            <wp:effectExtent l="0" t="0" r="3810" b="8255"/>
            <wp:docPr id="291441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41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452" cy="385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B821" w14:textId="0B9F8629" w:rsidR="00FA2AB1" w:rsidRDefault="00FA2AB1" w:rsidP="000E5FB7">
      <w:r>
        <w:t>o</w:t>
      </w:r>
    </w:p>
    <w:p w14:paraId="61204735" w14:textId="5C4A7039" w:rsidR="00FA2AB1" w:rsidRDefault="00FA2AB1" w:rsidP="00FA2AB1">
      <w:pPr>
        <w:jc w:val="center"/>
      </w:pPr>
      <w:r w:rsidRPr="00FA2AB1">
        <w:lastRenderedPageBreak/>
        <w:drawing>
          <wp:inline distT="0" distB="0" distL="0" distR="0" wp14:anchorId="2EC031C5" wp14:editId="292D0206">
            <wp:extent cx="3474720" cy="5401210"/>
            <wp:effectExtent l="0" t="0" r="0" b="9525"/>
            <wp:docPr id="893793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93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681" cy="540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790B" w14:textId="77777777" w:rsidR="007A0D61" w:rsidRDefault="007A0D61"/>
    <w:p w14:paraId="27138BE7" w14:textId="77777777" w:rsidR="007A0D61" w:rsidRDefault="007A0D61"/>
    <w:p w14:paraId="333980E7" w14:textId="77777777" w:rsidR="007A0D61" w:rsidRDefault="007A0D61"/>
    <w:p w14:paraId="33F0F10E" w14:textId="77777777" w:rsidR="007A0D61" w:rsidRPr="007A0D61" w:rsidRDefault="007A0D61">
      <w:pPr>
        <w:rPr>
          <w:u w:val="single"/>
        </w:rPr>
      </w:pPr>
    </w:p>
    <w:sectPr w:rsidR="007A0D61" w:rsidRPr="007A0D6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6D"/>
    <w:rsid w:val="000E5FB7"/>
    <w:rsid w:val="002E0853"/>
    <w:rsid w:val="004D2DA6"/>
    <w:rsid w:val="0062406D"/>
    <w:rsid w:val="007A0D61"/>
    <w:rsid w:val="00E327C2"/>
    <w:rsid w:val="00FA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4B02"/>
  <w15:chartTrackingRefBased/>
  <w15:docId w15:val="{E032F120-E146-4CE9-B5C2-DC906245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0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0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0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0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0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0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0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0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0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0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SERRANO</dc:creator>
  <cp:keywords/>
  <dc:description/>
  <cp:lastModifiedBy>NICOLAS SERRANO</cp:lastModifiedBy>
  <cp:revision>2</cp:revision>
  <dcterms:created xsi:type="dcterms:W3CDTF">2025-12-11T16:56:00Z</dcterms:created>
  <dcterms:modified xsi:type="dcterms:W3CDTF">2025-12-11T18:18:00Z</dcterms:modified>
</cp:coreProperties>
</file>