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F74C" w14:textId="601C8918" w:rsidR="006548F9" w:rsidRDefault="00767CB5" w:rsidP="00767CB5">
      <w:pPr>
        <w:jc w:val="center"/>
        <w:rPr>
          <w:u w:val="single"/>
        </w:rPr>
      </w:pPr>
      <w:r w:rsidRPr="00767CB5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1C4445F" wp14:editId="28E00B12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445885" cy="3081451"/>
            <wp:effectExtent l="0" t="0" r="0" b="5080"/>
            <wp:wrapNone/>
            <wp:docPr id="1468667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78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3081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65EFD" w14:textId="77777777" w:rsidR="00767CB5" w:rsidRDefault="00767CB5">
      <w:pPr>
        <w:rPr>
          <w:u w:val="single"/>
        </w:rPr>
      </w:pPr>
    </w:p>
    <w:p w14:paraId="1AEE788E" w14:textId="77777777" w:rsidR="00767CB5" w:rsidRDefault="00767CB5">
      <w:pPr>
        <w:rPr>
          <w:u w:val="single"/>
        </w:rPr>
      </w:pPr>
    </w:p>
    <w:p w14:paraId="6EE22FD6" w14:textId="77777777" w:rsidR="00767CB5" w:rsidRDefault="00767CB5">
      <w:pPr>
        <w:rPr>
          <w:u w:val="single"/>
        </w:rPr>
      </w:pPr>
    </w:p>
    <w:p w14:paraId="472117F1" w14:textId="77777777" w:rsidR="00767CB5" w:rsidRDefault="00767CB5">
      <w:pPr>
        <w:rPr>
          <w:u w:val="single"/>
        </w:rPr>
      </w:pPr>
    </w:p>
    <w:p w14:paraId="30071DB1" w14:textId="77777777" w:rsidR="00767CB5" w:rsidRDefault="00767CB5">
      <w:pPr>
        <w:rPr>
          <w:u w:val="single"/>
        </w:rPr>
      </w:pPr>
    </w:p>
    <w:p w14:paraId="67FB2EA1" w14:textId="77777777" w:rsidR="00767CB5" w:rsidRDefault="00767CB5">
      <w:pPr>
        <w:rPr>
          <w:u w:val="single"/>
        </w:rPr>
      </w:pPr>
    </w:p>
    <w:p w14:paraId="5FAE2BB3" w14:textId="77777777" w:rsidR="00767CB5" w:rsidRDefault="00767CB5">
      <w:pPr>
        <w:rPr>
          <w:u w:val="single"/>
        </w:rPr>
      </w:pPr>
    </w:p>
    <w:p w14:paraId="26D212FF" w14:textId="77777777" w:rsidR="00767CB5" w:rsidRDefault="00767CB5">
      <w:pPr>
        <w:rPr>
          <w:u w:val="single"/>
        </w:rPr>
      </w:pPr>
    </w:p>
    <w:p w14:paraId="0BD6CA97" w14:textId="77777777" w:rsidR="00767CB5" w:rsidRDefault="00767CB5">
      <w:pPr>
        <w:rPr>
          <w:u w:val="single"/>
        </w:rPr>
      </w:pPr>
    </w:p>
    <w:p w14:paraId="2A75113C" w14:textId="7AB7C9A9" w:rsidR="00767CB5" w:rsidRDefault="00767CB5" w:rsidP="00767CB5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Fig</w:t>
      </w:r>
      <w:proofErr w:type="spellEnd"/>
      <w:r>
        <w:rPr>
          <w:rFonts w:ascii="Times New Roman" w:hAnsi="Times New Roman" w:cs="Times New Roman"/>
          <w:b/>
          <w:bCs/>
        </w:rPr>
        <w:t xml:space="preserve"> 1: </w:t>
      </w:r>
      <w:r>
        <w:rPr>
          <w:rFonts w:ascii="Times New Roman" w:hAnsi="Times New Roman" w:cs="Times New Roman"/>
        </w:rPr>
        <w:t>Arquitectura del sistema propuesto</w:t>
      </w:r>
    </w:p>
    <w:p w14:paraId="167BBB2F" w14:textId="77777777" w:rsidR="00767CB5" w:rsidRDefault="00767CB5" w:rsidP="00767CB5">
      <w:pPr>
        <w:rPr>
          <w:rFonts w:ascii="Times New Roman" w:hAnsi="Times New Roman" w:cs="Times New Roman"/>
        </w:rPr>
      </w:pPr>
    </w:p>
    <w:p w14:paraId="66323AD2" w14:textId="6ED24DE4" w:rsidR="00767CB5" w:rsidRDefault="00767CB5" w:rsidP="00767CB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la creación del sistema de software de la herramienta se propuso el sistema de la </w:t>
      </w:r>
      <w:proofErr w:type="spellStart"/>
      <w:r>
        <w:rPr>
          <w:rFonts w:ascii="Times New Roman" w:hAnsi="Times New Roman" w:cs="Times New Roman"/>
          <w:b/>
          <w:bCs/>
        </w:rPr>
        <w:t>Fig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</w:rPr>
        <w:t xml:space="preserve">, nótese de sus 3 </w:t>
      </w:r>
      <w:r w:rsidR="007251FB">
        <w:rPr>
          <w:rFonts w:ascii="Times New Roman" w:hAnsi="Times New Roman" w:cs="Times New Roman"/>
        </w:rPr>
        <w:t>bloques</w:t>
      </w:r>
      <w:r>
        <w:rPr>
          <w:rFonts w:ascii="Times New Roman" w:hAnsi="Times New Roman" w:cs="Times New Roman"/>
        </w:rPr>
        <w:t xml:space="preserve"> principales “</w:t>
      </w:r>
      <w:r w:rsidRPr="007251FB">
        <w:rPr>
          <w:rFonts w:ascii="Times New Roman" w:hAnsi="Times New Roman" w:cs="Times New Roman"/>
          <w:b/>
          <w:bCs/>
        </w:rPr>
        <w:t>Sistema LLM entrada</w:t>
      </w:r>
      <w:r>
        <w:rPr>
          <w:rFonts w:ascii="Times New Roman" w:hAnsi="Times New Roman" w:cs="Times New Roman"/>
        </w:rPr>
        <w:t>”, “</w:t>
      </w:r>
      <w:r w:rsidRPr="007251FB">
        <w:rPr>
          <w:rFonts w:ascii="Times New Roman" w:hAnsi="Times New Roman" w:cs="Times New Roman"/>
          <w:b/>
          <w:bCs/>
        </w:rPr>
        <w:t xml:space="preserve">MCP </w:t>
      </w:r>
      <w:proofErr w:type="spellStart"/>
      <w:r w:rsidRPr="007251FB">
        <w:rPr>
          <w:rFonts w:ascii="Times New Roman" w:hAnsi="Times New Roman" w:cs="Times New Roman"/>
          <w:b/>
          <w:bCs/>
        </w:rPr>
        <w:t>client</w:t>
      </w:r>
      <w:proofErr w:type="spellEnd"/>
      <w:r>
        <w:rPr>
          <w:rFonts w:ascii="Times New Roman" w:hAnsi="Times New Roman" w:cs="Times New Roman"/>
        </w:rPr>
        <w:t>” y “</w:t>
      </w:r>
      <w:r w:rsidRPr="007251FB">
        <w:rPr>
          <w:rFonts w:ascii="Times New Roman" w:hAnsi="Times New Roman" w:cs="Times New Roman"/>
          <w:b/>
          <w:bCs/>
        </w:rPr>
        <w:t>Sistema LLM salida</w:t>
      </w:r>
      <w:r>
        <w:rPr>
          <w:rFonts w:ascii="Times New Roman" w:hAnsi="Times New Roman" w:cs="Times New Roman"/>
        </w:rPr>
        <w:t>”</w:t>
      </w:r>
      <w:r w:rsidR="007251FB">
        <w:rPr>
          <w:rFonts w:ascii="Times New Roman" w:hAnsi="Times New Roman" w:cs="Times New Roman"/>
        </w:rPr>
        <w:t>, estos</w:t>
      </w:r>
      <w:r>
        <w:rPr>
          <w:rFonts w:ascii="Times New Roman" w:hAnsi="Times New Roman" w:cs="Times New Roman"/>
        </w:rPr>
        <w:t xml:space="preserve"> </w:t>
      </w:r>
      <w:r w:rsidR="007251FB">
        <w:rPr>
          <w:rFonts w:ascii="Times New Roman" w:hAnsi="Times New Roman" w:cs="Times New Roman"/>
        </w:rPr>
        <w:t>bloques</w:t>
      </w:r>
      <w:r>
        <w:rPr>
          <w:rFonts w:ascii="Times New Roman" w:hAnsi="Times New Roman" w:cs="Times New Roman"/>
        </w:rPr>
        <w:t xml:space="preserve"> fueron pensados para </w:t>
      </w:r>
      <w:r w:rsidR="007251FB">
        <w:rPr>
          <w:rFonts w:ascii="Times New Roman" w:hAnsi="Times New Roman" w:cs="Times New Roman"/>
        </w:rPr>
        <w:t xml:space="preserve">agregar secuencialidad y modularidad a las etapas y funciones del sistema. La explicación de cada uno de estos bloques se encuentra a continuación. </w:t>
      </w:r>
    </w:p>
    <w:p w14:paraId="32ADA59F" w14:textId="169F4550" w:rsidR="00504565" w:rsidRDefault="00504565" w:rsidP="00504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b/>
          <w:bCs/>
        </w:rPr>
        <w:t xml:space="preserve">sistema LLM </w:t>
      </w:r>
      <w:r>
        <w:rPr>
          <w:rFonts w:ascii="Times New Roman" w:hAnsi="Times New Roman" w:cs="Times New Roman"/>
        </w:rPr>
        <w:t xml:space="preserve">de </w:t>
      </w:r>
      <w:r>
        <w:rPr>
          <w:rFonts w:ascii="Times New Roman" w:hAnsi="Times New Roman" w:cs="Times New Roman"/>
          <w:b/>
          <w:bCs/>
        </w:rPr>
        <w:t>entrada</w:t>
      </w:r>
      <w:r>
        <w:rPr>
          <w:rFonts w:ascii="Times New Roman" w:hAnsi="Times New Roman" w:cs="Times New Roman"/>
        </w:rPr>
        <w:t xml:space="preserve"> tiene el propósito de interactuar con el mensaje de entrada del usuario, procesarlo y </w:t>
      </w:r>
      <w:r w:rsidRPr="00504565">
        <w:rPr>
          <w:rFonts w:ascii="Times New Roman" w:hAnsi="Times New Roman" w:cs="Times New Roman"/>
        </w:rPr>
        <w:t>mandar de forma correcta (en lo posible) el llamado a herramientas</w:t>
      </w:r>
      <w:r>
        <w:rPr>
          <w:rFonts w:ascii="Times New Roman" w:hAnsi="Times New Roman" w:cs="Times New Roman"/>
        </w:rPr>
        <w:t xml:space="preserve"> para ser procesado por el MCP </w:t>
      </w:r>
      <w:proofErr w:type="spellStart"/>
      <w:r>
        <w:rPr>
          <w:rFonts w:ascii="Times New Roman" w:hAnsi="Times New Roman" w:cs="Times New Roman"/>
        </w:rPr>
        <w:t>client</w:t>
      </w:r>
      <w:proofErr w:type="spellEnd"/>
      <w:r>
        <w:rPr>
          <w:rFonts w:ascii="Times New Roman" w:hAnsi="Times New Roman" w:cs="Times New Roman"/>
        </w:rPr>
        <w:t>. Tiene la responsabilidad de hacer un correcto llamado a las herramientas proporcionadas por los servidores MCP tal que la solicitud del usuario cuente con todos los datos necesarios para ser respondida satisfactoriamente.</w:t>
      </w:r>
    </w:p>
    <w:p w14:paraId="0112CE35" w14:textId="3C2BD573" w:rsidR="00504565" w:rsidRDefault="00504565" w:rsidP="00504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b/>
          <w:bCs/>
        </w:rPr>
        <w:t xml:space="preserve">MCP </w:t>
      </w:r>
      <w:proofErr w:type="spellStart"/>
      <w:r>
        <w:rPr>
          <w:rFonts w:ascii="Times New Roman" w:hAnsi="Times New Roman" w:cs="Times New Roman"/>
          <w:b/>
          <w:bCs/>
        </w:rPr>
        <w:t>client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es el módulo lógico operativo que hace el correcto empalme entre los </w:t>
      </w:r>
      <w:r>
        <w:rPr>
          <w:rFonts w:ascii="Times New Roman" w:hAnsi="Times New Roman" w:cs="Times New Roman"/>
          <w:b/>
          <w:bCs/>
        </w:rPr>
        <w:t>MCP servers</w:t>
      </w:r>
      <w:r>
        <w:rPr>
          <w:rFonts w:ascii="Times New Roman" w:hAnsi="Times New Roman" w:cs="Times New Roman"/>
        </w:rPr>
        <w:t xml:space="preserve"> y los sistemas LLM. A su vez, los</w:t>
      </w:r>
      <w:r>
        <w:rPr>
          <w:rFonts w:ascii="Times New Roman" w:hAnsi="Times New Roman" w:cs="Times New Roman"/>
          <w:b/>
          <w:bCs/>
        </w:rPr>
        <w:t xml:space="preserve"> MCP servers</w:t>
      </w:r>
      <w:r>
        <w:rPr>
          <w:rFonts w:ascii="Times New Roman" w:hAnsi="Times New Roman" w:cs="Times New Roman"/>
        </w:rPr>
        <w:t xml:space="preserve"> son los que brindan las funciones propias de la herramienta energética, contienen los metadatos contextuales para su correcto uso por parte de los </w:t>
      </w:r>
      <w:r w:rsidR="00154A4E">
        <w:rPr>
          <w:rFonts w:ascii="Times New Roman" w:hAnsi="Times New Roman" w:cs="Times New Roman"/>
        </w:rPr>
        <w:t>LLMs, así como los datos representativos del hogar.</w:t>
      </w:r>
    </w:p>
    <w:p w14:paraId="3FA56069" w14:textId="12A0BEEA" w:rsidR="00154A4E" w:rsidRPr="00B91351" w:rsidRDefault="00B91351" w:rsidP="005045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último, el </w:t>
      </w:r>
      <w:r>
        <w:rPr>
          <w:rFonts w:ascii="Times New Roman" w:hAnsi="Times New Roman" w:cs="Times New Roman"/>
          <w:b/>
          <w:bCs/>
        </w:rPr>
        <w:t xml:space="preserve">Sistema LLM </w:t>
      </w:r>
      <w:r>
        <w:rPr>
          <w:rFonts w:ascii="Times New Roman" w:hAnsi="Times New Roman" w:cs="Times New Roman"/>
        </w:rPr>
        <w:t xml:space="preserve">de </w:t>
      </w:r>
      <w:r>
        <w:rPr>
          <w:rFonts w:ascii="Times New Roman" w:hAnsi="Times New Roman" w:cs="Times New Roman"/>
          <w:b/>
          <w:bCs/>
        </w:rPr>
        <w:t xml:space="preserve">salida </w:t>
      </w:r>
      <w:r>
        <w:rPr>
          <w:rFonts w:ascii="Times New Roman" w:hAnsi="Times New Roman" w:cs="Times New Roman"/>
        </w:rPr>
        <w:t xml:space="preserve">recibe la cadena de información desde el mensaje del usuario hasta los resultados de las llamadas a funciones proporcionados por el cliente MCP. Con esta información, el sistema ha de proporcionar resultados técnicamente coherentes y satisfactorios al mensaje del usuario, así como recomendaciones de mejoría (si aplica) referentes a la gestión energética. </w:t>
      </w:r>
    </w:p>
    <w:p w14:paraId="6238F407" w14:textId="77777777" w:rsidR="00154A4E" w:rsidRDefault="00154A4E" w:rsidP="00504565">
      <w:pPr>
        <w:rPr>
          <w:rFonts w:ascii="Times New Roman" w:hAnsi="Times New Roman" w:cs="Times New Roman"/>
        </w:rPr>
      </w:pPr>
    </w:p>
    <w:p w14:paraId="72570FDF" w14:textId="77777777" w:rsidR="00504565" w:rsidRPr="00504565" w:rsidRDefault="00504565" w:rsidP="00504565">
      <w:pPr>
        <w:rPr>
          <w:rFonts w:ascii="Times New Roman" w:hAnsi="Times New Roman" w:cs="Times New Roman"/>
        </w:rPr>
      </w:pPr>
    </w:p>
    <w:p w14:paraId="2713925D" w14:textId="77777777" w:rsidR="00504565" w:rsidRDefault="00504565" w:rsidP="00504565">
      <w:pPr>
        <w:rPr>
          <w:rFonts w:ascii="Times New Roman" w:hAnsi="Times New Roman" w:cs="Times New Roman"/>
        </w:rPr>
      </w:pPr>
    </w:p>
    <w:p w14:paraId="75494314" w14:textId="77777777" w:rsidR="00504565" w:rsidRPr="00504565" w:rsidRDefault="00504565" w:rsidP="00504565">
      <w:pPr>
        <w:rPr>
          <w:rFonts w:ascii="Times New Roman" w:hAnsi="Times New Roman" w:cs="Times New Roman"/>
        </w:rPr>
      </w:pPr>
    </w:p>
    <w:p w14:paraId="454D2FDA" w14:textId="0B0368CE" w:rsidR="007251FB" w:rsidRPr="00504565" w:rsidRDefault="007251FB" w:rsidP="00767CB5">
      <w:pPr>
        <w:rPr>
          <w:rFonts w:ascii="Times New Roman" w:hAnsi="Times New Roman" w:cs="Times New Roman"/>
        </w:rPr>
      </w:pPr>
    </w:p>
    <w:p w14:paraId="3379F93E" w14:textId="77777777" w:rsidR="007251FB" w:rsidRPr="007251FB" w:rsidRDefault="007251FB" w:rsidP="00767CB5">
      <w:pPr>
        <w:rPr>
          <w:rFonts w:ascii="Times New Roman" w:hAnsi="Times New Roman" w:cs="Times New Roman"/>
          <w:u w:val="single"/>
        </w:rPr>
      </w:pPr>
    </w:p>
    <w:sectPr w:rsidR="007251FB" w:rsidRPr="007251F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F9"/>
    <w:rsid w:val="00154A4E"/>
    <w:rsid w:val="004822FE"/>
    <w:rsid w:val="00504565"/>
    <w:rsid w:val="005520C4"/>
    <w:rsid w:val="006548F9"/>
    <w:rsid w:val="007251FB"/>
    <w:rsid w:val="00767CB5"/>
    <w:rsid w:val="00B9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0EED"/>
  <w15:chartTrackingRefBased/>
  <w15:docId w15:val="{ACCAC666-5E49-4602-B9E2-1F485425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SERRANO</dc:creator>
  <cp:keywords/>
  <dc:description/>
  <cp:lastModifiedBy>NICOLAS SERRANO</cp:lastModifiedBy>
  <cp:revision>3</cp:revision>
  <dcterms:created xsi:type="dcterms:W3CDTF">2025-12-05T05:50:00Z</dcterms:created>
  <dcterms:modified xsi:type="dcterms:W3CDTF">2025-12-12T21:51:00Z</dcterms:modified>
</cp:coreProperties>
</file>