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Food table allergen labels</w:t>
      </w:r>
    </w:p>
    <w:p>
      <w:r>
        <w:t>Date and time: WORKDAY-3T14:30:00Z</w:t>
      </w:r>
    </w:p>
    <w:p>
      <w:r>
        <w:t>Organizer: Henrietta Mueller</w:t>
      </w:r>
    </w:p>
    <w:p>
      <w:r>
        <w:t>Participants: Henrietta Mueller; Isaiah Langer; Lynne Robbins; Megan Bowen; Pradeep Gupta</w:t>
      </w:r>
    </w:p>
    <w:p>
      <w:r>
        <w:t>Topic: meeting-food-table-allergen-labels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Isaiah Langer. A short follow-up meeting has not been scheduled. The minutes say labels must list common allergens. Isaiah will review the final labels with the caterer and arrange a short review if anything is unclear.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