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Quiet room arrangements</w:t>
      </w:r>
    </w:p>
    <w:p>
      <w:r>
        <w:t>Date and time: WORKDAY-8T09:00:00Z</w:t>
      </w:r>
    </w:p>
    <w:p>
      <w:r>
        <w:t>Organizer: Nestor Wilke</w:t>
      </w:r>
    </w:p>
    <w:p>
      <w:r>
        <w:t>Participants: Adele Vance; Lee Gu; Lidia Holloway; Nestor Wilke</w:t>
      </w:r>
    </w:p>
    <w:p>
      <w:r>
        <w:t>Topic: meeting-quiet-room-arrangements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Adele Vance. A short follow-up meeting has not been scheduled. The group agreed to offer a quiet room, but the side room availability and person opening it were not confirmed. Adele will confirm both and arrange a short decision meeting if needed.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