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MATRIZ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4472c4"/>
          <w:sz w:val="40"/>
          <w:szCs w:val="40"/>
          <w:rtl w:val="0"/>
        </w:rPr>
        <w:t xml:space="preserve">Proyecto Cambioteca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Plataforma de Intercambio de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Cambioteca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28 de November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Riesgos Identificados: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Activo - En monitoreo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presente Matriz de Riesgos documenta la identificación, análisis, evaluación y plan de mitigación de los riesgos que pueden afectar el éxito del proyecto Cambioteca, una plataforma web y móvil orientada al intercambio de libros físicos entre usuarios.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Objetivos de este documento: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sistemáticamente los principales riesgos que pueden afectar el tiempo, alcance, calidad y viabilidad del proyecto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cada riesgo según su probabilidad de ocurrencia e impacto potencial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acciones de mitigación concretas, asignando responsables y plazos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un sistema de monitoreo continuo del estado de cada riesgo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las lecciones aprendidas durante la gestión de riesgos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Esta matriz se elaboró de manera iterativa, alineada con la metodología ágil utilizada en Cambioteca (épicas, historias de usuario y sprints), permitiendo ajustes continuos durante todo el ciclo de vida del proyecto.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2. Metodología de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2.1. Proceso de Gestión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gestión de riesgos siguió un proceso estructurado en cuatro etapas:</w:t>
      </w:r>
    </w:p>
    <w:tbl>
      <w:tblPr>
        <w:tblStyle w:val="Table2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 Identificación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Taller interno entre integrantes del equipo.</w:t>
              <w:br w:type="textWrapping"/>
              <w:t xml:space="preserve">Revisión de casos típicos en proyectos similares.</w:t>
              <w:br w:type="textWrapping"/>
              <w:t xml:space="preserve">Brainstorming sobre amenazas potenciales.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2. Análisis Cualitativo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Probabilidad (P) e Impacto (I) a cada riesgo.</w:t>
              <w:br w:type="textWrapping"/>
              <w:t xml:space="preserve">Cálculo del Nivel de Riesgo (P × I) para priorización.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3. Planificación de Respuestas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estrategias de mitigación para cada riesgo.</w:t>
              <w:br w:type="textWrapping"/>
              <w:t xml:space="preserve">Asignación de responsables.</w:t>
              <w:br w:type="textWrapping"/>
              <w:t xml:space="preserve">Establecimiento de acciones concretas.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4. Monitoreo y Control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Revisión periódica durante los sprints.</w:t>
              <w:br w:type="textWrapping"/>
              <w:t xml:space="preserve">Actualización del estado de cada riesgo.</w:t>
              <w:br w:type="textWrapping"/>
              <w:t xml:space="preserve">Ajustes a las estrategias según necesidad.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2.2. Escala de Evaluación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Probabilidad (P):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1 - Baja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Poco probable que ocurra (0-33%)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2 - Media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Puede ocurrir ocasionalmente (34-66%)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3 - Alta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Muy probable que ocurra (67-100%)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(I):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1 - Bajo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Impacto mínimo, fácilmente manejable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2 - Medio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Impacto moderado, requiere atención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3 - Alto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Impacto severo, afecta objetivos críticos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2.3. Matriz de Evaluación de Riesgos (3×3)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Nivel de Riesgo se calcula multiplicando Probabilidad × Impacto, y se clasifica según la siguiente matriz: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Bajo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Medio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Alto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</w:t>
              <w:br w:type="textWrapping"/>
              <w:t xml:space="preserve">R</w:t>
              <w:br w:type="textWrapping"/>
              <w:t xml:space="preserve">O</w:t>
              <w:br w:type="textWrapping"/>
              <w:t xml:space="preserve">B</w:t>
              <w:br w:type="textWrapping"/>
              <w:t xml:space="preserve">A</w:t>
              <w:br w:type="textWrapping"/>
              <w:t xml:space="preserve">B</w:t>
              <w:br w:type="textWrapping"/>
              <w:t xml:space="preserve">I</w:t>
              <w:br w:type="textWrapping"/>
              <w:t xml:space="preserve">L</w:t>
              <w:br w:type="textWrapping"/>
              <w:t xml:space="preserve">I</w:t>
              <w:br w:type="textWrapping"/>
              <w:t xml:space="preserve">D</w:t>
              <w:br w:type="textWrapping"/>
              <w:t xml:space="preserve">A</w:t>
              <w:br w:type="textWrapping"/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  <w:br w:type="textWrapping"/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6b6b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6</w:t>
              <w:br w:type="textWrapping"/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143c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9</w:t>
              <w:br w:type="textWrapping"/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0ee90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  <w:br w:type="textWrapping"/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  <w:br w:type="textWrapping"/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6b6b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6</w:t>
              <w:br w:type="textWrapping"/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Baja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0ee90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  <w:br w:type="textWrapping"/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0ee90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  <w:br w:type="textWrapping"/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  <w:br w:type="textWrapping"/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🟢 BAJO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Monitoreo básico, sin acciones inmediatas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🟡 MEDIO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Planificar mitigación, monitoreo regular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🔴 ALTO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6–9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Acción inmediata, mitigación prioritaria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3. Matriz de Riesgos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 riesgos identificados: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715.0" w:type="dxa"/>
        <w:jc w:val="left"/>
        <w:tblInd w:w="-1173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660"/>
        <w:gridCol w:w="3075"/>
        <w:gridCol w:w="660"/>
        <w:gridCol w:w="540"/>
        <w:gridCol w:w="720"/>
        <w:gridCol w:w="3420"/>
        <w:gridCol w:w="2640"/>
        <w:tblGridChange w:id="0">
          <w:tblGrid>
            <w:gridCol w:w="660"/>
            <w:gridCol w:w="3075"/>
            <w:gridCol w:w="660"/>
            <w:gridCol w:w="540"/>
            <w:gridCol w:w="720"/>
            <w:gridCol w:w="342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Mitigación Planificada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Retrasos por limitaciones de tiempo académico (otras asignaturas, trabajos, exámenes).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Planificar entregables intermedios por sprint, reservar bloques de tiempo semanales fijos para el proyecto y priorizar funcionalidades críticas del MVP.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Sobrecarga de trabajo al ser solo 2 integrantes en el equipo.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Distribuir tareas según fortalezas (backend / frontend / mobile), evitar tareas en paralelo innecesarias y usar tablero de tareas (Trello/Jira) para evitar cuellos de botella.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Baja disponibilidad de los integrantes (trabajo, salud, compromisos personales).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e0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Alinear horarios de trabajo comunes, comunicar imprevistos con anticipación y tener tareas que se puedan realizar en forma asincrónica.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integración de servicios externos (Railway, Render, Google Maps, correo).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Probar integraciones desde etapas tempranas, usar entornos de prueba, revisar documentación oficial y tener alternativas simples (ej. ejecución local) si algún servicio falla.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Errores no detectados en funcionalidades críticas (login, solicitudes, completar intercambio).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Definir casos de prueba mínimos por historia crítica, probar flujos end-to-end y hacer pruebas cruzadas entre integrantes (usuario A y usuario B).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almacenamiento y visualización de imágenes (peso, formatos, rutas en la nube).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Definir límite de tamaño de imagen, restringir formatos (JPG/PNG), usar una ruta de media centralizada y probar desde web y mobile contra el backend en Railway.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Complejidad técnica del chat (sincronización app/web y estados de intercambio).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Mantener un chat simple basado en API REST (no tiempo real complejo), reutilizar el modelo de mensajes y asegurar que solo funcione con intercambios aceptados.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Retrasos por desarrollar muchas funcionalidades en paralelo (chat, mapa, catálogo, mis libros, etc.).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e0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4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Trabajar por épicas y sprints, cerrar primero el flujo mínimo de intercambio (publicar libro → solicitar → aceptar → completar) antes de añadir extras (favoritos, reportes, etc.).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Problema del “huevo y la gallina”: baja adopción inicial (pocos libros y pocos usuarios).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Cargar libros semilla (propios), enfocarse en un nicho inicial (ej. compañeros de la carrera) y demostrar el flujo completo de intercambio en la demo.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Mala calidad de publicaciones por usuarios (datos falsos, estafas, libros en mal estado).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e0" w:val="clea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Implementar calificaciones de usuarios, sistema de reportes y moderación (baja de libros / bloqueo de usuarios desde panel admin).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 / Vicente Vargas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Desalineación entre backend, web y mobile (cambios de API que rompen la app).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Mantener contrato claro de la API (endpoints, campos), documentar cambios y probar cada modificación de backend contra ambas interfaces antes de subirla a Railway.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Fallas en despliegue en la nube (configuración de entorno, CORS, errores de build).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b6c1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6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Documentar variables de entorno, probar despliegues parciales (backend primero, luego web) y mantener capacidad de correr la solución en local como plan de contingencia.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Incumplimiento de requisitos de documentación (HU, matriz de riesgos, evidencias para DUOC).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e0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Trabajar la documentación en paralelo al desarrollo, actualizar plantillas institucionales (Acta, HU, matriz, etc.) y revisar con el docente guía antes de la entrega.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Nicolás Rebolledo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4. Estado y Seguimiento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 siguiente tabla muestra el estado actual de monitoreo y las acciones ejecutadas para cada riesgo: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160.0" w:type="dxa"/>
        <w:jc w:val="left"/>
        <w:tblInd w:w="-97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065"/>
        <w:gridCol w:w="2880"/>
        <w:gridCol w:w="1710"/>
        <w:gridCol w:w="1815"/>
        <w:gridCol w:w="3690"/>
        <w:tblGridChange w:id="0">
          <w:tblGrid>
            <w:gridCol w:w="1065"/>
            <w:gridCol w:w="2880"/>
            <w:gridCol w:w="1710"/>
            <w:gridCol w:w="181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70ad47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ad47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 Ejecutadas / Situación al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Retrasos por limitaciones de tiempo académico (otras asignaturas)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 definieron hitos semanales, se ajustó el alcance del MVP y se concentraron los desarrollos clave antes de las fechas de entrega. Aún existen riesgos en semanas de pruebas, pero se redujeron los atrasos graves.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Sobrecarga de trabajo al ser solo 2 integrantes en el equipo.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Tiempo y Alcance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 asignaron responsables claros por módulo y se limitaron funcionalidades “nice to have” para proteger el MVP. Se logró avanzar con foco en las épicas prioritarias.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Baja disponibilidad de los integrantes (trabajo, salud, compromisos)</w:t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Mitigado parcialmente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Se crearon bloques de trabajo nocturnos y de fin de semana. En momentos puntuales bajó el ritmo, pero el impacto se controló reordenando prioridades en el backlog.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integración de servicios externos (Railway, Render, Google maps)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Tiempo y Alcance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 hicieron pruebas tempranas con Railway (backend) y Render (web). Hubo ajustes de CORS, variables de entorno y rutas de media, pero se resolvieron antes de la demo principal. Aún se monitorea rendimiento y estabilidad.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Errores no detectados en funcionalidades críticas (login, solicitudes)</w:t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Mitigado parcialmente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Tiempo y Calidad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 validaron los flujos clave (registro, login, crear solicitud, aceptar, generar código, completar intercambio). Se detectaron errores en ambiente de pruebas y se corrigieron antes de la presentación, aunque no se alcanzó una cobertura de pruebas automatizadas completa.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Problemas con almacenamiento y visualización de imágenes 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Tiempo y Alcance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Se configuró MEDIA_URL en Railway, se ajustaron las URLs absolutas en el frontend y se validó la carga/visualización de imágenes en app mobile y web. Aún se monitorea el uso de espacio y tiempos de carga.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Complejidad técnica del chat (sincronización app/web)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Tiempo y Calidad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un chat basado en peticiones HTTP, lo que simplificó la arquitectura. Se priorizó la estabilidad sobre el tiempo real perfecto. Los mensajes funcionan en ambos clientes, con refresco manual/automático.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Retrasos por desarrollar muchas funcionalidades en paralelo.</w:t>
            </w:r>
          </w:p>
        </w:tc>
        <w:tc>
          <w:tcPr>
            <w:shd w:fill="c6efce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Mitigado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Tiempo y Alcance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 redefinió el MVP centrado en el flujo completo de intercambio. Funcionalidades como filtros avanzados, notificaciones push y mejoras visuales se planificaron como mejoras posteriores.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Problema del “huevo y la gallina”: baja adopción inicial 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Viabilidad del proyecto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 cargaron publicaciones de prueba y se utilizó un contexto simulado para pruebas y defensa. El riesgo de adopción real se mantiene, pero para el alcance académico se considera aceptablemente mitigado.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Mala calidad de publicaciones por usuarios (datos falsos, datos erroneos, etc)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Calidad y Confianza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el sistema de reputación, reportes y la capacidad del administrador para dar de baja libros o usuarios. En el entorno de pruebas no se observó abuso, pero las herramientas de control ya existen para un escenario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Desalineación entre backend, web y mobile </w:t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Mitigado parcialmente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Calidad y Tiempo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 estandarizaron rutas (/api/...), se revisaron serializadores y se probaron pantallas críticas tras cada ajuste. Hubo quiebres en mobile durante el desarrollo, pero se corrigieron antes de la demo.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Fallas en despliegue en la nube </w:t>
            </w:r>
          </w:p>
        </w:tc>
        <w:tc>
          <w:tcPr>
            <w:shd w:fill="c6efce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Mitigado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 ajustaron archivos .env, configuración de CORS y rutas de build en Render/Angular, y se validó el despliegue antes de la presentación. Como plan B, se dejó el backend local listo en caso de caída de servicios en la nube.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Incumplimiento de requisitos de documentación </w:t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Calidad y Nota final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Se completó la documentación base (Acta de constitución, Historias de usuario, Matriz de riesgos, etc.) y se fue refinando según observaciones. Aún se consideran posibles mejoras de redacción y alineación con la rúbrica final.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5. Análisis de Riesgos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 continuación se presenta un análisis detallado de los riesgos de nivel ALTO (🔴) y su impacto en el proyecto: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5.1. Riesgos de Tiempo y Carga de Trabajo (R1, R2)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R1 – Limitaciones de tiempo académico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R2 – Sobrecarga al ser solo dos integrantes</w:t>
      </w:r>
      <w:r w:rsidDel="00000000" w:rsidR="00000000" w:rsidRPr="00000000">
        <w:rPr>
          <w:rtl w:val="0"/>
        </w:rPr>
        <w:t xml:space="preserve"> fueron riesgos constantes durante todo el proyecto.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Estrategias de mitigación implementadas: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backlog priorizado con definición clara del MVP (Minimum Viable Product)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de hitos semanales alineados con sprints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 consciente de renunciar a funcionalidades de menor prioridad para proteger el flujo principal de intercambio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de tareas según fortalezas individuales (backend/frontend/móvil)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Se logró completar el flujo crítico del sistema (solicitud → aceptación → código → completar intercambio), sacrificando algunas mejoras consideradas "nice to have" pero no esenciales para la demo.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5.2. Riesgos Técnicos en Infraestructura y API (R4, R6, R11, R12)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Los siguientes riesgos técnicos impactaban directamente la estabilidad del proyecto: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 – Integración con servicios externos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 – Almacenamiento/visualización de imágenes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 – Desalineación backend–web–mobile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 – Despliegue en la nube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Acciones de mitigación ejecutadas: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tempranas con Railway y Render para validar deployment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 fino de configuraciones CORS, rutas MEDIA_URL y variables de entorno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Establecimiento de estándar común de endpoints para consumo desde web y mobile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contingencia (Plan B) con ejecución en local para la demo en caso de fallos de infraestructura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Se alcanzó una versión estable del backend y la aplicación web desplegada en la nube, con integración funcional de imágenes y consumo correcto desde la aplicación móvil (iOS/Android).</w:t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5.3. Riesgos en Funcionalidad Clave: Chat e Intercambio (R5, R7)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R5 – Errores en funcionalidades críticas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R7 – Complejidad del chat entre app y web</w:t>
      </w:r>
      <w:r w:rsidDel="00000000" w:rsidR="00000000" w:rsidRPr="00000000">
        <w:rPr>
          <w:rtl w:val="0"/>
        </w:rPr>
        <w:t xml:space="preserve"> representaban amenazas directas al core del negocio.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Estrategias aplicadas: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casos de prueba exhaustivos para los flujos clave: registro, login, publicación de libros, solicitudes, aceptación, código de validación, completar intercambio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Simplificación del chat a un modelo basado en API REST con polling, evitando la complejidad de WebSockets en esta primera versión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manual riguroso de la secuencia completa de intercambio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cruzada entre plataformas (web ↔ mobile)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El flujo de intercambio funciona de punta a punta correctamente, y el sistema de chat cumple con lo esperado para la demostración académica.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5.4. Riesgo de Adopción y Calidad de Publicaciones (R9, R10)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R9 – Problema "huevo y gallina"</w:t>
      </w:r>
      <w:r w:rsidDel="00000000" w:rsidR="00000000" w:rsidRPr="00000000">
        <w:rPr>
          <w:rtl w:val="0"/>
        </w:rPr>
        <w:t xml:space="preserve"> (pocos usuarios = pocos libros) y </w:t>
      </w:r>
      <w:r w:rsidDel="00000000" w:rsidR="00000000" w:rsidRPr="00000000">
        <w:rPr>
          <w:b w:val="1"/>
          <w:bCs w:val="1"/>
          <w:rtl w:val="0"/>
        </w:rPr>
        <w:t xml:space="preserve">R10 – Calidad de publicaciones y potenciales estafas</w:t>
      </w:r>
      <w:r w:rsidDel="00000000" w:rsidR="00000000" w:rsidRPr="00000000">
        <w:rPr>
          <w:rtl w:val="0"/>
        </w:rPr>
        <w:t xml:space="preserve"> son riesgos de negocio típicos en plataformas de intercambio.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Medidas implementadas: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de libros semilla en el catálogo para demostración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Simulación de contexto con usuarios reales (compañeros de carrera) para validar la experiencia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sistema de reputación mediante calificaciones (1-5 estrellas)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reportes de usuarios y libros inapropiados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administrativo con acciones de moderación (advertencias, suspensiones)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Para el alcance académico del proyecto, se logró demostrar cómo Cambioteca enfrentaría estos problemas en un escenario real de producción.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6. Resumen de Distribución de Riesgos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  <w:insideV w:color="7ba0c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🔴 ALTO (6-9)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53.8%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🟡 MEDIO (3-4)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38.5%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🟢 BAJO (1-2)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7.7%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Distribución por Tipo de Impacto: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Tiempo y Alcance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Tiempo y Calidad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7. Conclusiones sobre la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La identificación temprana de riesgos permitió ajustar el alcance del proyecto hacia un MVP realista, concentrando esfuerzos en el flujo principal de valor de Cambioteca (sistema de intercambio).</w:t>
      </w:r>
    </w:p>
    <w:p w:rsidR="00000000" w:rsidDel="00000000" w:rsidP="00000000" w:rsidRDefault="00000000" w:rsidRPr="00000000" w14:paraId="00000163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Los riesgos más críticos estuvieron relacionados con:</w:t>
        <w:br w:type="textWrapping"/>
        <w:t xml:space="preserve">• Tiempo y carga de trabajo (R1, R2) - impacto en alcance y calidad</w:t>
        <w:br w:type="textWrapping"/>
        <w:t xml:space="preserve">• Integración técnica con servicios externos y despliegue en la nube (R4, R6, R11, R12)</w:t>
        <w:br w:type="textWrapping"/>
        <w:t xml:space="preserve">• Funcionalidades críticas del core del negocio (R5, R7)</w:t>
      </w:r>
    </w:p>
    <w:p w:rsidR="00000000" w:rsidDel="00000000" w:rsidP="00000000" w:rsidRDefault="00000000" w:rsidRPr="00000000" w14:paraId="00000164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Las estrategias de mitigación se basaron en:</w:t>
        <w:br w:type="textWrapping"/>
        <w:t xml:space="preserve">• Priorización ágil mediante épicas e historias de usuario</w:t>
        <w:br w:type="textWrapping"/>
        <w:t xml:space="preserve">• Pruebas tempranas de infraestructura y APIs</w:t>
        <w:br w:type="textWrapping"/>
        <w:t xml:space="preserve">• Simplificación técnica de componentes complejos (chat sin WebSockets)</w:t>
        <w:br w:type="textWrapping"/>
        <w:t xml:space="preserve">• Planificación de contingencias (Plan B para deployment)</w:t>
      </w:r>
    </w:p>
    <w:p w:rsidR="00000000" w:rsidDel="00000000" w:rsidP="00000000" w:rsidRDefault="00000000" w:rsidRPr="00000000" w14:paraId="00000165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La matriz de riesgos se mantuvo como documento vivo durante todo el proyecto, permitiendo tomar decisiones informadas sobre qué funcionalidades incluir en el MVP y cuáles diferir para fases futuras.</w:t>
      </w:r>
    </w:p>
    <w:p w:rsidR="00000000" w:rsidDel="00000000" w:rsidP="00000000" w:rsidRDefault="00000000" w:rsidRPr="00000000" w14:paraId="00000166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El monitoreo continuo durante los sprints permitió detectar y reaccionar rápidamente ante riesgos emergentes, minimizando su impacto en el cronograma y calidad del producto.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8. Lecciones Aprendidas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Lección Aprendida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Es crucial definir un MVP claro desde el inicio y protegerlo de expansión descontrolada (scope creep).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Probar deployment en la nube desde etapas tempranas evita sorpresas de último momento.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En equipos pequeños (2 personas), la comunicación constante y alineación es fundamental.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Simplificar tecnologías complejas (WebSocket → REST API) es válido si cumple los objetivos.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Una matriz de riesgos viva y revisada periódicamente es más valiosa que un documento estático.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--- FIN DEL DOCUMENTO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i w:val="1"/>
          <w:iCs w:val="1"/>
          <w:color w:val="969696"/>
          <w:sz w:val="18"/>
          <w:szCs w:val="18"/>
          <w:rtl w:val="0"/>
        </w:rPr>
        <w:t xml:space="preserve">Matriz de Riesgos - Proyecto Cambioteca |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a7c0de" w:val="clear"/>
      </w:tcPr>
    </w:tblStylePr>
    <w:tblStylePr w:type="band1Vert">
      <w:tcPr>
        <w:shd w:fill="a7c0de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keSPz9vupdLQpFA70O1/g656w==">CgMxLjA4AHIhMUgzZnFGcVg1RGxKeHJMT01wV0ZGVEJKbEhXMUtmM2xB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