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Heading2"/>
        <w:spacing w:lineRule="auto" w:line="288" w:before="0" w:after="0"/>
        <w:ind w:hanging="0" w:left="0"/>
        <w:rPr>
          <w:rFonts w:ascii="Open Sans" w:hAnsi="Open Sans" w:eastAsia="Open Sans" w:cs="Open Sans"/>
          <w:color w:val="695D46"/>
          <w:sz w:val="24"/>
          <w:szCs w:val="24"/>
        </w:rPr>
      </w:pPr>
      <w:bookmarkStart w:id="0" w:name="_gjdgxs"/>
      <w:bookmarkEnd w:id="0"/>
      <w:r>
        <w:rPr/>
        <w:drawing>
          <wp:inline distT="0" distB="0" distL="0" distR="0">
            <wp:extent cx="5916295" cy="104775"/>
            <wp:effectExtent l="0" t="0" r="0" b="0"/>
            <wp:docPr id="1" name="image2.png" descr="linea orizzon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linea orizzontal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-3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Open Sans" w:cs="Open Sans" w:ascii="Open Sans" w:hAnsi="Open Sans"/>
          <w:color w:val="695D46"/>
          <w:sz w:val="24"/>
          <w:szCs w:val="24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09945" cy="3940175"/>
            <wp:effectExtent l="0" t="0" r="0" b="0"/>
            <wp:docPr id="2" name="image1.jpg" descr="Segnaposto 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Segnaposto immagin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94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le"/>
        <w:rPr>
          <w:sz w:val="48"/>
          <w:szCs w:val="48"/>
        </w:rPr>
      </w:pPr>
      <w:bookmarkStart w:id="1" w:name="_30j0zll"/>
      <w:bookmarkEnd w:id="1"/>
      <w:r>
        <w:rPr>
          <w:sz w:val="48"/>
          <w:szCs w:val="48"/>
        </w:rPr>
        <w:t>Riconoscimento di protocolli applicativi ignoti a ndpi tramite analisi del traffico e tecniche di fingerprinting avanzate</w:t>
      </w:r>
    </w:p>
    <w:p>
      <w:pPr>
        <w:pStyle w:val="Subtitle"/>
        <w:rPr/>
      </w:pPr>
      <w:bookmarkStart w:id="2" w:name="_1fob9te"/>
      <w:bookmarkEnd w:id="2"/>
      <w:r>
        <w:rPr/>
        <w:t>Titolo provvisorio della tesi 25/07/2025</w:t>
      </w:r>
    </w:p>
    <w:p>
      <w:pPr>
        <w:pStyle w:val="Normal"/>
        <w:spacing w:before="0" w:after="1440"/>
        <w:rPr>
          <w:rFonts w:ascii="Arimo" w:hAnsi="Arimo" w:eastAsia="Arimo" w:cs="Arimo"/>
          <w:b/>
          <w:sz w:val="36"/>
          <w:szCs w:val="36"/>
        </w:rPr>
      </w:pPr>
      <w:r>
        <w:rPr>
          <w:rFonts w:eastAsia="Arimo" w:cs="Arimo" w:ascii="Arimo" w:hAnsi="Arimo"/>
          <w:b/>
          <w:sz w:val="36"/>
          <w:szCs w:val="36"/>
        </w:rPr>
        <w:t>─</w:t>
      </w:r>
    </w:p>
    <w:p>
      <w:pPr>
        <w:pStyle w:val="Normal"/>
        <w:spacing w:lineRule="auto" w:line="240"/>
        <w:rPr>
          <w:rFonts w:ascii="PT Sans Narrow" w:hAnsi="PT Sans Narrow" w:eastAsia="PT Sans Narrow" w:cs="PT Sans Narrow"/>
          <w:color w:val="008575"/>
          <w:sz w:val="32"/>
          <w:szCs w:val="32"/>
        </w:rPr>
      </w:pPr>
      <w:r>
        <w:rPr>
          <w:rFonts w:eastAsia="PT Sans Narrow" w:cs="PT Sans Narrow" w:ascii="PT Sans Narrow" w:hAnsi="PT Sans Narrow"/>
          <w:color w:val="008575"/>
          <w:sz w:val="32"/>
          <w:szCs w:val="32"/>
        </w:rPr>
        <w:t>Nicolò Fontanarosa</w:t>
      </w:r>
    </w:p>
    <w:p>
      <w:pPr>
        <w:pStyle w:val="Normal"/>
        <w:spacing w:before="0" w:after="0"/>
        <w:rPr>
          <w:rFonts w:ascii="PT Sans Narrow" w:hAnsi="PT Sans Narrow" w:eastAsia="PT Sans Narrow" w:cs="PT Sans Narrow"/>
          <w:sz w:val="28"/>
          <w:szCs w:val="28"/>
        </w:rPr>
      </w:pPr>
      <w:r>
        <w:rPr>
          <w:rFonts w:eastAsia="PT Sans Narrow" w:cs="PT Sans Narrow" w:ascii="PT Sans Narrow" w:hAnsi="PT Sans Narrow"/>
          <w:sz w:val="28"/>
          <w:szCs w:val="28"/>
        </w:rPr>
        <w:t>Università di Pisa</w:t>
      </w:r>
    </w:p>
    <w:p>
      <w:pPr>
        <w:pStyle w:val="Normal"/>
        <w:spacing w:before="0" w:after="0"/>
        <w:rPr>
          <w:rFonts w:ascii="PT Sans Narrow" w:hAnsi="PT Sans Narrow" w:eastAsia="PT Sans Narrow" w:cs="PT Sans Narrow"/>
          <w:sz w:val="28"/>
          <w:szCs w:val="28"/>
        </w:rPr>
      </w:pPr>
      <w:r>
        <w:rPr>
          <w:rFonts w:eastAsia="PT Sans Narrow" w:cs="PT Sans Narrow" w:ascii="PT Sans Narrow" w:hAnsi="PT Sans Narrow"/>
          <w:sz w:val="28"/>
          <w:szCs w:val="28"/>
        </w:rPr>
        <w:t>mat. 655436</w:t>
      </w:r>
    </w:p>
    <w:p>
      <w:pPr>
        <w:pStyle w:val="Heading1"/>
        <w:ind w:hanging="0" w:left="0"/>
        <w:rPr/>
      </w:pPr>
      <w:bookmarkStart w:id="3" w:name="_3znysh7"/>
      <w:bookmarkEnd w:id="3"/>
      <w:r>
        <w:rPr/>
        <w:t>Panoramica</w:t>
      </w:r>
    </w:p>
    <w:p>
      <w:pPr>
        <w:pStyle w:val="Normal"/>
        <w:spacing w:before="240" w:after="240"/>
        <w:rPr/>
      </w:pPr>
      <w:r>
        <w:rPr/>
        <w:t xml:space="preserve">Strumenti come </w:t>
      </w:r>
      <w:r>
        <w:rPr>
          <w:b/>
        </w:rPr>
        <w:t>nDPI</w:t>
      </w:r>
      <w:r>
        <w:rPr/>
        <w:t xml:space="preserve"> sono molto utili per identificare protocolli noti, ma si fermano generalmente a una classificazione generica (es. HTTPS, TLS, QUIC, ecc.) se non vengono integrate manualmente firme specifiche ( twitter, whatsapp etc … ). Tuttavia, molte applicazioni ( come VPN, proxy o app mobili ) utilizzano protocolli cifrati o personalizzati difficili da riconoscere senza analisi aggiuntiva</w:t>
      </w:r>
    </w:p>
    <w:p>
      <w:pPr>
        <w:pStyle w:val="Normal"/>
        <w:spacing w:before="240" w:after="240"/>
        <w:rPr/>
      </w:pPr>
      <w:r>
        <w:rPr/>
        <w:t xml:space="preserve">Attraverso l’uso di tecniche di fingerprinting ( come </w:t>
      </w:r>
      <w:r>
        <w:rPr>
          <w:b/>
        </w:rPr>
        <w:t>SNI</w:t>
      </w:r>
      <w:r>
        <w:rPr/>
        <w:t xml:space="preserve">, </w:t>
      </w:r>
      <w:r>
        <w:rPr>
          <w:b/>
        </w:rPr>
        <w:t>JA3/JA3S</w:t>
      </w:r>
      <w:r>
        <w:rPr/>
        <w:t xml:space="preserve">, </w:t>
      </w:r>
      <w:r>
        <w:rPr>
          <w:b/>
        </w:rPr>
        <w:t xml:space="preserve">User-Agent </w:t>
      </w:r>
      <w:r>
        <w:rPr/>
        <w:t>) e regole personalizzate ( eventualmente anche tramite un LLM ), si vuole costruire un sistema che permetta di isolare e caratterizzare questi protocolli, anche se non noti a priori</w:t>
      </w:r>
    </w:p>
    <w:p>
      <w:pPr>
        <w:pStyle w:val="Heading1"/>
        <w:ind w:hanging="0" w:left="0"/>
        <w:rPr/>
      </w:pPr>
      <w:bookmarkStart w:id="4" w:name="_2et92p0"/>
      <w:bookmarkEnd w:id="4"/>
      <w:r>
        <w:rPr/>
        <w:t>Obiettivi</w:t>
      </w:r>
    </w:p>
    <w:p>
      <w:pPr>
        <w:pStyle w:val="Normal"/>
        <w:rPr/>
      </w:pPr>
      <w:r>
        <w:rPr/>
        <w:t xml:space="preserve">Il progetto ha come obiettivo lo sviluppo di uno script che analizza file di traffico di rete in formato </w:t>
      </w:r>
      <w:r>
        <w:rPr>
          <w:rFonts w:eastAsia="Roboto Mono" w:cs="Roboto Mono" w:ascii="Roboto Mono" w:hAnsi="Roboto Mono"/>
          <w:color w:val="188038"/>
        </w:rPr>
        <w:t>.pcap</w:t>
      </w:r>
      <w:r>
        <w:rPr/>
        <w:t xml:space="preserve">, con l’obiettivo di identificare protocolli applicativi utilizzati da app specifiche ( VPN, tunneling, browser particolari, etc … ) anche quando non sono riconosciuti direttamente da strumenti come </w:t>
      </w:r>
      <w:r>
        <w:rPr>
          <w:b/>
        </w:rPr>
        <w:t>nDPI</w:t>
      </w:r>
    </w:p>
    <w:p>
      <w:pPr>
        <w:pStyle w:val="Heading1"/>
        <w:ind w:hanging="0" w:left="0"/>
        <w:rPr/>
      </w:pPr>
      <w:bookmarkStart w:id="5" w:name="_tyjcwt"/>
      <w:bookmarkEnd w:id="5"/>
      <w:r>
        <w:rPr/>
        <w:t>Descrizione</w:t>
      </w:r>
    </w:p>
    <w:p>
      <w:pPr>
        <w:pStyle w:val="Normal"/>
        <w:rPr/>
      </w:pPr>
      <w:r>
        <w:rPr/>
        <w:t xml:space="preserve">Il progetto si divide in </w:t>
      </w:r>
      <w:r>
        <w:rPr>
          <w:b/>
        </w:rPr>
        <w:t>tre fasi principali</w:t>
      </w:r>
      <w:r>
        <w:rPr/>
        <w:t>:</w:t>
      </w:r>
    </w:p>
    <w:p>
      <w:pPr>
        <w:pStyle w:val="Heading3"/>
        <w:spacing w:lineRule="auto" w:line="288" w:before="280" w:after="80"/>
        <w:ind w:hanging="0" w:left="0"/>
        <w:rPr>
          <w:rFonts w:ascii="Roboto Mono" w:hAnsi="Roboto Mono" w:eastAsia="Roboto Mono" w:cs="Roboto Mono"/>
          <w:b/>
          <w:color w:val="188038"/>
          <w:sz w:val="26"/>
          <w:szCs w:val="26"/>
        </w:rPr>
      </w:pPr>
      <w:bookmarkStart w:id="6" w:name="_7r5yl6ydbxl4"/>
      <w:bookmarkEnd w:id="6"/>
      <w:r>
        <w:rPr>
          <w:rFonts w:eastAsia="Open Sans" w:cs="Open Sans" w:ascii="Open Sans" w:hAnsi="Open Sans"/>
          <w:b/>
          <w:sz w:val="26"/>
          <w:szCs w:val="26"/>
        </w:rPr>
        <w:t xml:space="preserve">1. Parsing e Pre-elaborazione dei file </w:t>
      </w:r>
      <w:r>
        <w:rPr>
          <w:rFonts w:eastAsia="Roboto Mono" w:cs="Roboto Mono" w:ascii="Roboto Mono" w:hAnsi="Roboto Mono"/>
          <w:b/>
          <w:color w:val="188038"/>
          <w:sz w:val="26"/>
          <w:szCs w:val="26"/>
        </w:rPr>
        <w:t>.pcap</w:t>
      </w:r>
    </w:p>
    <w:p>
      <w:pPr>
        <w:pStyle w:val="Normal"/>
        <w:numPr>
          <w:ilvl w:val="0"/>
          <w:numId w:val="2"/>
        </w:numPr>
        <w:spacing w:before="240" w:after="0"/>
        <w:rPr/>
      </w:pPr>
      <w:r>
        <w:rPr/>
        <w:t xml:space="preserve">Lo script prende in input un ( estendibile in futuro a più ) file </w:t>
      </w:r>
      <w:r>
        <w:rPr>
          <w:rFonts w:eastAsia="Roboto Mono" w:cs="Roboto Mono" w:ascii="Roboto Mono" w:hAnsi="Roboto Mono"/>
          <w:color w:val="188038"/>
        </w:rPr>
        <w:t>.pcap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 xml:space="preserve">Utilizza </w:t>
      </w:r>
      <w:r>
        <w:rPr>
          <w:b/>
        </w:rPr>
        <w:t>nDPI</w:t>
      </w:r>
      <w:r>
        <w:rPr/>
        <w:t xml:space="preserve"> per una prima analisi del traffico e l’eventuale estrazione in formato </w:t>
      </w:r>
      <w:r>
        <w:rPr>
          <w:b/>
        </w:rPr>
        <w:t>JSON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 xml:space="preserve">Viene effettuata una fase di </w:t>
      </w:r>
      <w:r>
        <w:rPr>
          <w:b/>
        </w:rPr>
        <w:t>filtraggio</w:t>
      </w:r>
      <w:r>
        <w:rPr/>
        <w:t xml:space="preserve">, per isolare flussi di traffico potenzialmente appartenenti a un singolo protocollo 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Questo filtraggio può basarsi su:</w:t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indirizzi IP o porte sospette</w:t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protocolli generici identificati da nDPI</w:t>
      </w:r>
    </w:p>
    <w:p>
      <w:pPr>
        <w:pStyle w:val="Normal"/>
        <w:numPr>
          <w:ilvl w:val="1"/>
          <w:numId w:val="3"/>
        </w:numPr>
        <w:spacing w:before="0" w:after="240"/>
        <w:rPr/>
      </w:pPr>
      <w:r>
        <w:rPr/>
        <w:t>pattern nel flusso ( SNI sospetti, quantità anomala di pacchetti )</w:t>
      </w:r>
    </w:p>
    <w:p>
      <w:pPr>
        <w:pStyle w:val="Normal"/>
        <w:spacing w:before="0" w:after="240"/>
        <w:rPr>
          <w:rFonts w:ascii="Arimo" w:hAnsi="Arimo" w:eastAsia="Arimo" w:cs="Arimo"/>
          <w:b/>
          <w:sz w:val="36"/>
          <w:szCs w:val="36"/>
        </w:rPr>
      </w:pPr>
      <w:r>
        <w:rPr>
          <w:rFonts w:eastAsia="Arimo" w:cs="Arimo" w:ascii="Arimo" w:hAnsi="Arimo"/>
          <w:b/>
          <w:sz w:val="36"/>
          <w:szCs w:val="36"/>
        </w:rPr>
      </w:r>
    </w:p>
    <w:p>
      <w:pPr>
        <w:pStyle w:val="Heading3"/>
        <w:spacing w:lineRule="auto" w:line="288" w:before="280" w:after="80"/>
        <w:ind w:hanging="0" w:left="0"/>
        <w:rPr>
          <w:rFonts w:ascii="Open Sans" w:hAnsi="Open Sans" w:eastAsia="Open Sans" w:cs="Open Sans"/>
          <w:b/>
          <w:sz w:val="26"/>
          <w:szCs w:val="26"/>
        </w:rPr>
      </w:pPr>
      <w:bookmarkStart w:id="7" w:name="_ol0og2rpm2wo"/>
      <w:bookmarkEnd w:id="7"/>
      <w:r>
        <w:rPr>
          <w:rFonts w:eastAsia="Open Sans" w:cs="Open Sans" w:ascii="Open Sans" w:hAnsi="Open Sans"/>
          <w:b/>
          <w:sz w:val="26"/>
          <w:szCs w:val="26"/>
        </w:rPr>
        <w:t>2. Analisi e Identificazione del protocollo</w:t>
      </w:r>
    </w:p>
    <w:p>
      <w:pPr>
        <w:pStyle w:val="Normal"/>
        <w:numPr>
          <w:ilvl w:val="0"/>
          <w:numId w:val="4"/>
        </w:numPr>
        <w:spacing w:before="240" w:after="0"/>
        <w:rPr/>
      </w:pPr>
      <w:r>
        <w:rPr/>
        <w:t xml:space="preserve">Su ogni flusso filtrato vengono applicate tecniche di </w:t>
      </w:r>
      <w:r>
        <w:rPr>
          <w:b/>
        </w:rPr>
        <w:t>fingerprinting</w:t>
      </w:r>
      <w:r>
        <w:rPr/>
        <w:t>:</w:t>
        <w:br/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b/>
        </w:rPr>
        <w:t>SNI (Server Name Indication)</w:t>
      </w:r>
      <w:r>
        <w:rPr/>
        <w:t xml:space="preserve"> del TLS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b/>
        </w:rPr>
        <w:t>JA3 / JA3S</w:t>
      </w:r>
      <w:r>
        <w:rPr/>
        <w:t xml:space="preserve"> fingerprint (impronta del Client Hello o Server Hello)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b/>
        </w:rPr>
        <w:t>User-Agent</w:t>
      </w:r>
      <w:r>
        <w:rPr/>
        <w:t xml:space="preserve"> nel caso di traffico HTTP</w:t>
        <w:br/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/>
        <w:t xml:space="preserve">I dati ottenuti vengono confrontati con una base di conoscenza (inizialmente anche manuale) di app note (esempi: </w:t>
      </w:r>
      <w:r>
        <w:rPr>
          <w:rFonts w:eastAsia="Roboto Mono" w:cs="Roboto Mono" w:ascii="Roboto Mono" w:hAnsi="Roboto Mono"/>
          <w:color w:val="188038"/>
        </w:rPr>
        <w:t>debian.run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cdnexpress.org</w:t>
      </w:r>
      <w:r>
        <w:rPr/>
        <w:t xml:space="preserve">, fingerprint come </w:t>
      </w:r>
      <w:r>
        <w:rPr>
          <w:rFonts w:eastAsia="Roboto Mono" w:cs="Roboto Mono" w:ascii="Roboto Mono" w:hAnsi="Roboto Mono"/>
          <w:color w:val="188038"/>
        </w:rPr>
        <w:t>f4febc55ea12b31ae17cfb7e614afda8</w:t>
      </w:r>
      <w:r>
        <w:rPr/>
        <w:t>, ecc.)</w:t>
        <w:br/>
      </w:r>
    </w:p>
    <w:p>
      <w:pPr>
        <w:pStyle w:val="Normal"/>
        <w:numPr>
          <w:ilvl w:val="0"/>
          <w:numId w:val="4"/>
        </w:numPr>
        <w:spacing w:before="0" w:after="240"/>
        <w:rPr/>
      </w:pPr>
      <w:r>
        <w:rPr/>
        <w:t xml:space="preserve">In futuro si potrebbe anche applicare una logica tramite </w:t>
      </w:r>
      <w:r>
        <w:rPr>
          <w:b/>
        </w:rPr>
        <w:t>script procedurali</w:t>
      </w:r>
      <w:r>
        <w:rPr/>
        <w:t xml:space="preserve"> o modelli </w:t>
      </w:r>
      <w:r>
        <w:rPr>
          <w:b/>
        </w:rPr>
        <w:t>LLM</w:t>
      </w:r>
      <w:r>
        <w:rPr/>
        <w:t xml:space="preserve"> per riconoscere pattern o inferire il tipo di applicazione/protocollo.</w:t>
        <w:b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spacing w:lineRule="auto" w:line="288" w:before="280" w:after="80"/>
        <w:ind w:hanging="0" w:left="0"/>
        <w:rPr>
          <w:rFonts w:ascii="Open Sans" w:hAnsi="Open Sans" w:eastAsia="Open Sans" w:cs="Open Sans"/>
          <w:b/>
          <w:sz w:val="26"/>
          <w:szCs w:val="26"/>
        </w:rPr>
      </w:pPr>
      <w:bookmarkStart w:id="8" w:name="_f7vgyoqc1207"/>
      <w:bookmarkEnd w:id="8"/>
      <w:r>
        <w:rPr>
          <w:rFonts w:eastAsia="Open Sans" w:cs="Open Sans" w:ascii="Open Sans" w:hAnsi="Open Sans"/>
          <w:b/>
          <w:sz w:val="26"/>
          <w:szCs w:val="26"/>
        </w:rPr>
        <w:t>3. Generazione di Regole e Report</w:t>
      </w:r>
    </w:p>
    <w:p>
      <w:pPr>
        <w:pStyle w:val="Normal"/>
        <w:numPr>
          <w:ilvl w:val="0"/>
          <w:numId w:val="1"/>
        </w:numPr>
        <w:spacing w:before="240" w:after="0"/>
        <w:rPr/>
      </w:pPr>
      <w:r>
        <w:rPr/>
        <w:t>Per ogni protocollo identificato, lo script:</w:t>
        <w:br/>
      </w:r>
    </w:p>
    <w:p>
      <w:pPr>
        <w:pStyle w:val="Normal"/>
        <w:numPr>
          <w:ilvl w:val="1"/>
          <w:numId w:val="1"/>
        </w:numPr>
        <w:spacing w:before="0" w:after="0"/>
        <w:rPr/>
      </w:pPr>
      <w:r>
        <w:rPr/>
        <w:t xml:space="preserve">genera una </w:t>
      </w:r>
      <w:r>
        <w:rPr>
          <w:b/>
        </w:rPr>
        <w:t>firma identificativa</w:t>
      </w:r>
      <w:r>
        <w:rPr/>
        <w:t xml:space="preserve"> (es. SNI fisso, fingerprint JA3, dimensioni dei pacchetti, tempo tra pacchetti, ecc.)</w:t>
        <w:br/>
      </w:r>
    </w:p>
    <w:p>
      <w:pPr>
        <w:pStyle w:val="Normal"/>
        <w:numPr>
          <w:ilvl w:val="1"/>
          <w:numId w:val="1"/>
        </w:numPr>
        <w:spacing w:before="0" w:after="0"/>
        <w:rPr/>
      </w:pPr>
      <w:r>
        <w:rPr/>
        <w:t xml:space="preserve">produce una </w:t>
      </w:r>
      <w:r>
        <w:rPr>
          <w:b/>
        </w:rPr>
        <w:t>regola descrittiva</w:t>
      </w:r>
      <w:r>
        <w:rPr/>
        <w:t>, che può essere usata in futuro per identificare traffico simile</w:t>
        <w:br/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/>
        <w:t xml:space="preserve">Nel caso di </w:t>
      </w:r>
      <w:r>
        <w:rPr>
          <w:b/>
        </w:rPr>
        <w:t>protocolli ignoti</w:t>
      </w:r>
      <w:r>
        <w:rPr/>
        <w:t>, lo script fornisce un report con:</w:t>
        <w:br/>
      </w:r>
    </w:p>
    <w:p>
      <w:pPr>
        <w:pStyle w:val="Normal"/>
        <w:numPr>
          <w:ilvl w:val="1"/>
          <w:numId w:val="1"/>
        </w:numPr>
        <w:spacing w:before="0" w:after="0"/>
        <w:rPr/>
      </w:pPr>
      <w:r>
        <w:rPr/>
        <w:t>il volume di traffico osservato</w:t>
        <w:br/>
      </w:r>
    </w:p>
    <w:p>
      <w:pPr>
        <w:pStyle w:val="Normal"/>
        <w:numPr>
          <w:ilvl w:val="1"/>
          <w:numId w:val="1"/>
        </w:numPr>
        <w:spacing w:before="0" w:after="0"/>
        <w:rPr/>
      </w:pPr>
      <w:r>
        <w:rPr/>
        <w:t>eventuali pattern parziali (es. “questo traffico TLS ha JA3S X ed SNI Y, ma non è riconducibile con certezza a un'app nota”)</w:t>
        <w:br/>
      </w:r>
    </w:p>
    <w:p>
      <w:pPr>
        <w:pStyle w:val="Normal"/>
        <w:numPr>
          <w:ilvl w:val="1"/>
          <w:numId w:val="1"/>
        </w:numPr>
        <w:spacing w:before="0" w:after="240"/>
        <w:rPr/>
      </w:pPr>
      <w:r>
        <w:rPr/>
        <w:t>possibilità di aggiornare il database delle firme</w:t>
      </w:r>
    </w:p>
    <w:p>
      <w:pPr>
        <w:pStyle w:val="Normal"/>
        <w:spacing w:before="0" w:after="240"/>
        <w:rPr/>
      </w:pPr>
      <w:r>
        <w:rPr/>
      </w:r>
    </w:p>
    <w:p>
      <w:pPr>
        <w:pStyle w:val="Normal"/>
        <w:rPr>
          <w:rFonts w:ascii="Arimo" w:hAnsi="Arimo" w:eastAsia="Arimo" w:cs="Arimo"/>
          <w:b/>
          <w:sz w:val="36"/>
          <w:szCs w:val="36"/>
        </w:rPr>
      </w:pPr>
      <w:r>
        <w:rPr>
          <w:rFonts w:eastAsia="Arimo" w:cs="Arimo" w:ascii="Arimo" w:hAnsi="Arimo"/>
          <w:b/>
          <w:sz w:val="36"/>
          <w:szCs w:val="36"/>
        </w:rPr>
        <w:t>─</w:t>
      </w:r>
    </w:p>
    <w:p>
      <w:pPr>
        <w:pStyle w:val="Normal"/>
        <w:spacing w:before="0" w:after="240"/>
        <w:rPr/>
      </w:pPr>
      <w:r>
        <w:rPr/>
      </w:r>
    </w:p>
    <w:p>
      <w:pPr>
        <w:pStyle w:val="Normal"/>
        <w:spacing w:before="0" w:after="240"/>
        <w:rPr/>
      </w:pPr>
      <w:r>
        <w:rPr/>
        <w:t>hoxx_vpn_navigazione_google_chrome.pcap | grep SNI=</w:t>
      </w:r>
      <w:hyperlink r:id="rId4" w:tgtFrame="_blank">
        <w:r>
          <w:rPr>
            <w:rStyle w:val="Hyperlink"/>
          </w:rPr>
          <w:t>debian.run</w:t>
        </w:r>
      </w:hyperlink>
      <w:r>
        <w:rPr/>
        <w:t xml:space="preserve"> io ho trovato SNI=account2.hoxx.com [JA3S: f33734dfbbff29f68bcde052e523c287]</w:t>
      </w:r>
    </w:p>
    <w:p>
      <w:pPr>
        <w:pStyle w:val="Normal"/>
        <w:spacing w:before="0" w:after="240"/>
        <w:rPr/>
      </w:pPr>
      <w:r>
        <w:rPr/>
        <w:t>cattura_http_injector.pcap | non c'ho troato nulla di particolare catture_ha_tunnel_plus.pcap | JA3S: f4febc55ea12b31ae17cfb7e614afda8 cattura_</w:t>
      </w:r>
      <w:hyperlink r:id="rId5" w:tgtFrame="_blank">
        <w:r>
          <w:rPr>
            <w:rStyle w:val="Hyperlink"/>
          </w:rPr>
          <w:t>hide.me</w:t>
        </w:r>
      </w:hyperlink>
      <w:r>
        <w:rPr/>
        <w:t xml:space="preserve">_vpn.pcap | JAS3S: f4febc55ea12b31ae17cfb7e614afda8 </w:t>
      </w:r>
    </w:p>
    <w:p>
      <w:pPr>
        <w:pStyle w:val="Normal"/>
        <w:spacing w:before="0" w:after="240"/>
        <w:rPr/>
      </w:pPr>
      <w:r>
        <w:rPr/>
        <w:t>io ho trovato</w:t>
      </w:r>
    </w:p>
    <w:p>
      <w:pPr>
        <w:pStyle w:val="Normal"/>
        <w:spacing w:before="0" w:after="240"/>
        <w:rPr/>
      </w:pPr>
      <w:r>
        <w:rPr/>
      </w:r>
    </w:p>
    <w:p>
      <w:pPr>
        <w:pStyle w:val="Normal"/>
        <w:spacing w:before="0" w:after="240"/>
        <w:rPr>
          <w:lang w:val="en-US"/>
        </w:rPr>
      </w:pPr>
      <w:r>
        <w:rPr>
          <w:lang w:val="en-US"/>
        </w:rPr>
        <w:t>browsec_vpn_navigazione_google_chrome_switch_from_netherlands_to_usa.pcap | SNI=</w:t>
      </w:r>
      <w:hyperlink r:id="rId6" w:tgtFrame="_blank">
        <w:r>
          <w:rPr>
            <w:rStyle w:val="Hyperlink"/>
            <w:lang w:val="en-US"/>
          </w:rPr>
          <w:t>cdnexpress.org</w:t>
        </w:r>
      </w:hyperlink>
    </w:p>
    <w:sectPr>
      <w:headerReference w:type="even" r:id="rId7"/>
      <w:headerReference w:type="default" r:id="rId8"/>
      <w:headerReference w:type="first" r:id="rId9"/>
      <w:footerReference w:type="even" r:id="rId10"/>
      <w:footerReference w:type="default" r:id="rId11"/>
      <w:footerReference w:type="first" r:id="rId12"/>
      <w:type w:val="nextPage"/>
      <w:pgSz w:w="12240" w:h="15840"/>
      <w:pgMar w:left="1440" w:right="1440" w:gutter="0" w:header="0" w:top="1080" w:footer="720" w:bottom="1080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 Sans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PT Sans Narrow">
    <w:charset w:val="01"/>
    <w:family w:val="roman"/>
    <w:pitch w:val="variable"/>
    <w:embedRegular r:id="rId7" w:fontKey="{07014A78-CABC-4EF0-12AC-5CD89AEFDE07}"/>
    <w:embedBold r:id="rId8" w:fontKey="{08014A78-CABC-4EF0-12AC-5CD89AEFDE08}"/>
  </w:font>
  <w:font w:name="Trebuchet MS">
    <w:charset w:val="01"/>
    <w:family w:val="swiss"/>
    <w:pitch w:val="variable"/>
    <w:embedRegular r:id="rId9" w:fontKey="{09014A78-CABC-4EF0-12AC-5CD89AEFDE09}"/>
    <w:embedItalic r:id="rId10" w:fontKey="{0A014A78-CABC-4EF0-12AC-5CD89AEFDE0A}"/>
  </w:font>
  <w:font w:name="Liberation Sans">
    <w:altName w:val="Arial"/>
    <w:charset w:val="01"/>
    <w:family w:val="swiss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Arimo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5" w:fontKey="{0F014A78-CABC-4EF0-12AC-5CD89AEFDE0F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120" w:after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120" w:after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120" w:after="72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120" w:after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ubtitle"/>
      <w:spacing w:before="600" w:after="0"/>
      <w:jc w:val="right"/>
      <w:rPr/>
    </w:pPr>
    <w:bookmarkStart w:id="9" w:name="_17dp8vu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3</w:t>
    </w:r>
    <w:r>
      <w:rPr>
        <w:color w:val="000000"/>
      </w:rPr>
      <w:fldChar w:fldCharType="end"/>
    </w:r>
  </w:p>
  <w:p>
    <w:pPr>
      <w:pStyle w:val="Normal"/>
      <w:spacing w:before="120" w:after="200"/>
      <w:rPr/>
    </w:pPr>
    <w:r>
      <w:rPr/>
      <w:drawing>
        <wp:inline distT="0" distB="0" distL="0" distR="0">
          <wp:extent cx="5916295" cy="104775"/>
          <wp:effectExtent l="0" t="0" r="0" b="0"/>
          <wp:docPr id="4" name="Image2" descr="linea orizzonta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 descr="linea orizzontal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-32143"/>
                  <a:stretch>
                    <a:fillRect/>
                  </a:stretch>
                </pic:blipFill>
                <pic:spPr bwMode="auto">
                  <a:xfrm>
                    <a:off x="0" y="0"/>
                    <a:ext cx="5916295" cy="1047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40" w:before="60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isplayBackgroundShape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Open Sans" w:hAnsi="Open Sans" w:eastAsia="Open Sans" w:cs="Open Sans"/>
        <w:color w:val="695D46"/>
        <w:sz w:val="22"/>
        <w:szCs w:val="22"/>
        <w:lang w:val="it-IT" w:eastAsia="it-IT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88" w:before="120" w:after="0"/>
      <w:jc w:val="left"/>
    </w:pPr>
    <w:rPr>
      <w:rFonts w:ascii="Open Sans" w:hAnsi="Open Sans" w:eastAsia="Open Sans" w:cs="Open Sans"/>
      <w:color w:val="695D46"/>
      <w:kern w:val="0"/>
      <w:sz w:val="22"/>
      <w:szCs w:val="22"/>
      <w:lang w:val="it-IT" w:eastAsia="it-IT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numPr>
        <w:ilvl w:val="0"/>
        <w:numId w:val="0"/>
      </w:numPr>
      <w:spacing w:lineRule="auto" w:line="312" w:before="480" w:after="0"/>
      <w:outlineLvl w:val="0"/>
    </w:pPr>
    <w:rPr>
      <w:rFonts w:ascii="PT Sans Narrow" w:hAnsi="PT Sans Narrow" w:eastAsia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qFormat/>
    <w:pPr>
      <w:numPr>
        <w:ilvl w:val="0"/>
        <w:numId w:val="0"/>
      </w:numPr>
      <w:spacing w:lineRule="auto" w:line="240" w:before="320" w:after="0"/>
      <w:outlineLvl w:val="1"/>
    </w:pPr>
    <w:rPr>
      <w:rFonts w:ascii="PT Sans Narrow" w:hAnsi="PT Sans Narrow" w:eastAsia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qFormat/>
    <w:pPr>
      <w:numPr>
        <w:ilvl w:val="0"/>
        <w:numId w:val="0"/>
      </w:numPr>
      <w:spacing w:lineRule="auto" w:line="240" w:before="200" w:after="0"/>
      <w:outlineLvl w:val="2"/>
    </w:pPr>
    <w:rPr>
      <w:rFonts w:ascii="PT Sans Narrow" w:hAnsi="PT Sans Narrow" w:eastAsia="PT Sans Narrow" w:cs="PT Sans Narrow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160" w:after="0"/>
      <w:outlineLvl w:val="3"/>
    </w:pPr>
    <w:rPr>
      <w:rFonts w:ascii="Trebuchet MS" w:hAnsi="Trebuchet MS" w:eastAsia="Trebuchet MS" w:cs="Trebuchet MS"/>
      <w:color w:val="666666"/>
      <w:u w:val="single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160" w:after="0"/>
      <w:outlineLvl w:val="4"/>
    </w:pPr>
    <w:rPr>
      <w:rFonts w:ascii="Trebuchet MS" w:hAnsi="Trebuchet MS" w:eastAsia="Trebuchet MS" w:cs="Trebuchet MS"/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160" w:after="0"/>
      <w:outlineLvl w:val="5"/>
    </w:pPr>
    <w:rPr>
      <w:rFonts w:ascii="Trebuchet MS" w:hAnsi="Trebuchet MS" w:eastAsia="Trebuchet MS" w:cs="Trebuchet MS"/>
      <w:i/>
      <w:color w:val="666666"/>
    </w:rPr>
  </w:style>
  <w:style w:type="character" w:styleId="DefaultParagraphFont">
    <w:name w:val="Default Paragraph Font"/>
    <w:qFormat/>
    <w:rPr/>
  </w:style>
  <w:style w:type="character" w:styleId="Hyperlink">
    <w:name w:val="Hyperlink"/>
    <w:basedOn w:val="DefaultParagraphFont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spacing w:lineRule="auto" w:line="240" w:before="320" w:after="0"/>
    </w:pPr>
    <w:rPr>
      <w:rFonts w:ascii="PT Sans Narrow" w:hAnsi="PT Sans Narrow" w:eastAsia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qFormat/>
    <w:pPr>
      <w:spacing w:lineRule="auto" w:line="240" w:before="200" w:after="0"/>
    </w:pPr>
    <w:rPr>
      <w:rFonts w:ascii="PT Sans Narrow" w:hAnsi="PT Sans Narrow" w:eastAsia="PT Sans Narrow" w:cs="PT Sans Narrow"/>
      <w:sz w:val="28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hyperlink" Target="https://debian.run/" TargetMode="External"/><Relationship Id="rId5" Type="http://schemas.openxmlformats.org/officeDocument/2006/relationships/hyperlink" Target="https://hide.me/" TargetMode="External"/><Relationship Id="rId6" Type="http://schemas.openxmlformats.org/officeDocument/2006/relationships/hyperlink" Target="https://cdnexpress.org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</TotalTime>
  <Application>LibreOffice/25.2.3.2$Linux_X86_64 LibreOffice_project/520$Build-2</Application>
  <AppVersion>15.0000</AppVersion>
  <Pages>4</Pages>
  <Words>491</Words>
  <Characters>2955</Characters>
  <CharactersWithSpaces>3399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2025-07-28T08:44:00Z</dcterms:created>
  <dc:creator/>
  <dc:description/>
  <dc:language>it-IT</dc:language>
  <cp:lastModifiedBy/>
  <dcterms:modified xsi:type="dcterms:W3CDTF">2025-08-02T21:27:52Z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