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Chat Re-Entry Boot Capsule — Template v0.1</w:t>
      </w:r>
    </w:p>
    <w:p>
      <w:r>
        <w:t>Instructions: Replace bracketed text. Keep format. Treat this as a governed artifact.</w:t>
      </w:r>
    </w:p>
    <w:p>
      <w:pPr>
        <w:pStyle w:val="Heading2"/>
      </w:pPr>
      <w:r>
        <w:t>Identity &amp; Roles</w:t>
      </w:r>
    </w:p>
    <w:p>
      <w:r>
        <w:t>Who is who; authority boundaries.</w:t>
      </w:r>
    </w:p>
    <w:p>
      <w:pPr>
        <w:pStyle w:val="Heading2"/>
      </w:pPr>
      <w:r>
        <w:t>Current Phase/Status</w:t>
      </w:r>
    </w:p>
    <w:p>
      <w:r>
        <w:t>What phase; what is frozen; next action.</w:t>
      </w:r>
    </w:p>
    <w:p>
      <w:pPr>
        <w:pStyle w:val="Heading2"/>
      </w:pPr>
      <w:r>
        <w:t>Canonical Sources</w:t>
      </w:r>
    </w:p>
    <w:p>
      <w:r>
        <w:t>Which files are authoritative.</w:t>
      </w:r>
    </w:p>
    <w:p>
      <w:pPr>
        <w:pStyle w:val="Heading2"/>
      </w:pPr>
      <w:r>
        <w:t>Stop Conditions</w:t>
      </w:r>
    </w:p>
    <w:p>
      <w:r>
        <w:t>When to stop &amp; invoke repair.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